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B14B45" w14:textId="77777777" w:rsidR="005F4E07" w:rsidRPr="00697566" w:rsidRDefault="005F4E07" w:rsidP="005F4E07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</w:rPr>
      </w:pPr>
      <w:bookmarkStart w:id="0" w:name="_GoBack"/>
      <w:r w:rsidRPr="00697566">
        <w:rPr>
          <w:rFonts w:ascii="Times New Roman" w:hAnsi="Times New Roman" w:cs="Times New Roman"/>
          <w:b/>
          <w:bCs/>
        </w:rPr>
        <w:t>Supplementary M</w:t>
      </w:r>
      <w:r w:rsidRPr="00697566">
        <w:rPr>
          <w:rFonts w:ascii="Times New Roman" w:hAnsi="Times New Roman" w:cs="Times New Roman" w:hint="eastAsia"/>
          <w:b/>
          <w:bCs/>
        </w:rPr>
        <w:t>ethod</w:t>
      </w:r>
      <w:r w:rsidRPr="00697566">
        <w:rPr>
          <w:rFonts w:ascii="Times New Roman" w:hAnsi="Times New Roman" w:cs="Times New Roman"/>
          <w:b/>
          <w:bCs/>
        </w:rPr>
        <w:t>: Bioinformatic and statistical analysis</w:t>
      </w:r>
    </w:p>
    <w:p w14:paraId="1BA1747B" w14:textId="77777777" w:rsidR="005F4E07" w:rsidRPr="00697566" w:rsidRDefault="005F4E07" w:rsidP="005F4E07">
      <w:pPr>
        <w:pStyle w:val="BodyText"/>
        <w:spacing w:after="0" w:line="276" w:lineRule="auto"/>
        <w:rPr>
          <w:sz w:val="24"/>
          <w:szCs w:val="24"/>
        </w:rPr>
      </w:pPr>
      <w:r w:rsidRPr="00697566">
        <w:rPr>
          <w:sz w:val="24"/>
          <w:szCs w:val="24"/>
        </w:rPr>
        <w:t xml:space="preserve">OTU-level ranked abundance curves were generated to compare the richness and evenness of OTUs among samples. </w:t>
      </w:r>
      <w:proofErr w:type="gramStart"/>
      <w:r w:rsidRPr="00697566">
        <w:rPr>
          <w:sz w:val="24"/>
          <w:szCs w:val="24"/>
        </w:rPr>
        <w:t>β</w:t>
      </w:r>
      <w:proofErr w:type="gramEnd"/>
      <w:r w:rsidRPr="00697566">
        <w:rPr>
          <w:sz w:val="24"/>
          <w:szCs w:val="24"/>
        </w:rPr>
        <w:t xml:space="preserve"> diversity analysis was performed to investigate the structural variation in microbial communities across samples using UniFrac distance metrics and visualized via principal coordinate analysis (</w:t>
      </w:r>
      <w:proofErr w:type="spellStart"/>
      <w:r w:rsidRPr="00697566">
        <w:rPr>
          <w:sz w:val="24"/>
          <w:szCs w:val="24"/>
        </w:rPr>
        <w:t>PCoA</w:t>
      </w:r>
      <w:proofErr w:type="spellEnd"/>
      <w:r w:rsidRPr="00697566">
        <w:rPr>
          <w:sz w:val="24"/>
          <w:szCs w:val="24"/>
        </w:rPr>
        <w:t xml:space="preserve">), nonmetric multidimensional scaling (NMDS) and unweighted pair-group method with arithmetic means (UPGMA) hierarchical clustering. Differences in the </w:t>
      </w:r>
      <w:r w:rsidRPr="00697566">
        <w:rPr>
          <w:rFonts w:eastAsia="DengXian"/>
          <w:sz w:val="24"/>
          <w:szCs w:val="24"/>
        </w:rPr>
        <w:t>UniFrac</w:t>
      </w:r>
      <w:r w:rsidRPr="00697566">
        <w:rPr>
          <w:sz w:val="24"/>
          <w:szCs w:val="24"/>
        </w:rPr>
        <w:t xml:space="preserve"> distances for pairwise comparisons among groups were determined using Student’s t test and the Monte Carlo permutation test with 1000 permutations. Principal component analysis (PCA) was also conducted based on the genus-level compositional profiles. The significance of</w:t>
      </w:r>
      <w:r w:rsidRPr="00697566">
        <w:rPr>
          <w:rFonts w:eastAsia="DengXian"/>
          <w:sz w:val="24"/>
          <w:szCs w:val="24"/>
        </w:rPr>
        <w:t xml:space="preserve"> </w:t>
      </w:r>
      <w:r w:rsidRPr="00697566">
        <w:rPr>
          <w:sz w:val="24"/>
          <w:szCs w:val="24"/>
        </w:rPr>
        <w:t xml:space="preserve">microbiota structure differentiation among groups was assessed by </w:t>
      </w:r>
      <w:r w:rsidRPr="00697566">
        <w:rPr>
          <w:rFonts w:eastAsia="DengXian"/>
          <w:sz w:val="24"/>
          <w:szCs w:val="24"/>
        </w:rPr>
        <w:t>permutational</w:t>
      </w:r>
      <w:r w:rsidRPr="00697566">
        <w:rPr>
          <w:sz w:val="24"/>
          <w:szCs w:val="24"/>
        </w:rPr>
        <w:t xml:space="preserve"> multivariate analysis of variance (PERMANOVA) and </w:t>
      </w:r>
      <w:r w:rsidRPr="00697566">
        <w:rPr>
          <w:rFonts w:eastAsia="DengXian"/>
          <w:sz w:val="24"/>
          <w:szCs w:val="24"/>
        </w:rPr>
        <w:t>analysis</w:t>
      </w:r>
      <w:r w:rsidRPr="00697566">
        <w:rPr>
          <w:sz w:val="24"/>
          <w:szCs w:val="24"/>
        </w:rPr>
        <w:t xml:space="preserve"> of similarities (ANOSIM) using </w:t>
      </w:r>
      <w:r w:rsidRPr="00697566">
        <w:rPr>
          <w:rFonts w:eastAsia="DengXian"/>
          <w:sz w:val="24"/>
          <w:szCs w:val="24"/>
        </w:rPr>
        <w:t xml:space="preserve">the </w:t>
      </w:r>
      <w:r w:rsidRPr="00697566">
        <w:rPr>
          <w:sz w:val="24"/>
          <w:szCs w:val="24"/>
        </w:rPr>
        <w:t>R package “vegan”. The taxonomy compositions and abundances were visualized using MEGAN</w:t>
      </w:r>
      <w:r w:rsidRPr="00697566">
        <w:rPr>
          <w:rFonts w:eastAsia="DengXian"/>
          <w:sz w:val="24"/>
          <w:szCs w:val="24"/>
        </w:rPr>
        <w:t>,</w:t>
      </w:r>
      <w:r w:rsidRPr="00697566">
        <w:rPr>
          <w:sz w:val="24"/>
          <w:szCs w:val="24"/>
        </w:rPr>
        <w:t xml:space="preserve"> and</w:t>
      </w:r>
      <w:r w:rsidRPr="00697566">
        <w:rPr>
          <w:rFonts w:eastAsia="DengXian"/>
          <w:sz w:val="24"/>
          <w:szCs w:val="24"/>
        </w:rPr>
        <w:t xml:space="preserve"> a</w:t>
      </w:r>
      <w:r w:rsidRPr="00697566">
        <w:rPr>
          <w:sz w:val="24"/>
          <w:szCs w:val="24"/>
        </w:rPr>
        <w:t xml:space="preserve"> </w:t>
      </w:r>
      <w:proofErr w:type="spellStart"/>
      <w:r w:rsidRPr="00697566">
        <w:rPr>
          <w:sz w:val="24"/>
          <w:szCs w:val="24"/>
        </w:rPr>
        <w:t>GraPhlAn</w:t>
      </w:r>
      <w:proofErr w:type="spellEnd"/>
      <w:r w:rsidRPr="00697566">
        <w:rPr>
          <w:sz w:val="24"/>
          <w:szCs w:val="24"/>
        </w:rPr>
        <w:t xml:space="preserve"> Venn diagram was generated to visualize the shared and unique OTUs among samples or groups using </w:t>
      </w:r>
      <w:r w:rsidRPr="00697566">
        <w:rPr>
          <w:rFonts w:eastAsia="DengXian"/>
          <w:sz w:val="24"/>
          <w:szCs w:val="24"/>
        </w:rPr>
        <w:t xml:space="preserve">the </w:t>
      </w:r>
      <w:r w:rsidRPr="00697566">
        <w:rPr>
          <w:sz w:val="24"/>
          <w:szCs w:val="24"/>
        </w:rPr>
        <w:t>R package “</w:t>
      </w:r>
      <w:proofErr w:type="spellStart"/>
      <w:r w:rsidRPr="00697566">
        <w:rPr>
          <w:sz w:val="24"/>
          <w:szCs w:val="24"/>
        </w:rPr>
        <w:t>VennDiagram</w:t>
      </w:r>
      <w:proofErr w:type="spellEnd"/>
      <w:r w:rsidRPr="00697566">
        <w:rPr>
          <w:sz w:val="24"/>
          <w:szCs w:val="24"/>
        </w:rPr>
        <w:t xml:space="preserve">”, based on the occurrence of OTUs across samples/groups regardless of their relative abundances. Taxon abundances at the phylum, class, order, family, genus and species levels were statistically compared among samples or groups by </w:t>
      </w:r>
      <w:proofErr w:type="spellStart"/>
      <w:r w:rsidRPr="00697566">
        <w:rPr>
          <w:sz w:val="24"/>
          <w:szCs w:val="24"/>
        </w:rPr>
        <w:t>Metastats</w:t>
      </w:r>
      <w:proofErr w:type="spellEnd"/>
      <w:r w:rsidRPr="00697566">
        <w:rPr>
          <w:sz w:val="24"/>
          <w:szCs w:val="24"/>
        </w:rPr>
        <w:t xml:space="preserve"> and visualized as violin plots. Linear discriminant analysis effect size (</w:t>
      </w:r>
      <w:proofErr w:type="spellStart"/>
      <w:r w:rsidRPr="00697566">
        <w:rPr>
          <w:sz w:val="24"/>
          <w:szCs w:val="24"/>
        </w:rPr>
        <w:t>LEfSe</w:t>
      </w:r>
      <w:proofErr w:type="spellEnd"/>
      <w:r w:rsidRPr="00697566">
        <w:rPr>
          <w:sz w:val="24"/>
          <w:szCs w:val="24"/>
        </w:rPr>
        <w:t>) was performed to detect differentially abundant taxa across groups using the default parameters. Partial least squares discriminant analysis (PLS-DA) was also applied as a supervised model using the “</w:t>
      </w:r>
      <w:proofErr w:type="spellStart"/>
      <w:r w:rsidRPr="00697566">
        <w:rPr>
          <w:sz w:val="24"/>
          <w:szCs w:val="24"/>
        </w:rPr>
        <w:t>plsda</w:t>
      </w:r>
      <w:proofErr w:type="spellEnd"/>
      <w:r w:rsidRPr="00697566">
        <w:rPr>
          <w:sz w:val="24"/>
          <w:szCs w:val="24"/>
        </w:rPr>
        <w:t xml:space="preserve">” function in </w:t>
      </w:r>
      <w:r w:rsidRPr="00697566">
        <w:rPr>
          <w:rFonts w:eastAsia="DengXian"/>
          <w:sz w:val="24"/>
          <w:szCs w:val="24"/>
        </w:rPr>
        <w:t xml:space="preserve">the </w:t>
      </w:r>
      <w:r w:rsidRPr="00697566">
        <w:rPr>
          <w:sz w:val="24"/>
          <w:szCs w:val="24"/>
        </w:rPr>
        <w:t>R package “</w:t>
      </w:r>
      <w:proofErr w:type="spellStart"/>
      <w:r w:rsidRPr="00697566">
        <w:rPr>
          <w:sz w:val="24"/>
          <w:szCs w:val="24"/>
        </w:rPr>
        <w:t>mixOmics</w:t>
      </w:r>
      <w:proofErr w:type="spellEnd"/>
      <w:r w:rsidRPr="00697566">
        <w:rPr>
          <w:sz w:val="24"/>
          <w:szCs w:val="24"/>
        </w:rPr>
        <w:t xml:space="preserve">” to reveal the microbiota variation among groups. Random forest analysis was applied to </w:t>
      </w:r>
      <w:r w:rsidRPr="00697566">
        <w:rPr>
          <w:rFonts w:eastAsia="DengXian"/>
          <w:sz w:val="24"/>
          <w:szCs w:val="24"/>
        </w:rPr>
        <w:t>discriminate</w:t>
      </w:r>
      <w:r w:rsidRPr="00697566">
        <w:rPr>
          <w:sz w:val="24"/>
          <w:szCs w:val="24"/>
        </w:rPr>
        <w:t xml:space="preserve"> the samples from different groups using the R package “</w:t>
      </w:r>
      <w:proofErr w:type="spellStart"/>
      <w:r w:rsidRPr="00697566">
        <w:rPr>
          <w:sz w:val="24"/>
          <w:szCs w:val="24"/>
        </w:rPr>
        <w:t>randomForest</w:t>
      </w:r>
      <w:proofErr w:type="spellEnd"/>
      <w:r w:rsidRPr="00697566">
        <w:rPr>
          <w:sz w:val="24"/>
          <w:szCs w:val="24"/>
        </w:rPr>
        <w:t xml:space="preserve">” with 1000 trees and all </w:t>
      </w:r>
      <w:proofErr w:type="gramStart"/>
      <w:r w:rsidRPr="00697566">
        <w:rPr>
          <w:sz w:val="24"/>
          <w:szCs w:val="24"/>
        </w:rPr>
        <w:t>default</w:t>
      </w:r>
      <w:proofErr w:type="gramEnd"/>
      <w:r w:rsidRPr="00697566">
        <w:rPr>
          <w:sz w:val="24"/>
          <w:szCs w:val="24"/>
        </w:rPr>
        <w:t xml:space="preserve"> settings. The generalization error was estimated using 10-fold cross-validation. The expected “baseline” error was also included, which was obtained by a classifier that simply predicts the most common category label. Cooccurrence analysis was performed by calculating Spearman’s rank correlations between predominant taxa. Correlations with |RHO| &gt; 0.6 and P &lt; 0.01 were visualized as </w:t>
      </w:r>
      <w:proofErr w:type="spellStart"/>
      <w:r w:rsidRPr="00697566">
        <w:rPr>
          <w:sz w:val="24"/>
          <w:szCs w:val="24"/>
        </w:rPr>
        <w:t>cooccurrence</w:t>
      </w:r>
      <w:proofErr w:type="spellEnd"/>
      <w:r w:rsidRPr="00697566">
        <w:rPr>
          <w:sz w:val="24"/>
          <w:szCs w:val="24"/>
        </w:rPr>
        <w:t xml:space="preserve"> </w:t>
      </w:r>
      <w:r w:rsidRPr="00697566">
        <w:rPr>
          <w:rFonts w:eastAsia="DengXian"/>
          <w:sz w:val="24"/>
          <w:szCs w:val="24"/>
        </w:rPr>
        <w:t>networks</w:t>
      </w:r>
      <w:r w:rsidRPr="00697566">
        <w:rPr>
          <w:sz w:val="24"/>
          <w:szCs w:val="24"/>
        </w:rPr>
        <w:t xml:space="preserve"> using </w:t>
      </w:r>
      <w:proofErr w:type="spellStart"/>
      <w:r w:rsidRPr="00697566">
        <w:rPr>
          <w:sz w:val="24"/>
          <w:szCs w:val="24"/>
        </w:rPr>
        <w:t>Cytoscape</w:t>
      </w:r>
      <w:proofErr w:type="spellEnd"/>
      <w:r w:rsidRPr="00697566">
        <w:rPr>
          <w:sz w:val="24"/>
          <w:szCs w:val="24"/>
        </w:rPr>
        <w:t>. Microbial functions were predicted by Phylogenetic Investigation of Communities by Reconstruction of Unobserved States (PICRUST) based on high-quality sequences</w:t>
      </w:r>
      <w:r w:rsidRPr="00697566">
        <w:rPr>
          <w:sz w:val="24"/>
          <w:szCs w:val="24"/>
          <w:lang w:eastAsia="zh-CN"/>
        </w:rPr>
        <w:t>.</w:t>
      </w:r>
    </w:p>
    <w:bookmarkEnd w:id="0"/>
    <w:p w14:paraId="3084765B" w14:textId="77777777" w:rsidR="006C7E4A" w:rsidRPr="005F4E07" w:rsidRDefault="006C7E4A"/>
    <w:sectPr w:rsidR="006C7E4A" w:rsidRPr="005F4E07" w:rsidSect="008A5685">
      <w:headerReference w:type="even" r:id="rId7"/>
      <w:headerReference w:type="default" r:id="rId8"/>
      <w:pgSz w:w="11900" w:h="16840"/>
      <w:pgMar w:top="1440" w:right="1440" w:bottom="1440" w:left="1440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C1D612" w14:textId="77777777" w:rsidR="00DF376D" w:rsidRDefault="00DF376D">
      <w:r>
        <w:separator/>
      </w:r>
    </w:p>
  </w:endnote>
  <w:endnote w:type="continuationSeparator" w:id="0">
    <w:p w14:paraId="2019CD01" w14:textId="77777777" w:rsidR="00DF376D" w:rsidRDefault="00DF3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(Body CS)">
    <w:altName w:val="Times New Roman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iti TC Medium">
    <w:altName w:val="Arial Unicode MS"/>
    <w:charset w:val="80"/>
    <w:family w:val="auto"/>
    <w:pitch w:val="variable"/>
    <w:sig w:usb0="00000000" w:usb1="0807004A" w:usb2="00000010" w:usb3="00000000" w:csb0="003E0001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84F707" w14:textId="77777777" w:rsidR="00DF376D" w:rsidRDefault="00DF376D">
      <w:r>
        <w:separator/>
      </w:r>
    </w:p>
  </w:footnote>
  <w:footnote w:type="continuationSeparator" w:id="0">
    <w:p w14:paraId="65D14F07" w14:textId="77777777" w:rsidR="00DF376D" w:rsidRDefault="00DF37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1362809414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1BFE4111" w14:textId="77777777" w:rsidR="00584ECF" w:rsidRPr="002A6EC0" w:rsidRDefault="005F4E07" w:rsidP="00AE7239">
        <w:pPr>
          <w:pStyle w:val="Header"/>
          <w:framePr w:wrap="none" w:vAnchor="text" w:hAnchor="margin" w:xAlign="right" w:y="1"/>
          <w:rPr>
            <w:rStyle w:val="PageNumber"/>
          </w:rPr>
        </w:pPr>
        <w:r w:rsidRPr="002A6EC0">
          <w:rPr>
            <w:rStyle w:val="PageNumber"/>
          </w:rPr>
          <w:fldChar w:fldCharType="begin"/>
        </w:r>
        <w:r w:rsidRPr="002A6EC0">
          <w:rPr>
            <w:rStyle w:val="PageNumber"/>
          </w:rPr>
          <w:instrText xml:space="preserve"> PAGE</w:instrText>
        </w:r>
        <w:r w:rsidRPr="002A6EC0">
          <w:rPr>
            <w:rStyle w:val="PageNumber"/>
          </w:rPr>
          <w:fldChar w:fldCharType="end"/>
        </w:r>
      </w:p>
    </w:sdtContent>
  </w:sdt>
  <w:p w14:paraId="0412ED5D" w14:textId="77777777" w:rsidR="00584ECF" w:rsidRPr="002A6EC0" w:rsidRDefault="00DF376D" w:rsidP="00A37692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1373067080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687A549C" w14:textId="77777777" w:rsidR="00584ECF" w:rsidRPr="002A6EC0" w:rsidRDefault="005F4E07" w:rsidP="00AE7239">
        <w:pPr>
          <w:pStyle w:val="Header"/>
          <w:framePr w:wrap="none" w:vAnchor="text" w:hAnchor="margin" w:xAlign="right" w:y="1"/>
          <w:rPr>
            <w:rStyle w:val="PageNumber"/>
          </w:rPr>
        </w:pPr>
        <w:r w:rsidRPr="002A6EC0">
          <w:rPr>
            <w:rStyle w:val="PageNumber"/>
          </w:rPr>
          <w:fldChar w:fldCharType="begin"/>
        </w:r>
        <w:r w:rsidRPr="002A6EC0">
          <w:rPr>
            <w:rStyle w:val="PageNumber"/>
          </w:rPr>
          <w:instrText xml:space="preserve"> PAGE </w:instrText>
        </w:r>
        <w:r w:rsidRPr="002A6EC0">
          <w:rPr>
            <w:rStyle w:val="PageNumber"/>
          </w:rPr>
          <w:fldChar w:fldCharType="separate"/>
        </w:r>
        <w:r w:rsidR="008A5685">
          <w:rPr>
            <w:rStyle w:val="PageNumber"/>
            <w:noProof/>
          </w:rPr>
          <w:t>1</w:t>
        </w:r>
        <w:r w:rsidRPr="002A6EC0">
          <w:rPr>
            <w:rStyle w:val="PageNumber"/>
          </w:rPr>
          <w:fldChar w:fldCharType="end"/>
        </w:r>
      </w:p>
    </w:sdtContent>
  </w:sdt>
  <w:p w14:paraId="380CE014" w14:textId="77777777" w:rsidR="00584ECF" w:rsidRPr="002A6EC0" w:rsidRDefault="00DF376D" w:rsidP="00A37692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bordersDoNotSurroundHeader/>
  <w:bordersDoNotSurroundFooter/>
  <w:proofState w:spelling="clean" w:grammar="clean"/>
  <w:defaultTabStop w:val="420"/>
  <w:drawingGridHorizontalSpacing w:val="120"/>
  <w:drawingGridVerticalSpacing w:val="381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E07"/>
    <w:rsid w:val="0002740A"/>
    <w:rsid w:val="000836C2"/>
    <w:rsid w:val="000A1A95"/>
    <w:rsid w:val="000A3460"/>
    <w:rsid w:val="00131378"/>
    <w:rsid w:val="001747C2"/>
    <w:rsid w:val="001E67F9"/>
    <w:rsid w:val="001F0AF7"/>
    <w:rsid w:val="00215F7F"/>
    <w:rsid w:val="00222462"/>
    <w:rsid w:val="00236493"/>
    <w:rsid w:val="0028666F"/>
    <w:rsid w:val="0029044A"/>
    <w:rsid w:val="002E02A1"/>
    <w:rsid w:val="003104FC"/>
    <w:rsid w:val="00317017"/>
    <w:rsid w:val="00320A35"/>
    <w:rsid w:val="00357CF4"/>
    <w:rsid w:val="00385E91"/>
    <w:rsid w:val="003B6DDD"/>
    <w:rsid w:val="003B7698"/>
    <w:rsid w:val="004434C7"/>
    <w:rsid w:val="00470A01"/>
    <w:rsid w:val="004A3E9A"/>
    <w:rsid w:val="004A5CA3"/>
    <w:rsid w:val="004A6AEB"/>
    <w:rsid w:val="00526FF7"/>
    <w:rsid w:val="0054553A"/>
    <w:rsid w:val="005763AA"/>
    <w:rsid w:val="005864CD"/>
    <w:rsid w:val="005F4E07"/>
    <w:rsid w:val="006044A9"/>
    <w:rsid w:val="006541FC"/>
    <w:rsid w:val="00657127"/>
    <w:rsid w:val="006828DC"/>
    <w:rsid w:val="00695754"/>
    <w:rsid w:val="006C7E4A"/>
    <w:rsid w:val="00703C89"/>
    <w:rsid w:val="00772951"/>
    <w:rsid w:val="007759D6"/>
    <w:rsid w:val="007A034D"/>
    <w:rsid w:val="008A0214"/>
    <w:rsid w:val="008A5685"/>
    <w:rsid w:val="008E4BB2"/>
    <w:rsid w:val="00921C37"/>
    <w:rsid w:val="00922D14"/>
    <w:rsid w:val="00940046"/>
    <w:rsid w:val="009A1138"/>
    <w:rsid w:val="009A4B94"/>
    <w:rsid w:val="009B5B46"/>
    <w:rsid w:val="009D753F"/>
    <w:rsid w:val="00A24503"/>
    <w:rsid w:val="00A26A56"/>
    <w:rsid w:val="00A30E04"/>
    <w:rsid w:val="00B04A7D"/>
    <w:rsid w:val="00B357FC"/>
    <w:rsid w:val="00B472EE"/>
    <w:rsid w:val="00B70D35"/>
    <w:rsid w:val="00BB4085"/>
    <w:rsid w:val="00BF266A"/>
    <w:rsid w:val="00BF3E26"/>
    <w:rsid w:val="00CA7CEF"/>
    <w:rsid w:val="00CF461A"/>
    <w:rsid w:val="00D379BB"/>
    <w:rsid w:val="00D7646E"/>
    <w:rsid w:val="00D772FA"/>
    <w:rsid w:val="00D958AF"/>
    <w:rsid w:val="00DA7BAA"/>
    <w:rsid w:val="00DB16B9"/>
    <w:rsid w:val="00DD3F43"/>
    <w:rsid w:val="00DE46E7"/>
    <w:rsid w:val="00DF376D"/>
    <w:rsid w:val="00EA598C"/>
    <w:rsid w:val="00F057F2"/>
    <w:rsid w:val="00F141CD"/>
    <w:rsid w:val="00F52518"/>
    <w:rsid w:val="00F825E7"/>
    <w:rsid w:val="00F91745"/>
    <w:rsid w:val="00F93F54"/>
    <w:rsid w:val="00FA6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B6B6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SimSun" w:hAnsi="Arial" w:cs="Times New Roman (Body CS)"/>
        <w:kern w:val="2"/>
        <w:sz w:val="28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4E07"/>
    <w:rPr>
      <w:rFonts w:ascii="SimSun" w:hAnsi="SimSun" w:cs="SimSun"/>
      <w:kern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一级标题"/>
    <w:basedOn w:val="Normal"/>
    <w:qFormat/>
    <w:rsid w:val="0054553A"/>
    <w:pPr>
      <w:widowControl w:val="0"/>
      <w:spacing w:before="480" w:after="120"/>
    </w:pPr>
    <w:rPr>
      <w:rFonts w:ascii="Times New Roman" w:eastAsia="Heiti TC Medium" w:hAnsi="Times New Roman" w:cs="Times New Roman (Body CS)"/>
      <w:b/>
      <w:kern w:val="2"/>
      <w:sz w:val="30"/>
    </w:rPr>
  </w:style>
  <w:style w:type="paragraph" w:customStyle="1" w:styleId="a0">
    <w:name w:val="二级标题"/>
    <w:basedOn w:val="Normal"/>
    <w:qFormat/>
    <w:rsid w:val="0054553A"/>
    <w:pPr>
      <w:widowControl w:val="0"/>
      <w:spacing w:before="240" w:after="120"/>
    </w:pPr>
    <w:rPr>
      <w:rFonts w:ascii="Times New Roman" w:eastAsia="Heiti TC Medium" w:hAnsi="Times New Roman" w:cs="Times New Roman (Body CS)"/>
      <w:kern w:val="2"/>
      <w:sz w:val="28"/>
    </w:rPr>
  </w:style>
  <w:style w:type="paragraph" w:customStyle="1" w:styleId="a1">
    <w:name w:val="三级标题"/>
    <w:basedOn w:val="a0"/>
    <w:qFormat/>
    <w:rsid w:val="0054553A"/>
    <w:pPr>
      <w:spacing w:before="120"/>
    </w:pPr>
    <w:rPr>
      <w:b/>
    </w:rPr>
  </w:style>
  <w:style w:type="paragraph" w:customStyle="1" w:styleId="a2">
    <w:name w:val="正文"/>
    <w:basedOn w:val="Normal"/>
    <w:qFormat/>
    <w:rsid w:val="0054553A"/>
    <w:pPr>
      <w:widowControl w:val="0"/>
      <w:spacing w:line="400" w:lineRule="exact"/>
      <w:ind w:firstLineChars="200" w:firstLine="200"/>
      <w:jc w:val="both"/>
    </w:pPr>
    <w:rPr>
      <w:rFonts w:ascii="Times New Roman" w:hAnsi="Times New Roman" w:cs="Times New Roman (Body CS)"/>
      <w:kern w:val="2"/>
    </w:rPr>
  </w:style>
  <w:style w:type="paragraph" w:customStyle="1" w:styleId="title">
    <w:name w:val="图表title"/>
    <w:basedOn w:val="a2"/>
    <w:qFormat/>
    <w:rsid w:val="0054553A"/>
    <w:pPr>
      <w:spacing w:before="120" w:after="240" w:line="240" w:lineRule="auto"/>
      <w:ind w:firstLineChars="0" w:firstLine="0"/>
      <w:jc w:val="center"/>
    </w:pPr>
    <w:rPr>
      <w:sz w:val="21"/>
    </w:rPr>
  </w:style>
  <w:style w:type="paragraph" w:customStyle="1" w:styleId="title0">
    <w:name w:val="图title"/>
    <w:basedOn w:val="a2"/>
    <w:qFormat/>
    <w:rsid w:val="0054553A"/>
    <w:pPr>
      <w:spacing w:before="120" w:after="240" w:line="240" w:lineRule="auto"/>
      <w:ind w:firstLineChars="0" w:firstLine="0"/>
      <w:jc w:val="center"/>
    </w:pPr>
    <w:rPr>
      <w:sz w:val="21"/>
    </w:rPr>
  </w:style>
  <w:style w:type="paragraph" w:customStyle="1" w:styleId="title1">
    <w:name w:val="表title"/>
    <w:basedOn w:val="title0"/>
    <w:qFormat/>
    <w:rsid w:val="0054553A"/>
    <w:pPr>
      <w:spacing w:after="120"/>
    </w:pPr>
  </w:style>
  <w:style w:type="paragraph" w:customStyle="1" w:styleId="a3">
    <w:name w:val="单词笔记"/>
    <w:basedOn w:val="Normal"/>
    <w:qFormat/>
    <w:rsid w:val="0054553A"/>
    <w:pPr>
      <w:widowControl w:val="0"/>
      <w:jc w:val="both"/>
    </w:pPr>
    <w:rPr>
      <w:rFonts w:ascii="Arial" w:hAnsi="Arial" w:cs="Times New Roman (Body CS)"/>
      <w:kern w:val="2"/>
      <w:sz w:val="32"/>
      <w:szCs w:val="32"/>
      <w:lang w:eastAsia="ja-JP"/>
    </w:rPr>
  </w:style>
  <w:style w:type="paragraph" w:styleId="BodyText">
    <w:name w:val="Body Text"/>
    <w:basedOn w:val="Normal"/>
    <w:link w:val="BodyTextChar"/>
    <w:uiPriority w:val="99"/>
    <w:unhideWhenUsed/>
    <w:rsid w:val="005F4E07"/>
    <w:pPr>
      <w:spacing w:after="120"/>
    </w:pPr>
    <w:rPr>
      <w:rFonts w:ascii="Times New Roman" w:hAnsi="Times New Roman" w:cs="Times New Roman"/>
      <w:iCs/>
      <w:sz w:val="20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5F4E07"/>
    <w:rPr>
      <w:rFonts w:ascii="Times New Roman" w:hAnsi="Times New Roman" w:cs="Times New Roman"/>
      <w:iCs/>
      <w:kern w:val="0"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5F4E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F4E07"/>
    <w:rPr>
      <w:rFonts w:ascii="SimSun" w:hAnsi="SimSun" w:cs="SimSun"/>
      <w:kern w:val="0"/>
      <w:sz w:val="18"/>
      <w:szCs w:val="18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5F4E07"/>
  </w:style>
  <w:style w:type="character" w:styleId="LineNumber">
    <w:name w:val="line number"/>
    <w:basedOn w:val="DefaultParagraphFont"/>
    <w:uiPriority w:val="99"/>
    <w:semiHidden/>
    <w:unhideWhenUsed/>
    <w:rsid w:val="005F4E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SimSun" w:hAnsi="Arial" w:cs="Times New Roman (Body CS)"/>
        <w:kern w:val="2"/>
        <w:sz w:val="28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4E07"/>
    <w:rPr>
      <w:rFonts w:ascii="SimSun" w:hAnsi="SimSun" w:cs="SimSun"/>
      <w:kern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一级标题"/>
    <w:basedOn w:val="Normal"/>
    <w:qFormat/>
    <w:rsid w:val="0054553A"/>
    <w:pPr>
      <w:widowControl w:val="0"/>
      <w:spacing w:before="480" w:after="120"/>
    </w:pPr>
    <w:rPr>
      <w:rFonts w:ascii="Times New Roman" w:eastAsia="Heiti TC Medium" w:hAnsi="Times New Roman" w:cs="Times New Roman (Body CS)"/>
      <w:b/>
      <w:kern w:val="2"/>
      <w:sz w:val="30"/>
    </w:rPr>
  </w:style>
  <w:style w:type="paragraph" w:customStyle="1" w:styleId="a0">
    <w:name w:val="二级标题"/>
    <w:basedOn w:val="Normal"/>
    <w:qFormat/>
    <w:rsid w:val="0054553A"/>
    <w:pPr>
      <w:widowControl w:val="0"/>
      <w:spacing w:before="240" w:after="120"/>
    </w:pPr>
    <w:rPr>
      <w:rFonts w:ascii="Times New Roman" w:eastAsia="Heiti TC Medium" w:hAnsi="Times New Roman" w:cs="Times New Roman (Body CS)"/>
      <w:kern w:val="2"/>
      <w:sz w:val="28"/>
    </w:rPr>
  </w:style>
  <w:style w:type="paragraph" w:customStyle="1" w:styleId="a1">
    <w:name w:val="三级标题"/>
    <w:basedOn w:val="a0"/>
    <w:qFormat/>
    <w:rsid w:val="0054553A"/>
    <w:pPr>
      <w:spacing w:before="120"/>
    </w:pPr>
    <w:rPr>
      <w:b/>
    </w:rPr>
  </w:style>
  <w:style w:type="paragraph" w:customStyle="1" w:styleId="a2">
    <w:name w:val="正文"/>
    <w:basedOn w:val="Normal"/>
    <w:qFormat/>
    <w:rsid w:val="0054553A"/>
    <w:pPr>
      <w:widowControl w:val="0"/>
      <w:spacing w:line="400" w:lineRule="exact"/>
      <w:ind w:firstLineChars="200" w:firstLine="200"/>
      <w:jc w:val="both"/>
    </w:pPr>
    <w:rPr>
      <w:rFonts w:ascii="Times New Roman" w:hAnsi="Times New Roman" w:cs="Times New Roman (Body CS)"/>
      <w:kern w:val="2"/>
    </w:rPr>
  </w:style>
  <w:style w:type="paragraph" w:customStyle="1" w:styleId="title">
    <w:name w:val="图表title"/>
    <w:basedOn w:val="a2"/>
    <w:qFormat/>
    <w:rsid w:val="0054553A"/>
    <w:pPr>
      <w:spacing w:before="120" w:after="240" w:line="240" w:lineRule="auto"/>
      <w:ind w:firstLineChars="0" w:firstLine="0"/>
      <w:jc w:val="center"/>
    </w:pPr>
    <w:rPr>
      <w:sz w:val="21"/>
    </w:rPr>
  </w:style>
  <w:style w:type="paragraph" w:customStyle="1" w:styleId="title0">
    <w:name w:val="图title"/>
    <w:basedOn w:val="a2"/>
    <w:qFormat/>
    <w:rsid w:val="0054553A"/>
    <w:pPr>
      <w:spacing w:before="120" w:after="240" w:line="240" w:lineRule="auto"/>
      <w:ind w:firstLineChars="0" w:firstLine="0"/>
      <w:jc w:val="center"/>
    </w:pPr>
    <w:rPr>
      <w:sz w:val="21"/>
    </w:rPr>
  </w:style>
  <w:style w:type="paragraph" w:customStyle="1" w:styleId="title1">
    <w:name w:val="表title"/>
    <w:basedOn w:val="title0"/>
    <w:qFormat/>
    <w:rsid w:val="0054553A"/>
    <w:pPr>
      <w:spacing w:after="120"/>
    </w:pPr>
  </w:style>
  <w:style w:type="paragraph" w:customStyle="1" w:styleId="a3">
    <w:name w:val="单词笔记"/>
    <w:basedOn w:val="Normal"/>
    <w:qFormat/>
    <w:rsid w:val="0054553A"/>
    <w:pPr>
      <w:widowControl w:val="0"/>
      <w:jc w:val="both"/>
    </w:pPr>
    <w:rPr>
      <w:rFonts w:ascii="Arial" w:hAnsi="Arial" w:cs="Times New Roman (Body CS)"/>
      <w:kern w:val="2"/>
      <w:sz w:val="32"/>
      <w:szCs w:val="32"/>
      <w:lang w:eastAsia="ja-JP"/>
    </w:rPr>
  </w:style>
  <w:style w:type="paragraph" w:styleId="BodyText">
    <w:name w:val="Body Text"/>
    <w:basedOn w:val="Normal"/>
    <w:link w:val="BodyTextChar"/>
    <w:uiPriority w:val="99"/>
    <w:unhideWhenUsed/>
    <w:rsid w:val="005F4E07"/>
    <w:pPr>
      <w:spacing w:after="120"/>
    </w:pPr>
    <w:rPr>
      <w:rFonts w:ascii="Times New Roman" w:hAnsi="Times New Roman" w:cs="Times New Roman"/>
      <w:iCs/>
      <w:sz w:val="20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5F4E07"/>
    <w:rPr>
      <w:rFonts w:ascii="Times New Roman" w:hAnsi="Times New Roman" w:cs="Times New Roman"/>
      <w:iCs/>
      <w:kern w:val="0"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5F4E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F4E07"/>
    <w:rPr>
      <w:rFonts w:ascii="SimSun" w:hAnsi="SimSun" w:cs="SimSun"/>
      <w:kern w:val="0"/>
      <w:sz w:val="18"/>
      <w:szCs w:val="18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5F4E07"/>
  </w:style>
  <w:style w:type="character" w:styleId="LineNumber">
    <w:name w:val="line number"/>
    <w:basedOn w:val="DefaultParagraphFont"/>
    <w:uiPriority w:val="99"/>
    <w:semiHidden/>
    <w:unhideWhenUsed/>
    <w:rsid w:val="005F4E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2177</Characters>
  <Application>Microsoft Office Word</Application>
  <DocSecurity>0</DocSecurity>
  <Lines>18</Lines>
  <Paragraphs>5</Paragraphs>
  <ScaleCrop>false</ScaleCrop>
  <Company/>
  <LinksUpToDate>false</LinksUpToDate>
  <CharactersWithSpaces>2553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Yajima Rui</dc:creator>
  <cp:keywords/>
  <dc:description/>
  <cp:lastModifiedBy>Nelfa Pausal</cp:lastModifiedBy>
  <cp:revision>2</cp:revision>
  <dcterms:created xsi:type="dcterms:W3CDTF">2023-02-24T13:30:00Z</dcterms:created>
  <dcterms:modified xsi:type="dcterms:W3CDTF">2023-08-19T13:23:00Z</dcterms:modified>
</cp:coreProperties>
</file>