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5EE1C" w14:textId="77777777" w:rsidR="003547BC" w:rsidRPr="003547BC" w:rsidRDefault="003547BC" w:rsidP="003547BC">
      <w:pPr>
        <w:spacing w:before="240"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47B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Antifungal Activity of </w:t>
      </w:r>
      <w:r w:rsidRPr="003547BC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Lysinibacillus macroides</w:t>
      </w:r>
      <w:r w:rsidRPr="003547B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against toxigenic </w:t>
      </w:r>
      <w:r w:rsidRPr="003547BC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Aspergillus flavus</w:t>
      </w:r>
      <w:r w:rsidRPr="003547B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547BC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and Fusarium proliferatum</w:t>
      </w:r>
      <w:r w:rsidRPr="003547B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and Analysis of its mycotoxin minimization potential</w:t>
      </w:r>
    </w:p>
    <w:p w14:paraId="466C6DA1" w14:textId="77777777" w:rsidR="003547BC" w:rsidRPr="003547BC" w:rsidRDefault="003547BC" w:rsidP="003547BC">
      <w:pPr>
        <w:spacing w:before="240" w:after="16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547BC">
        <w:rPr>
          <w:rFonts w:ascii="Times New Roman" w:eastAsia="Calibri" w:hAnsi="Times New Roman" w:cs="Times New Roman"/>
          <w:sz w:val="28"/>
          <w:szCs w:val="28"/>
        </w:rPr>
        <w:t>Ahmed L. Mahmoud</w:t>
      </w:r>
      <w:r w:rsidRPr="003547BC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Pr="003547BC">
        <w:rPr>
          <w:rFonts w:ascii="Times New Roman" w:eastAsia="Calibri" w:hAnsi="Times New Roman" w:cs="Times New Roman"/>
          <w:sz w:val="28"/>
          <w:szCs w:val="28"/>
        </w:rPr>
        <w:t>, Ayat H. Kileny</w:t>
      </w:r>
      <w:r w:rsidRPr="003547BC">
        <w:rPr>
          <w:rFonts w:ascii="Times New Roman" w:eastAsia="Calibri" w:hAnsi="Times New Roman" w:cs="Times New Roman"/>
          <w:sz w:val="28"/>
          <w:szCs w:val="28"/>
          <w:vertAlign w:val="superscript"/>
        </w:rPr>
        <w:t>1*</w:t>
      </w:r>
      <w:r w:rsidRPr="003547BC">
        <w:rPr>
          <w:rFonts w:ascii="Times New Roman" w:eastAsia="Calibri" w:hAnsi="Times New Roman" w:cs="Times New Roman"/>
          <w:sz w:val="28"/>
          <w:szCs w:val="28"/>
        </w:rPr>
        <w:t>, Elhagag A. Hassan</w:t>
      </w:r>
      <w:r w:rsidRPr="003547BC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</w:p>
    <w:p w14:paraId="48B6A1F0" w14:textId="77777777" w:rsidR="003547BC" w:rsidRPr="003547BC" w:rsidRDefault="003547BC" w:rsidP="003547BC">
      <w:pPr>
        <w:spacing w:before="240" w:after="16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547BC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Pr="003547BC">
        <w:rPr>
          <w:rFonts w:ascii="Times New Roman" w:eastAsia="Calibri" w:hAnsi="Times New Roman" w:cs="Times New Roman"/>
          <w:sz w:val="28"/>
          <w:szCs w:val="28"/>
        </w:rPr>
        <w:t>Botany and Microbiology Department, Faculty of Science, Assiut University, 71516 Assiut, Egypt</w:t>
      </w:r>
    </w:p>
    <w:p w14:paraId="216F55F9" w14:textId="77777777" w:rsidR="003547BC" w:rsidRPr="003547BC" w:rsidRDefault="003547BC" w:rsidP="003547BC">
      <w:pPr>
        <w:spacing w:after="16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741E682" w14:textId="2826DF19" w:rsidR="003547BC" w:rsidRPr="003547BC" w:rsidRDefault="003547BC" w:rsidP="003547BC">
      <w:pPr>
        <w:spacing w:after="160" w:line="360" w:lineRule="auto"/>
        <w:ind w:left="-51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547BC">
        <w:rPr>
          <w:rFonts w:ascii="Times New Roman" w:eastAsia="Calibri" w:hAnsi="Times New Roman" w:cs="Times New Roman"/>
          <w:sz w:val="28"/>
          <w:szCs w:val="28"/>
          <w:rtl/>
        </w:rPr>
        <w:t>*</w:t>
      </w:r>
      <w:r w:rsidRPr="003547BC">
        <w:rPr>
          <w:rFonts w:ascii="Times New Roman" w:eastAsia="Calibri" w:hAnsi="Times New Roman" w:cs="Times New Roman"/>
          <w:sz w:val="28"/>
          <w:szCs w:val="28"/>
        </w:rPr>
        <w:t>Corresponding to: Ayat Hassan Kileny, Teaching assistant of Microbiology</w:t>
      </w:r>
      <w:r>
        <w:rPr>
          <w:rFonts w:ascii="Times New Roman" w:eastAsia="Calibri" w:hAnsi="Times New Roman" w:cs="Times New Roman" w:hint="cs"/>
          <w:sz w:val="28"/>
          <w:szCs w:val="28"/>
          <w:rtl/>
        </w:rPr>
        <w:t>*</w:t>
      </w:r>
    </w:p>
    <w:p w14:paraId="4634D3C8" w14:textId="77777777" w:rsidR="003547BC" w:rsidRPr="003547BC" w:rsidRDefault="003547BC" w:rsidP="003547BC">
      <w:pPr>
        <w:spacing w:after="160" w:line="360" w:lineRule="auto"/>
        <w:ind w:left="-51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547BC">
        <w:rPr>
          <w:rFonts w:ascii="Times New Roman" w:eastAsia="Calibri" w:hAnsi="Times New Roman" w:cs="Times New Roman"/>
          <w:sz w:val="28"/>
          <w:szCs w:val="28"/>
        </w:rPr>
        <w:t>Botany and Microbiology Department, Faculty of Science, Assiut University, 71516 Assiut, Egypt</w:t>
      </w:r>
    </w:p>
    <w:p w14:paraId="51B99BD4" w14:textId="73AD6F3A" w:rsidR="00725988" w:rsidRPr="00725988" w:rsidRDefault="003547BC" w:rsidP="003547BC">
      <w:pPr>
        <w:bidi w:val="0"/>
        <w:spacing w:after="16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547BC">
        <w:rPr>
          <w:rFonts w:ascii="Times New Roman" w:eastAsia="Calibri" w:hAnsi="Times New Roman" w:cs="Times New Roman"/>
          <w:sz w:val="28"/>
          <w:szCs w:val="28"/>
        </w:rPr>
        <w:t xml:space="preserve">Tel: 002 01013721523     E-mail: Ayat93@aun.edu.eg </w:t>
      </w:r>
      <w:r w:rsidR="00725988" w:rsidRPr="00725988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14:paraId="589BF678" w14:textId="77777777" w:rsidR="00C57F3C" w:rsidRPr="006F372A" w:rsidRDefault="00C57F3C" w:rsidP="00C57F3C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24B4D5B" w14:textId="77777777" w:rsidR="00C57F3C" w:rsidRDefault="00C57F3C" w:rsidP="00C37038">
      <w:pPr>
        <w:jc w:val="right"/>
        <w:rPr>
          <w:lang w:bidi="ar-EG"/>
        </w:rPr>
      </w:pPr>
    </w:p>
    <w:p w14:paraId="4DE38E40" w14:textId="65F62504" w:rsidR="00C57F3C" w:rsidRPr="007E6F36" w:rsidRDefault="007E6F36" w:rsidP="00C37038">
      <w:pPr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7E6F36">
        <w:rPr>
          <w:rFonts w:asciiTheme="majorBidi" w:eastAsia="Times New Roman" w:hAnsiTheme="majorBidi" w:cstheme="majorBidi"/>
          <w:b/>
          <w:bCs/>
          <w:sz w:val="24"/>
          <w:szCs w:val="24"/>
        </w:rPr>
        <w:t>Supplementary Figure S1</w:t>
      </w:r>
    </w:p>
    <w:p w14:paraId="2F6C7B1A" w14:textId="77777777" w:rsidR="00F14DDF" w:rsidRDefault="003547BC" w:rsidP="00F14DDF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17992C8" wp14:editId="3BCAA53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4965065"/>
            <wp:effectExtent l="0" t="0" r="2540" b="6985"/>
            <wp:wrapTight wrapText="bothSides">
              <wp:wrapPolygon edited="0">
                <wp:start x="0" y="0"/>
                <wp:lineTo x="0" y="21548"/>
                <wp:lineTo x="21532" y="21548"/>
                <wp:lineTo x="21532" y="0"/>
                <wp:lineTo x="0" y="0"/>
              </wp:wrapPolygon>
            </wp:wrapTight>
            <wp:docPr id="10865495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6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7038" w:rsidRPr="00C37038">
        <w:t xml:space="preserve"> </w:t>
      </w:r>
      <w:r w:rsidR="00C37038" w:rsidRPr="00C37038">
        <w:rPr>
          <w:rFonts w:asciiTheme="majorBidi" w:hAnsiTheme="majorBidi" w:cstheme="majorBidi"/>
          <w:sz w:val="24"/>
          <w:szCs w:val="24"/>
        </w:rPr>
        <w:t xml:space="preserve">S1: </w:t>
      </w:r>
      <w:r w:rsidRPr="003547BC">
        <w:rPr>
          <w:rFonts w:asciiTheme="majorBidi" w:hAnsiTheme="majorBidi" w:cstheme="majorBidi"/>
          <w:sz w:val="24"/>
          <w:szCs w:val="24"/>
        </w:rPr>
        <w:t xml:space="preserve">The phylogenetic trees representing (A) </w:t>
      </w:r>
      <w:r w:rsidRPr="00F14DDF">
        <w:rPr>
          <w:rFonts w:asciiTheme="majorBidi" w:hAnsiTheme="majorBidi" w:cstheme="majorBidi"/>
          <w:i/>
          <w:iCs/>
          <w:sz w:val="24"/>
          <w:szCs w:val="24"/>
        </w:rPr>
        <w:t>Aspergillus flavus</w:t>
      </w:r>
      <w:r w:rsidRPr="003547BC">
        <w:rPr>
          <w:rFonts w:asciiTheme="majorBidi" w:hAnsiTheme="majorBidi" w:cstheme="majorBidi"/>
          <w:sz w:val="24"/>
          <w:szCs w:val="24"/>
        </w:rPr>
        <w:t xml:space="preserve"> f10, (B) </w:t>
      </w:r>
      <w:r w:rsidRPr="00F14DDF">
        <w:rPr>
          <w:rFonts w:asciiTheme="majorBidi" w:hAnsiTheme="majorBidi" w:cstheme="majorBidi"/>
          <w:i/>
          <w:iCs/>
          <w:sz w:val="24"/>
          <w:szCs w:val="24"/>
        </w:rPr>
        <w:t>Fusarium proliferatum</w:t>
      </w:r>
      <w:r w:rsidRPr="003547BC">
        <w:rPr>
          <w:rFonts w:asciiTheme="majorBidi" w:hAnsiTheme="majorBidi" w:cstheme="majorBidi"/>
          <w:sz w:val="24"/>
          <w:szCs w:val="24"/>
        </w:rPr>
        <w:t xml:space="preserve"> f30. Trees were constructed from aligned sequences (ITS) using neighbor-joining methods. Penicillium chrysogenum and Colletotrichum truncatum were used as the out of the group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0091C597" w14:textId="77777777" w:rsidR="00F14DDF" w:rsidRDefault="00F14DDF" w:rsidP="00F14DDF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3F8B53BA" w14:textId="77777777" w:rsidR="00F14DDF" w:rsidRDefault="00F14DDF" w:rsidP="00F14DDF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324DEAB7" w14:textId="77777777" w:rsidR="00F14DDF" w:rsidRDefault="00F14DDF" w:rsidP="00F14DDF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0AA92A85" w14:textId="77777777" w:rsidR="00F14DDF" w:rsidRDefault="00F14DDF" w:rsidP="00F14DDF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693817F7" w14:textId="77777777" w:rsidR="00F14DDF" w:rsidRDefault="00F14DDF" w:rsidP="00F14DDF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171A8318" w14:textId="59BD66C8" w:rsidR="007E6F36" w:rsidRPr="007E6F36" w:rsidRDefault="007E6F36" w:rsidP="007E6F36">
      <w:pPr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7E6F36">
        <w:rPr>
          <w:rFonts w:asciiTheme="majorBidi" w:eastAsia="Times New Roman" w:hAnsiTheme="majorBidi" w:cstheme="majorBidi"/>
          <w:b/>
          <w:bCs/>
          <w:sz w:val="24"/>
          <w:szCs w:val="24"/>
        </w:rPr>
        <w:t>Supplementary Figure S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>2</w:t>
      </w:r>
    </w:p>
    <w:p w14:paraId="2DD50032" w14:textId="595BAA09" w:rsidR="00CA759B" w:rsidRDefault="00F14DDF" w:rsidP="00F14DDF">
      <w:pPr>
        <w:jc w:val="right"/>
        <w:rPr>
          <w:rFonts w:ascii="Times New Roman" w:eastAsia="DengXian" w:hAnsi="Times New Roman" w:cs="Times New Roman"/>
          <w:sz w:val="24"/>
          <w:szCs w:val="24"/>
        </w:rPr>
      </w:pPr>
      <w:r w:rsidRPr="00C37038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2</w:t>
      </w:r>
      <w:r w:rsidRPr="00C37038">
        <w:rPr>
          <w:rFonts w:asciiTheme="majorBidi" w:hAnsiTheme="majorBidi" w:cstheme="majorBidi"/>
          <w:sz w:val="24"/>
          <w:szCs w:val="24"/>
        </w:rPr>
        <w:t xml:space="preserve">: </w:t>
      </w:r>
      <w:r w:rsidRPr="00F14DDF">
        <w:rPr>
          <w:rFonts w:asciiTheme="majorBidi" w:hAnsiTheme="majorBidi" w:cstheme="majorBidi"/>
          <w:sz w:val="24"/>
          <w:szCs w:val="24"/>
        </w:rPr>
        <w:t xml:space="preserve">phylogenetic tree of </w:t>
      </w:r>
      <w:r w:rsidRPr="00F14DDF">
        <w:rPr>
          <w:rFonts w:asciiTheme="majorBidi" w:hAnsiTheme="majorBidi" w:cstheme="majorBidi"/>
          <w:i/>
          <w:iCs/>
          <w:sz w:val="24"/>
          <w:szCs w:val="24"/>
        </w:rPr>
        <w:t>Lysinibacillus macroides</w:t>
      </w:r>
      <w:r w:rsidRPr="00F14DDF">
        <w:rPr>
          <w:rFonts w:asciiTheme="majorBidi" w:hAnsiTheme="majorBidi" w:cstheme="majorBidi"/>
          <w:sz w:val="24"/>
          <w:szCs w:val="24"/>
        </w:rPr>
        <w:t>. Tree was constructed from aligned sequences (16s rRNA) using neighbor-joining method. Pseudomonas aeruginosa was used as the out of group</w: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1F967095" wp14:editId="6969D86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2357755"/>
            <wp:effectExtent l="0" t="0" r="2540" b="4445"/>
            <wp:wrapTight wrapText="bothSides">
              <wp:wrapPolygon edited="0">
                <wp:start x="0" y="0"/>
                <wp:lineTo x="0" y="21466"/>
                <wp:lineTo x="21532" y="21466"/>
                <wp:lineTo x="21532" y="0"/>
                <wp:lineTo x="0" y="0"/>
              </wp:wrapPolygon>
            </wp:wrapTight>
            <wp:docPr id="13819636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5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="Times New Roman"/>
          <w:sz w:val="24"/>
          <w:szCs w:val="24"/>
        </w:rPr>
        <w:t>.</w:t>
      </w:r>
      <w:r w:rsidR="00C37038" w:rsidRPr="00C37038">
        <w:rPr>
          <w:rFonts w:asciiTheme="majorBidi" w:hAnsiTheme="majorBidi" w:cs="Times New Roman"/>
          <w:sz w:val="24"/>
          <w:szCs w:val="24"/>
          <w:rtl/>
        </w:rPr>
        <w:t xml:space="preserve"> </w:t>
      </w:r>
    </w:p>
    <w:sectPr w:rsidR="00CA759B" w:rsidSect="007A74E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F43ED" w14:textId="77777777" w:rsidR="006C1E80" w:rsidRDefault="006C1E80" w:rsidP="00F14DDF">
      <w:pPr>
        <w:spacing w:after="0" w:line="240" w:lineRule="auto"/>
      </w:pPr>
      <w:r>
        <w:separator/>
      </w:r>
    </w:p>
  </w:endnote>
  <w:endnote w:type="continuationSeparator" w:id="0">
    <w:p w14:paraId="14E69E11" w14:textId="77777777" w:rsidR="006C1E80" w:rsidRDefault="006C1E80" w:rsidP="00F14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3D700" w14:textId="77777777" w:rsidR="006C1E80" w:rsidRDefault="006C1E80" w:rsidP="00F14DDF">
      <w:pPr>
        <w:spacing w:after="0" w:line="240" w:lineRule="auto"/>
      </w:pPr>
      <w:r>
        <w:separator/>
      </w:r>
    </w:p>
  </w:footnote>
  <w:footnote w:type="continuationSeparator" w:id="0">
    <w:p w14:paraId="6312BE63" w14:textId="77777777" w:rsidR="006C1E80" w:rsidRDefault="006C1E80" w:rsidP="00F14D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4AA"/>
    <w:rsid w:val="00037E5B"/>
    <w:rsid w:val="000A576C"/>
    <w:rsid w:val="001C2A6F"/>
    <w:rsid w:val="003547BC"/>
    <w:rsid w:val="00385975"/>
    <w:rsid w:val="0056175A"/>
    <w:rsid w:val="00583969"/>
    <w:rsid w:val="006A58A3"/>
    <w:rsid w:val="006C1E80"/>
    <w:rsid w:val="00717359"/>
    <w:rsid w:val="00720C81"/>
    <w:rsid w:val="00725988"/>
    <w:rsid w:val="007A74E5"/>
    <w:rsid w:val="007E6F36"/>
    <w:rsid w:val="008554AA"/>
    <w:rsid w:val="0093542E"/>
    <w:rsid w:val="00942663"/>
    <w:rsid w:val="00996F87"/>
    <w:rsid w:val="00AD7B1D"/>
    <w:rsid w:val="00BD2831"/>
    <w:rsid w:val="00C37038"/>
    <w:rsid w:val="00C50A98"/>
    <w:rsid w:val="00C57F3C"/>
    <w:rsid w:val="00CA759B"/>
    <w:rsid w:val="00D8499E"/>
    <w:rsid w:val="00DA3314"/>
    <w:rsid w:val="00E24125"/>
    <w:rsid w:val="00E47E43"/>
    <w:rsid w:val="00E61C93"/>
    <w:rsid w:val="00E90D7A"/>
    <w:rsid w:val="00EC7E99"/>
    <w:rsid w:val="00F14DDF"/>
    <w:rsid w:val="00F55EDD"/>
    <w:rsid w:val="00F66FF1"/>
    <w:rsid w:val="00F83074"/>
    <w:rsid w:val="00FF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7E3DAA"/>
  <w15:docId w15:val="{55ABD30D-A531-4EDB-8924-C2449F874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F3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8554AA"/>
    <w:pPr>
      <w:spacing w:after="0" w:line="240" w:lineRule="auto"/>
    </w:pPr>
    <w:rPr>
      <w:rFonts w:eastAsia="DengXian"/>
      <w:lang w:val="en-GB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A7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59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57F3C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C57F3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14D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DDF"/>
  </w:style>
  <w:style w:type="paragraph" w:styleId="Footer">
    <w:name w:val="footer"/>
    <w:basedOn w:val="Normal"/>
    <w:link w:val="FooterChar"/>
    <w:uiPriority w:val="99"/>
    <w:unhideWhenUsed/>
    <w:rsid w:val="00F14D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Ayat H. Kileny</dc:creator>
  <cp:lastModifiedBy>Ayat Hassan Abdelaziz</cp:lastModifiedBy>
  <cp:revision>3</cp:revision>
  <dcterms:created xsi:type="dcterms:W3CDTF">2023-07-01T19:18:00Z</dcterms:created>
  <dcterms:modified xsi:type="dcterms:W3CDTF">2023-07-03T12:21:00Z</dcterms:modified>
</cp:coreProperties>
</file>