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FF28" w14:textId="7E75B129" w:rsidR="00987995" w:rsidRPr="00A166B7" w:rsidRDefault="00987995" w:rsidP="00A166B7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A166B7">
        <w:rPr>
          <w:rFonts w:ascii="Times New Roman" w:hAnsi="Times New Roman" w:cs="Times New Roman"/>
          <w:b/>
          <w:bCs/>
          <w:sz w:val="22"/>
          <w:szCs w:val="24"/>
        </w:rPr>
        <w:t>Supplemen</w:t>
      </w:r>
      <w:r w:rsidR="00696A50" w:rsidRPr="00A166B7">
        <w:rPr>
          <w:rFonts w:ascii="Times New Roman" w:hAnsi="Times New Roman" w:cs="Times New Roman"/>
          <w:b/>
          <w:bCs/>
          <w:sz w:val="22"/>
          <w:szCs w:val="24"/>
        </w:rPr>
        <w:t>t</w:t>
      </w:r>
      <w:r w:rsidRPr="00A166B7">
        <w:rPr>
          <w:rFonts w:ascii="Times New Roman" w:hAnsi="Times New Roman" w:cs="Times New Roman"/>
          <w:b/>
          <w:bCs/>
          <w:sz w:val="22"/>
          <w:szCs w:val="24"/>
        </w:rPr>
        <w:t xml:space="preserve">ary </w:t>
      </w:r>
      <w:r w:rsidR="0022084D" w:rsidRPr="00A166B7">
        <w:rPr>
          <w:rFonts w:ascii="Times New Roman" w:hAnsi="Times New Roman" w:cs="Times New Roman"/>
          <w:b/>
          <w:bCs/>
          <w:sz w:val="22"/>
          <w:szCs w:val="24"/>
        </w:rPr>
        <w:t>i</w:t>
      </w:r>
      <w:r w:rsidR="002E1EB0" w:rsidRPr="00A166B7">
        <w:rPr>
          <w:rFonts w:ascii="Times New Roman" w:hAnsi="Times New Roman" w:cs="Times New Roman"/>
          <w:b/>
          <w:bCs/>
          <w:sz w:val="22"/>
          <w:szCs w:val="24"/>
        </w:rPr>
        <w:t>nformation</w:t>
      </w:r>
    </w:p>
    <w:p w14:paraId="36A26DA2" w14:textId="426CA4A0" w:rsidR="00ED7F99" w:rsidRPr="00A166B7" w:rsidRDefault="00ED7F99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Tables </w:t>
      </w:r>
    </w:p>
    <w:p w14:paraId="7F197DA6" w14:textId="77777777" w:rsidR="00A166B7" w:rsidRDefault="00F0710B" w:rsidP="00512936">
      <w:pPr>
        <w:spacing w:after="0"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1. </w:t>
      </w:r>
      <w:r w:rsidR="00647837" w:rsidRPr="00A166B7">
        <w:rPr>
          <w:rFonts w:ascii="Times New Roman" w:hAnsi="Times New Roman" w:cs="Times New Roman"/>
          <w:sz w:val="22"/>
        </w:rPr>
        <w:t xml:space="preserve">Association between Enterotypes and </w:t>
      </w:r>
      <w:r w:rsidR="0022084D" w:rsidRPr="00A166B7">
        <w:rPr>
          <w:rFonts w:ascii="Times New Roman" w:hAnsi="Times New Roman" w:cs="Times New Roman"/>
          <w:sz w:val="22"/>
        </w:rPr>
        <w:t xml:space="preserve">the </w:t>
      </w:r>
      <w:r w:rsidR="00647837" w:rsidRPr="00A166B7">
        <w:rPr>
          <w:rFonts w:ascii="Times New Roman" w:hAnsi="Times New Roman" w:cs="Times New Roman"/>
          <w:sz w:val="22"/>
        </w:rPr>
        <w:t xml:space="preserve">IBD occurrence. </w:t>
      </w:r>
    </w:p>
    <w:p w14:paraId="2C87349E" w14:textId="4A1ABEE0" w:rsidR="008830B5" w:rsidRPr="00A166B7" w:rsidRDefault="008830B5" w:rsidP="00512936">
      <w:pPr>
        <w:spacing w:after="0"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2: Differences in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taxonomic composition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>gut microbiome in patients with CD and UC</w:t>
      </w:r>
    </w:p>
    <w:p w14:paraId="122F0C3E" w14:textId="39DFF2DD" w:rsidR="00987995" w:rsidRPr="00A166B7" w:rsidRDefault="003B6F13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3: Metacyc pathway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different gut </w:t>
      </w:r>
      <w:r w:rsidR="00814AB6" w:rsidRPr="00A166B7">
        <w:rPr>
          <w:rFonts w:ascii="Times New Roman" w:hAnsi="Times New Roman" w:cs="Times New Roman"/>
          <w:sz w:val="22"/>
        </w:rPr>
        <w:t>microbiomes</w:t>
      </w:r>
      <w:r w:rsidRPr="00A166B7">
        <w:rPr>
          <w:rFonts w:ascii="Times New Roman" w:hAnsi="Times New Roman" w:cs="Times New Roman"/>
          <w:sz w:val="22"/>
        </w:rPr>
        <w:t xml:space="preserve"> (CD VS UC)</w:t>
      </w:r>
    </w:p>
    <w:p w14:paraId="42FD5981" w14:textId="524BA626" w:rsidR="003B6F13" w:rsidRPr="00A166B7" w:rsidRDefault="003B6F13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4: KEGG Orthology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different gut </w:t>
      </w:r>
      <w:r w:rsidR="00814AB6" w:rsidRPr="00A166B7">
        <w:rPr>
          <w:rFonts w:ascii="Times New Roman" w:hAnsi="Times New Roman" w:cs="Times New Roman"/>
          <w:sz w:val="22"/>
        </w:rPr>
        <w:t>microbiomes</w:t>
      </w:r>
      <w:r w:rsidRPr="00A166B7">
        <w:rPr>
          <w:rFonts w:ascii="Times New Roman" w:hAnsi="Times New Roman" w:cs="Times New Roman"/>
          <w:sz w:val="22"/>
        </w:rPr>
        <w:t xml:space="preserve"> (CD VS UC)</w:t>
      </w:r>
    </w:p>
    <w:p w14:paraId="7E8148DF" w14:textId="566DCC8F" w:rsidR="003B6F13" w:rsidRPr="00A166B7" w:rsidRDefault="003B6F13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5: Differences in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taxonomic composition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>gut microbiome in HC and CD</w:t>
      </w:r>
    </w:p>
    <w:p w14:paraId="67ABA9B3" w14:textId="5C836F13" w:rsidR="003B6F13" w:rsidRPr="00A166B7" w:rsidRDefault="003B6F13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6: Differences in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taxonomic composition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gut microbiome in </w:t>
      </w:r>
      <w:r w:rsidR="00814AB6" w:rsidRPr="00A166B7">
        <w:rPr>
          <w:rFonts w:ascii="Times New Roman" w:hAnsi="Times New Roman" w:cs="Times New Roman"/>
          <w:sz w:val="22"/>
        </w:rPr>
        <w:t>mild</w:t>
      </w:r>
      <w:r w:rsidRPr="00A166B7">
        <w:rPr>
          <w:rFonts w:ascii="Times New Roman" w:hAnsi="Times New Roman" w:cs="Times New Roman"/>
          <w:sz w:val="22"/>
        </w:rPr>
        <w:t xml:space="preserve"> and Moderate patients with CD</w:t>
      </w:r>
    </w:p>
    <w:p w14:paraId="5ABA8FD3" w14:textId="195B9134" w:rsidR="00C327FF" w:rsidRPr="00A166B7" w:rsidRDefault="00C327FF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>Supplementary Table 7: Correlation between microbes and severity of CD</w:t>
      </w:r>
    </w:p>
    <w:p w14:paraId="2FBF34FA" w14:textId="645D6BF2" w:rsidR="00C327FF" w:rsidRPr="00A166B7" w:rsidRDefault="00C327FF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8: Differences in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taxonomic composition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>gut microbiome in HC and UC</w:t>
      </w:r>
    </w:p>
    <w:p w14:paraId="300AB469" w14:textId="1426D955" w:rsidR="00402674" w:rsidRPr="00A166B7" w:rsidRDefault="00402674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9: Differences in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taxonomic composition of </w:t>
      </w:r>
      <w:r w:rsidR="003B48ED" w:rsidRPr="00A166B7">
        <w:rPr>
          <w:rFonts w:ascii="Times New Roman" w:hAnsi="Times New Roman" w:cs="Times New Roman"/>
          <w:sz w:val="22"/>
        </w:rPr>
        <w:t xml:space="preserve">the </w:t>
      </w:r>
      <w:r w:rsidRPr="00A166B7">
        <w:rPr>
          <w:rFonts w:ascii="Times New Roman" w:hAnsi="Times New Roman" w:cs="Times New Roman"/>
          <w:sz w:val="22"/>
        </w:rPr>
        <w:t xml:space="preserve">gut microbiome in </w:t>
      </w:r>
      <w:r w:rsidR="00814AB6" w:rsidRPr="00A166B7">
        <w:rPr>
          <w:rFonts w:ascii="Times New Roman" w:hAnsi="Times New Roman" w:cs="Times New Roman"/>
          <w:sz w:val="22"/>
        </w:rPr>
        <w:t>mild</w:t>
      </w:r>
      <w:r w:rsidRPr="00A166B7">
        <w:rPr>
          <w:rFonts w:ascii="Times New Roman" w:hAnsi="Times New Roman" w:cs="Times New Roman"/>
          <w:sz w:val="22"/>
        </w:rPr>
        <w:t xml:space="preserve"> and Severe patients with UC</w:t>
      </w:r>
    </w:p>
    <w:p w14:paraId="35C739BE" w14:textId="62C103F2" w:rsidR="00C327FF" w:rsidRPr="00A166B7" w:rsidRDefault="00C327FF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Table 10: Correlation between microbes </w:t>
      </w:r>
      <w:r w:rsidR="00814AB6" w:rsidRPr="00A166B7">
        <w:rPr>
          <w:rFonts w:ascii="Times New Roman" w:hAnsi="Times New Roman" w:cs="Times New Roman"/>
          <w:sz w:val="22"/>
        </w:rPr>
        <w:t>and the</w:t>
      </w:r>
      <w:r w:rsidRPr="00A166B7">
        <w:rPr>
          <w:rFonts w:ascii="Times New Roman" w:hAnsi="Times New Roman" w:cs="Times New Roman"/>
          <w:sz w:val="22"/>
        </w:rPr>
        <w:t xml:space="preserve"> severity of UC</w:t>
      </w:r>
    </w:p>
    <w:p w14:paraId="647D6BD8" w14:textId="4316637F" w:rsidR="00402674" w:rsidRPr="00A166B7" w:rsidRDefault="00402674" w:rsidP="00512936">
      <w:pPr>
        <w:spacing w:line="36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>Supplementary Table 11: Microbial coefficients used for modeling</w:t>
      </w:r>
    </w:p>
    <w:p w14:paraId="0FE88443" w14:textId="77777777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</w:p>
    <w:p w14:paraId="70DDEBCC" w14:textId="584D2B76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Supplementary </w:t>
      </w:r>
      <w:r w:rsidR="0069209C" w:rsidRPr="00A166B7">
        <w:rPr>
          <w:rFonts w:ascii="Times New Roman" w:hAnsi="Times New Roman" w:cs="Times New Roman"/>
          <w:bCs/>
          <w:sz w:val="22"/>
        </w:rPr>
        <w:t>figures</w:t>
      </w:r>
    </w:p>
    <w:p w14:paraId="0CABEEEB" w14:textId="4A9F1406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Fig. S1 Enterotypes identified </w:t>
      </w:r>
      <w:r w:rsidR="0069209C" w:rsidRPr="00A166B7">
        <w:rPr>
          <w:rFonts w:ascii="Times New Roman" w:hAnsi="Times New Roman" w:cs="Times New Roman"/>
          <w:sz w:val="22"/>
        </w:rPr>
        <w:t>in individuals with</w:t>
      </w:r>
      <w:r w:rsidRPr="00A166B7">
        <w:rPr>
          <w:rFonts w:ascii="Times New Roman" w:hAnsi="Times New Roman" w:cs="Times New Roman"/>
          <w:sz w:val="22"/>
        </w:rPr>
        <w:t xml:space="preserve"> HC and </w:t>
      </w:r>
      <w:r w:rsidR="0069209C" w:rsidRPr="00A166B7">
        <w:rPr>
          <w:rFonts w:ascii="Times New Roman" w:hAnsi="Times New Roman" w:cs="Times New Roman"/>
          <w:sz w:val="22"/>
        </w:rPr>
        <w:t>IBD.</w:t>
      </w:r>
      <w:r w:rsidRPr="00A166B7">
        <w:rPr>
          <w:rFonts w:ascii="Times New Roman" w:hAnsi="Times New Roman" w:cs="Times New Roman"/>
          <w:sz w:val="22"/>
        </w:rPr>
        <w:t xml:space="preserve"> (A) Using </w:t>
      </w:r>
      <w:r w:rsidR="0069209C" w:rsidRPr="00A166B7">
        <w:rPr>
          <w:rFonts w:ascii="Times New Roman" w:hAnsi="Times New Roman" w:cs="Times New Roman"/>
          <w:sz w:val="22"/>
        </w:rPr>
        <w:t>p</w:t>
      </w:r>
      <w:r w:rsidRPr="00A166B7">
        <w:rPr>
          <w:rFonts w:ascii="Times New Roman" w:hAnsi="Times New Roman" w:cs="Times New Roman"/>
          <w:sz w:val="22"/>
        </w:rPr>
        <w:t xml:space="preserve">rincipal </w:t>
      </w:r>
      <w:r w:rsidR="0069209C" w:rsidRPr="00A166B7">
        <w:rPr>
          <w:rFonts w:ascii="Times New Roman" w:hAnsi="Times New Roman" w:cs="Times New Roman"/>
          <w:sz w:val="22"/>
        </w:rPr>
        <w:t>co</w:t>
      </w:r>
      <w:r w:rsidR="00E8522A" w:rsidRPr="00A166B7">
        <w:rPr>
          <w:rFonts w:ascii="Times New Roman" w:hAnsi="Times New Roman" w:cs="Times New Roman"/>
          <w:sz w:val="22"/>
        </w:rPr>
        <w:t>ordinate</w:t>
      </w:r>
      <w:r w:rsidRPr="00A166B7">
        <w:rPr>
          <w:rFonts w:ascii="Times New Roman" w:hAnsi="Times New Roman" w:cs="Times New Roman"/>
          <w:sz w:val="22"/>
        </w:rPr>
        <w:t xml:space="preserve"> </w:t>
      </w:r>
      <w:r w:rsidR="0069209C" w:rsidRPr="00A166B7">
        <w:rPr>
          <w:rFonts w:ascii="Times New Roman" w:hAnsi="Times New Roman" w:cs="Times New Roman"/>
          <w:sz w:val="22"/>
        </w:rPr>
        <w:t>a</w:t>
      </w:r>
      <w:r w:rsidRPr="00A166B7">
        <w:rPr>
          <w:rFonts w:ascii="Times New Roman" w:hAnsi="Times New Roman" w:cs="Times New Roman"/>
          <w:sz w:val="22"/>
        </w:rPr>
        <w:t>nalysis</w:t>
      </w:r>
      <w:r w:rsidR="0069209C" w:rsidRPr="00A166B7">
        <w:rPr>
          <w:rFonts w:ascii="Times New Roman" w:hAnsi="Times New Roman" w:cs="Times New Roman"/>
          <w:sz w:val="22"/>
        </w:rPr>
        <w:t xml:space="preserve"> (PC</w:t>
      </w:r>
      <w:r w:rsidR="00E8522A" w:rsidRPr="00A166B7">
        <w:rPr>
          <w:rFonts w:ascii="Times New Roman" w:hAnsi="Times New Roman" w:cs="Times New Roman"/>
          <w:sz w:val="22"/>
        </w:rPr>
        <w:t>o</w:t>
      </w:r>
      <w:r w:rsidR="0069209C" w:rsidRPr="00A166B7">
        <w:rPr>
          <w:rFonts w:ascii="Times New Roman" w:hAnsi="Times New Roman" w:cs="Times New Roman"/>
          <w:sz w:val="22"/>
        </w:rPr>
        <w:t>A)</w:t>
      </w:r>
      <w:r w:rsidRPr="00A166B7">
        <w:rPr>
          <w:rFonts w:ascii="Times New Roman" w:hAnsi="Times New Roman" w:cs="Times New Roman"/>
          <w:sz w:val="22"/>
        </w:rPr>
        <w:t xml:space="preserve">, participants were divided into three enterotypes, with </w:t>
      </w:r>
      <w:r w:rsidRPr="00A166B7">
        <w:rPr>
          <w:rFonts w:ascii="Times New Roman" w:hAnsi="Times New Roman" w:cs="Times New Roman"/>
          <w:i/>
          <w:iCs/>
          <w:sz w:val="22"/>
        </w:rPr>
        <w:t xml:space="preserve">Bacteroides, Faecalibacterium </w:t>
      </w:r>
      <w:r w:rsidRPr="00A166B7">
        <w:rPr>
          <w:rFonts w:ascii="Times New Roman" w:hAnsi="Times New Roman" w:cs="Times New Roman"/>
          <w:sz w:val="22"/>
        </w:rPr>
        <w:t xml:space="preserve">or </w:t>
      </w:r>
      <w:r w:rsidRPr="00A166B7">
        <w:rPr>
          <w:rFonts w:ascii="Times New Roman" w:hAnsi="Times New Roman" w:cs="Times New Roman"/>
          <w:i/>
          <w:iCs/>
          <w:sz w:val="22"/>
        </w:rPr>
        <w:t>Bifidobacterium</w:t>
      </w:r>
      <w:r w:rsidRPr="00A166B7">
        <w:rPr>
          <w:rFonts w:ascii="Times New Roman" w:hAnsi="Times New Roman" w:cs="Times New Roman"/>
          <w:sz w:val="22"/>
        </w:rPr>
        <w:t xml:space="preserve"> as the primary distinguishing factors. (B) </w:t>
      </w:r>
      <w:r w:rsidR="00A22DF4" w:rsidRPr="00A166B7">
        <w:rPr>
          <w:rFonts w:ascii="Times New Roman" w:hAnsi="Times New Roman" w:cs="Times New Roman"/>
          <w:sz w:val="22"/>
        </w:rPr>
        <w:t>T</w:t>
      </w:r>
      <w:r w:rsidRPr="00A166B7">
        <w:rPr>
          <w:rFonts w:ascii="Times New Roman" w:hAnsi="Times New Roman" w:cs="Times New Roman"/>
          <w:sz w:val="22"/>
        </w:rPr>
        <w:t>hree bacteria most abundan</w:t>
      </w:r>
      <w:r w:rsidR="00A22DF4" w:rsidRPr="00A166B7">
        <w:rPr>
          <w:rFonts w:ascii="Times New Roman" w:hAnsi="Times New Roman" w:cs="Times New Roman"/>
          <w:sz w:val="22"/>
        </w:rPr>
        <w:t>t</w:t>
      </w:r>
      <w:r w:rsidRPr="00A166B7">
        <w:rPr>
          <w:rFonts w:ascii="Times New Roman" w:hAnsi="Times New Roman" w:cs="Times New Roman"/>
          <w:sz w:val="22"/>
        </w:rPr>
        <w:t xml:space="preserve"> among the three enterotype</w:t>
      </w:r>
      <w:r w:rsidR="000A5AE1" w:rsidRPr="00A166B7">
        <w:rPr>
          <w:rFonts w:ascii="Times New Roman" w:hAnsi="Times New Roman" w:cs="Times New Roman"/>
          <w:sz w:val="22"/>
        </w:rPr>
        <w:t>s</w:t>
      </w:r>
      <w:r w:rsidRPr="00A166B7">
        <w:rPr>
          <w:rFonts w:ascii="Times New Roman" w:hAnsi="Times New Roman" w:cs="Times New Roman"/>
          <w:sz w:val="22"/>
        </w:rPr>
        <w:t xml:space="preserve"> (Wilcoxon test, </w:t>
      </w:r>
      <w:r w:rsidRPr="00A166B7">
        <w:rPr>
          <w:rFonts w:ascii="Times New Roman" w:hAnsi="Times New Roman" w:cs="Times New Roman"/>
          <w:i/>
          <w:iCs/>
          <w:sz w:val="22"/>
        </w:rPr>
        <w:t xml:space="preserve">p </w:t>
      </w:r>
      <w:r w:rsidRPr="00A166B7">
        <w:rPr>
          <w:rFonts w:ascii="Times New Roman" w:hAnsi="Times New Roman" w:cs="Times New Roman"/>
          <w:sz w:val="22"/>
        </w:rPr>
        <w:t>&lt; 0.05)</w:t>
      </w:r>
    </w:p>
    <w:p w14:paraId="3AF95FF3" w14:textId="7EA2CC44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>Fig. S2 Comparison of the relative abundance of microbiota among HC, CD, and UC in phylum (A), genus (B) and species (C) based on the Kruskal-Wallis test. Each figure is shown in the order of HC, CD and UC.</w:t>
      </w:r>
    </w:p>
    <w:p w14:paraId="0BE2B80F" w14:textId="0050EB53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lastRenderedPageBreak/>
        <w:t xml:space="preserve">Fig. S3 Comparison </w:t>
      </w:r>
      <w:r w:rsidR="0069209C" w:rsidRPr="00A166B7">
        <w:rPr>
          <w:rFonts w:ascii="Times New Roman" w:hAnsi="Times New Roman" w:cs="Times New Roman"/>
          <w:sz w:val="22"/>
        </w:rPr>
        <w:t>of the</w:t>
      </w:r>
      <w:r w:rsidRPr="00A166B7">
        <w:rPr>
          <w:rFonts w:ascii="Times New Roman" w:hAnsi="Times New Roman" w:cs="Times New Roman"/>
          <w:sz w:val="22"/>
        </w:rPr>
        <w:t xml:space="preserve"> relative abundance of microbiota </w:t>
      </w:r>
      <w:r w:rsidR="0069209C" w:rsidRPr="00A166B7">
        <w:rPr>
          <w:rFonts w:ascii="Times New Roman" w:hAnsi="Times New Roman" w:cs="Times New Roman"/>
          <w:sz w:val="22"/>
        </w:rPr>
        <w:t>between</w:t>
      </w:r>
      <w:r w:rsidRPr="00A166B7">
        <w:rPr>
          <w:rFonts w:ascii="Times New Roman" w:hAnsi="Times New Roman" w:cs="Times New Roman"/>
          <w:sz w:val="22"/>
        </w:rPr>
        <w:t xml:space="preserve"> disease stages (HC, mild, and moderate) in CD patients at the phylum (A), genus (B) and species (C) level</w:t>
      </w:r>
      <w:r w:rsidR="002D25F6" w:rsidRPr="00A166B7">
        <w:rPr>
          <w:rFonts w:ascii="Times New Roman" w:hAnsi="Times New Roman" w:cs="Times New Roman"/>
          <w:sz w:val="22"/>
        </w:rPr>
        <w:t>s</w:t>
      </w:r>
      <w:r w:rsidRPr="00A166B7">
        <w:rPr>
          <w:rFonts w:ascii="Times New Roman" w:hAnsi="Times New Roman" w:cs="Times New Roman"/>
          <w:sz w:val="22"/>
        </w:rPr>
        <w:t xml:space="preserve">. </w:t>
      </w:r>
      <w:r w:rsidR="001D7ED9" w:rsidRPr="00A166B7">
        <w:rPr>
          <w:rFonts w:ascii="Times New Roman" w:hAnsi="Times New Roman" w:cs="Times New Roman"/>
          <w:sz w:val="22"/>
        </w:rPr>
        <w:t>The numbers</w:t>
      </w:r>
      <w:r w:rsidRPr="00A166B7">
        <w:rPr>
          <w:rFonts w:ascii="Times New Roman" w:hAnsi="Times New Roman" w:cs="Times New Roman"/>
          <w:sz w:val="22"/>
        </w:rPr>
        <w:t xml:space="preserve"> are listed in the following order: HC, </w:t>
      </w:r>
      <w:r w:rsidR="001D7ED9" w:rsidRPr="00A166B7">
        <w:rPr>
          <w:rFonts w:ascii="Times New Roman" w:hAnsi="Times New Roman" w:cs="Times New Roman"/>
          <w:sz w:val="22"/>
        </w:rPr>
        <w:t>mild</w:t>
      </w:r>
      <w:r w:rsidRPr="00A166B7">
        <w:rPr>
          <w:rFonts w:ascii="Times New Roman" w:hAnsi="Times New Roman" w:cs="Times New Roman"/>
          <w:sz w:val="22"/>
        </w:rPr>
        <w:t xml:space="preserve"> and moderate.</w:t>
      </w:r>
    </w:p>
    <w:p w14:paraId="13BBD591" w14:textId="2DE6F0D7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Fig. S4 Comparison </w:t>
      </w:r>
      <w:r w:rsidR="001D7ED9" w:rsidRPr="00A166B7">
        <w:rPr>
          <w:rFonts w:ascii="Times New Roman" w:hAnsi="Times New Roman" w:cs="Times New Roman"/>
          <w:sz w:val="22"/>
        </w:rPr>
        <w:t xml:space="preserve">of </w:t>
      </w:r>
      <w:r w:rsidRPr="00A166B7">
        <w:rPr>
          <w:rFonts w:ascii="Times New Roman" w:hAnsi="Times New Roman" w:cs="Times New Roman"/>
          <w:sz w:val="22"/>
        </w:rPr>
        <w:t xml:space="preserve">the relative abundance of microbiota between disease stages in UC patients at </w:t>
      </w:r>
      <w:r w:rsidR="001D7ED9" w:rsidRPr="00A166B7">
        <w:rPr>
          <w:rFonts w:ascii="Times New Roman" w:hAnsi="Times New Roman" w:cs="Times New Roman"/>
          <w:sz w:val="22"/>
        </w:rPr>
        <w:t>the levels of</w:t>
      </w:r>
      <w:r w:rsidRPr="00A166B7">
        <w:rPr>
          <w:rFonts w:ascii="Times New Roman" w:hAnsi="Times New Roman" w:cs="Times New Roman"/>
          <w:sz w:val="22"/>
        </w:rPr>
        <w:t xml:space="preserve"> phylum (A), </w:t>
      </w:r>
      <w:r w:rsidR="001D7ED9" w:rsidRPr="00A166B7">
        <w:rPr>
          <w:rFonts w:ascii="Times New Roman" w:hAnsi="Times New Roman" w:cs="Times New Roman"/>
          <w:sz w:val="22"/>
        </w:rPr>
        <w:t>genus (B),</w:t>
      </w:r>
      <w:r w:rsidRPr="00A166B7">
        <w:rPr>
          <w:rFonts w:ascii="Times New Roman" w:hAnsi="Times New Roman" w:cs="Times New Roman"/>
          <w:sz w:val="22"/>
        </w:rPr>
        <w:t xml:space="preserve"> and species (C) level</w:t>
      </w:r>
      <w:r w:rsidR="002D25F6" w:rsidRPr="00A166B7">
        <w:rPr>
          <w:rFonts w:ascii="Times New Roman" w:hAnsi="Times New Roman" w:cs="Times New Roman"/>
          <w:sz w:val="22"/>
        </w:rPr>
        <w:t>s</w:t>
      </w:r>
      <w:r w:rsidRPr="00A166B7">
        <w:rPr>
          <w:rFonts w:ascii="Times New Roman" w:hAnsi="Times New Roman" w:cs="Times New Roman"/>
          <w:sz w:val="22"/>
        </w:rPr>
        <w:t xml:space="preserve">. </w:t>
      </w:r>
      <w:r w:rsidR="001D7ED9" w:rsidRPr="00A166B7">
        <w:rPr>
          <w:rFonts w:ascii="Times New Roman" w:hAnsi="Times New Roman" w:cs="Times New Roman"/>
          <w:sz w:val="22"/>
        </w:rPr>
        <w:t>The numbers</w:t>
      </w:r>
      <w:r w:rsidRPr="00A166B7">
        <w:rPr>
          <w:rFonts w:ascii="Times New Roman" w:hAnsi="Times New Roman" w:cs="Times New Roman"/>
          <w:sz w:val="22"/>
        </w:rPr>
        <w:t xml:space="preserve"> are listed in the following order: HC, mild, moderate, and severe.</w:t>
      </w:r>
    </w:p>
    <w:p w14:paraId="27FCE568" w14:textId="7031AF89" w:rsidR="000A1785" w:rsidRPr="00A166B7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Fig. S5 Comparison of 27 supervised machine learning models for </w:t>
      </w:r>
      <w:r w:rsidR="00735BB7" w:rsidRPr="00A166B7">
        <w:rPr>
          <w:rFonts w:ascii="Times New Roman" w:hAnsi="Times New Roman" w:cs="Times New Roman"/>
          <w:sz w:val="22"/>
        </w:rPr>
        <w:t>diagnosing IBD subtypes</w:t>
      </w:r>
      <w:r w:rsidRPr="00A166B7">
        <w:rPr>
          <w:rFonts w:ascii="Times New Roman" w:hAnsi="Times New Roman" w:cs="Times New Roman"/>
          <w:sz w:val="22"/>
        </w:rPr>
        <w:t xml:space="preserve"> using differential abundance. (A) F1 </w:t>
      </w:r>
      <w:r w:rsidR="001D7ED9" w:rsidRPr="00A166B7">
        <w:rPr>
          <w:rFonts w:ascii="Times New Roman" w:hAnsi="Times New Roman" w:cs="Times New Roman"/>
          <w:sz w:val="22"/>
        </w:rPr>
        <w:t>score;</w:t>
      </w:r>
      <w:r w:rsidRPr="00A166B7">
        <w:rPr>
          <w:rFonts w:ascii="Times New Roman" w:hAnsi="Times New Roman" w:cs="Times New Roman"/>
          <w:sz w:val="22"/>
        </w:rPr>
        <w:t xml:space="preserve"> (B) ROC AUC</w:t>
      </w:r>
    </w:p>
    <w:p w14:paraId="2BF9966E" w14:textId="5F70A92C" w:rsidR="000A1785" w:rsidRDefault="000A1785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 xml:space="preserve">Fig. S6 (A) Parameter </w:t>
      </w:r>
      <w:r w:rsidR="008F11FC" w:rsidRPr="00A166B7">
        <w:rPr>
          <w:rFonts w:ascii="Times New Roman" w:hAnsi="Times New Roman" w:cs="Times New Roman"/>
          <w:sz w:val="22"/>
        </w:rPr>
        <w:t>adjustment</w:t>
      </w:r>
      <w:r w:rsidRPr="00A166B7">
        <w:rPr>
          <w:rFonts w:ascii="Times New Roman" w:hAnsi="Times New Roman" w:cs="Times New Roman"/>
          <w:sz w:val="22"/>
        </w:rPr>
        <w:t xml:space="preserve"> of a supervised machine learning model </w:t>
      </w:r>
      <w:r w:rsidR="008F11FC" w:rsidRPr="00A166B7">
        <w:rPr>
          <w:rFonts w:ascii="Times New Roman" w:hAnsi="Times New Roman" w:cs="Times New Roman"/>
          <w:sz w:val="22"/>
        </w:rPr>
        <w:t>to classify</w:t>
      </w:r>
      <w:r w:rsidRPr="00A166B7">
        <w:rPr>
          <w:rFonts w:ascii="Times New Roman" w:hAnsi="Times New Roman" w:cs="Times New Roman"/>
          <w:sz w:val="22"/>
        </w:rPr>
        <w:t xml:space="preserve"> CD and UC individuals using gut microbiomes. </w:t>
      </w:r>
      <w:r w:rsidR="00A74862" w:rsidRPr="00A166B7">
        <w:rPr>
          <w:rFonts w:ascii="Times New Roman" w:hAnsi="Times New Roman" w:cs="Times New Roman"/>
          <w:sz w:val="22"/>
        </w:rPr>
        <w:t>T</w:t>
      </w:r>
      <w:r w:rsidR="008F11FC" w:rsidRPr="00A166B7">
        <w:rPr>
          <w:rFonts w:ascii="Times New Roman" w:hAnsi="Times New Roman" w:cs="Times New Roman"/>
          <w:sz w:val="22"/>
        </w:rPr>
        <w:t>en-fold</w:t>
      </w:r>
      <w:r w:rsidRPr="00A166B7">
        <w:rPr>
          <w:rFonts w:ascii="Times New Roman" w:hAnsi="Times New Roman" w:cs="Times New Roman"/>
          <w:sz w:val="22"/>
        </w:rPr>
        <w:t xml:space="preserve"> cross-validation was performed to select the optimal lambda. The point where the mean square error (MSE) was </w:t>
      </w:r>
      <w:r w:rsidR="008F11FC" w:rsidRPr="00A166B7">
        <w:rPr>
          <w:rFonts w:ascii="Times New Roman" w:hAnsi="Times New Roman" w:cs="Times New Roman"/>
          <w:sz w:val="22"/>
        </w:rPr>
        <w:t>minimi</w:t>
      </w:r>
      <w:r w:rsidR="006A5A6A" w:rsidRPr="00A166B7">
        <w:rPr>
          <w:rFonts w:ascii="Times New Roman" w:hAnsi="Times New Roman" w:cs="Times New Roman"/>
          <w:sz w:val="22"/>
        </w:rPr>
        <w:t>z</w:t>
      </w:r>
      <w:r w:rsidR="008F11FC" w:rsidRPr="00A166B7">
        <w:rPr>
          <w:rFonts w:ascii="Times New Roman" w:hAnsi="Times New Roman" w:cs="Times New Roman"/>
          <w:sz w:val="22"/>
        </w:rPr>
        <w:t>ed</w:t>
      </w:r>
      <w:r w:rsidRPr="00A166B7">
        <w:rPr>
          <w:rFonts w:ascii="Times New Roman" w:hAnsi="Times New Roman" w:cs="Times New Roman"/>
          <w:sz w:val="22"/>
        </w:rPr>
        <w:t xml:space="preserve"> was designated as the best lambda (log [λ] = -2.016529). (B) Venn diagram comparing our microbiome list </w:t>
      </w:r>
      <w:r w:rsidR="00807B5D" w:rsidRPr="00A166B7">
        <w:rPr>
          <w:rFonts w:ascii="Times New Roman" w:hAnsi="Times New Roman" w:cs="Times New Roman"/>
          <w:sz w:val="22"/>
        </w:rPr>
        <w:t>with that of</w:t>
      </w:r>
      <w:r w:rsidRPr="00A166B7">
        <w:rPr>
          <w:rFonts w:ascii="Times New Roman" w:hAnsi="Times New Roman" w:cs="Times New Roman"/>
          <w:sz w:val="22"/>
        </w:rPr>
        <w:t xml:space="preserve"> Clonney et al.</w:t>
      </w:r>
    </w:p>
    <w:p w14:paraId="6D3061C6" w14:textId="122E9DB2" w:rsidR="00346056" w:rsidRPr="00A166B7" w:rsidRDefault="00346056" w:rsidP="00A166B7">
      <w:pPr>
        <w:spacing w:line="480" w:lineRule="auto"/>
        <w:rPr>
          <w:rFonts w:ascii="Times New Roman" w:hAnsi="Times New Roman" w:cs="Times New Roman"/>
          <w:sz w:val="22"/>
        </w:rPr>
      </w:pPr>
      <w:r w:rsidRPr="00A166B7">
        <w:rPr>
          <w:rFonts w:ascii="Times New Roman" w:hAnsi="Times New Roman" w:cs="Times New Roman"/>
          <w:sz w:val="22"/>
        </w:rPr>
        <w:t>Fig. S</w:t>
      </w:r>
      <w:r>
        <w:rPr>
          <w:rFonts w:ascii="Times New Roman" w:hAnsi="Times New Roman" w:cs="Times New Roman"/>
          <w:sz w:val="22"/>
        </w:rPr>
        <w:t>7</w:t>
      </w:r>
      <w:r w:rsidRPr="00A166B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G</w:t>
      </w:r>
      <w:r w:rsidRPr="00346056">
        <w:rPr>
          <w:rFonts w:ascii="Times New Roman" w:hAnsi="Times New Roman" w:cs="Times New Roman"/>
          <w:sz w:val="22"/>
        </w:rPr>
        <w:t>raphic</w:t>
      </w:r>
      <w:r w:rsidR="000E31BB">
        <w:rPr>
          <w:rFonts w:ascii="Times New Roman" w:hAnsi="Times New Roman" w:cs="Times New Roman"/>
          <w:sz w:val="22"/>
        </w:rPr>
        <w:t>al</w:t>
      </w:r>
      <w:r w:rsidRPr="00346056">
        <w:rPr>
          <w:rFonts w:ascii="Times New Roman" w:hAnsi="Times New Roman" w:cs="Times New Roman"/>
          <w:sz w:val="22"/>
        </w:rPr>
        <w:t xml:space="preserve"> abstract</w:t>
      </w:r>
    </w:p>
    <w:p w14:paraId="1C769290" w14:textId="5059EBAF" w:rsidR="000110EF" w:rsidRPr="000E31BB" w:rsidRDefault="00A166B7" w:rsidP="00287D1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column"/>
      </w:r>
      <w:r w:rsidR="000110EF" w:rsidRPr="000E31BB">
        <w:rPr>
          <w:rFonts w:ascii="Times New Roman" w:hAnsi="Times New Roman" w:cs="Times New Roman" w:hint="eastAsia"/>
          <w:sz w:val="22"/>
        </w:rPr>
        <w:lastRenderedPageBreak/>
        <w:t>S</w:t>
      </w:r>
      <w:r w:rsidR="000110EF" w:rsidRPr="000E31BB">
        <w:rPr>
          <w:rFonts w:ascii="Times New Roman" w:hAnsi="Times New Roman" w:cs="Times New Roman"/>
          <w:sz w:val="22"/>
        </w:rPr>
        <w:t xml:space="preserve">upplementary Table 1. Association between </w:t>
      </w:r>
      <w:r w:rsidR="00807B5D" w:rsidRPr="000E31BB">
        <w:rPr>
          <w:rFonts w:ascii="Times New Roman" w:hAnsi="Times New Roman" w:cs="Times New Roman"/>
          <w:sz w:val="22"/>
        </w:rPr>
        <w:t>enterotypes</w:t>
      </w:r>
      <w:r w:rsidR="000110EF" w:rsidRPr="000E31BB">
        <w:rPr>
          <w:rFonts w:ascii="Times New Roman" w:hAnsi="Times New Roman" w:cs="Times New Roman"/>
          <w:sz w:val="22"/>
        </w:rPr>
        <w:t xml:space="preserve"> and IBD occurrence.</w:t>
      </w:r>
    </w:p>
    <w:tbl>
      <w:tblPr>
        <w:tblW w:w="84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1701"/>
        <w:gridCol w:w="1843"/>
        <w:gridCol w:w="1446"/>
        <w:gridCol w:w="1080"/>
      </w:tblGrid>
      <w:tr w:rsidR="000E31BB" w:rsidRPr="000E31BB" w14:paraId="5DFAC115" w14:textId="77777777" w:rsidTr="001814FA">
        <w:trPr>
          <w:trHeight w:val="570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15F6E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Comparison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6AC84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Group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52E93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Bifidobacterium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8A973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Faecalibacterium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977C5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Bacteroides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495FC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-value*</w:t>
            </w:r>
          </w:p>
        </w:tc>
      </w:tr>
      <w:tr w:rsidR="000E31BB" w:rsidRPr="000E31BB" w14:paraId="119A6100" w14:textId="77777777" w:rsidTr="001814FA"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28FA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HC vs CD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03AB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HC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92E9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BBAD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BD2E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665C1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&lt; 0.001</w:t>
            </w:r>
          </w:p>
        </w:tc>
      </w:tr>
      <w:tr w:rsidR="000E31BB" w:rsidRPr="000E31BB" w14:paraId="1EACA128" w14:textId="77777777" w:rsidTr="001814FA">
        <w:trPr>
          <w:trHeight w:val="330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80634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2E47C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CD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462F5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518DC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64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7912F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962B6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0E31BB" w:rsidRPr="000E31BB" w14:paraId="55B973F5" w14:textId="77777777" w:rsidTr="001814FA"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487B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HC vs UC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C856D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HC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9245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3B94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86CB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CE0C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&lt; 0.001</w:t>
            </w:r>
          </w:p>
        </w:tc>
      </w:tr>
      <w:tr w:rsidR="000E31BB" w:rsidRPr="000E31BB" w14:paraId="233ECD0D" w14:textId="77777777" w:rsidTr="001814FA">
        <w:trPr>
          <w:trHeight w:val="330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2506D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437F1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UC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30A4B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EAEBF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104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2A483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E083D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0E31BB" w:rsidRPr="000E31BB" w14:paraId="603BEFCB" w14:textId="77777777" w:rsidTr="001814FA"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2ABD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CD vs UC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D6549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6614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EED2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DB4F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4A8E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0.01</w:t>
            </w:r>
          </w:p>
        </w:tc>
      </w:tr>
      <w:tr w:rsidR="000E31BB" w:rsidRPr="000E31BB" w14:paraId="2400F5DD" w14:textId="77777777" w:rsidTr="001814FA">
        <w:trPr>
          <w:trHeight w:val="345"/>
        </w:trPr>
        <w:tc>
          <w:tcPr>
            <w:tcW w:w="156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B2026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BD571B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UC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5FAE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A6AE1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104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31D51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895A1" w14:textId="77777777" w:rsidR="000110EF" w:rsidRPr="000E31BB" w:rsidRDefault="000110EF" w:rsidP="001814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E31BB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</w:tbl>
    <w:p w14:paraId="5FA69E68" w14:textId="45FA426B" w:rsidR="000110EF" w:rsidRPr="000E31BB" w:rsidRDefault="000110EF" w:rsidP="00F0710B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E31BB">
        <w:rPr>
          <w:rFonts w:ascii="Times New Roman" w:hAnsi="Times New Roman" w:cs="Times New Roman" w:hint="eastAsia"/>
          <w:szCs w:val="20"/>
        </w:rPr>
        <w:t>*</w:t>
      </w:r>
      <w:r w:rsidRPr="000E31BB">
        <w:rPr>
          <w:rFonts w:ascii="Times New Roman" w:hAnsi="Times New Roman" w:cs="Times New Roman"/>
          <w:szCs w:val="20"/>
        </w:rPr>
        <w:t>Fisher’s e</w:t>
      </w:r>
      <w:r w:rsidR="00DB7CA9" w:rsidRPr="000E31BB">
        <w:rPr>
          <w:rFonts w:ascii="Times New Roman" w:hAnsi="Times New Roman" w:cs="Times New Roman"/>
          <w:szCs w:val="20"/>
        </w:rPr>
        <w:t>x</w:t>
      </w:r>
      <w:r w:rsidRPr="000E31BB">
        <w:rPr>
          <w:rFonts w:ascii="Times New Roman" w:hAnsi="Times New Roman" w:cs="Times New Roman"/>
          <w:szCs w:val="20"/>
        </w:rPr>
        <w:t>act test</w:t>
      </w:r>
    </w:p>
    <w:p w14:paraId="76172471" w14:textId="1D7B8811" w:rsidR="000A1785" w:rsidRPr="008309CE" w:rsidRDefault="000A1785"/>
    <w:sectPr w:rsidR="000A1785" w:rsidRPr="008309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FFB5B" w14:textId="77777777" w:rsidR="00EB569C" w:rsidRDefault="00EB569C" w:rsidP="00490AAC">
      <w:pPr>
        <w:spacing w:after="0" w:line="240" w:lineRule="auto"/>
      </w:pPr>
      <w:r>
        <w:separator/>
      </w:r>
    </w:p>
  </w:endnote>
  <w:endnote w:type="continuationSeparator" w:id="0">
    <w:p w14:paraId="6E2A07D6" w14:textId="77777777" w:rsidR="00EB569C" w:rsidRDefault="00EB569C" w:rsidP="0049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2A32" w14:textId="77777777" w:rsidR="00EB569C" w:rsidRDefault="00EB569C" w:rsidP="00490AAC">
      <w:pPr>
        <w:spacing w:after="0" w:line="240" w:lineRule="auto"/>
      </w:pPr>
      <w:r>
        <w:separator/>
      </w:r>
    </w:p>
  </w:footnote>
  <w:footnote w:type="continuationSeparator" w:id="0">
    <w:p w14:paraId="7D9C093D" w14:textId="77777777" w:rsidR="00EB569C" w:rsidRDefault="00EB569C" w:rsidP="00490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CwtzczNTI2NTYwtjMyUdpeDU4uLM/DyQAtNaACahlpEsAAAA"/>
  </w:docVars>
  <w:rsids>
    <w:rsidRoot w:val="00227D2B"/>
    <w:rsid w:val="000110EF"/>
    <w:rsid w:val="00044F14"/>
    <w:rsid w:val="000A1785"/>
    <w:rsid w:val="000A5AE1"/>
    <w:rsid w:val="000E31BB"/>
    <w:rsid w:val="001D7ED9"/>
    <w:rsid w:val="00217D3D"/>
    <w:rsid w:val="0022084D"/>
    <w:rsid w:val="00227D2B"/>
    <w:rsid w:val="00262C27"/>
    <w:rsid w:val="00287D1D"/>
    <w:rsid w:val="002D25F6"/>
    <w:rsid w:val="002E1EB0"/>
    <w:rsid w:val="00346056"/>
    <w:rsid w:val="00391368"/>
    <w:rsid w:val="003B48ED"/>
    <w:rsid w:val="003B6F13"/>
    <w:rsid w:val="003F68B5"/>
    <w:rsid w:val="004014F9"/>
    <w:rsid w:val="00402674"/>
    <w:rsid w:val="00490AAC"/>
    <w:rsid w:val="00512936"/>
    <w:rsid w:val="00647837"/>
    <w:rsid w:val="00663ED8"/>
    <w:rsid w:val="00667EBC"/>
    <w:rsid w:val="0069209C"/>
    <w:rsid w:val="00696A50"/>
    <w:rsid w:val="006A5A6A"/>
    <w:rsid w:val="00735BB7"/>
    <w:rsid w:val="008018D4"/>
    <w:rsid w:val="00802F8C"/>
    <w:rsid w:val="00807B5D"/>
    <w:rsid w:val="00814AB6"/>
    <w:rsid w:val="008309CE"/>
    <w:rsid w:val="008830B5"/>
    <w:rsid w:val="008E1313"/>
    <w:rsid w:val="008F11FC"/>
    <w:rsid w:val="00987995"/>
    <w:rsid w:val="00A166B7"/>
    <w:rsid w:val="00A22DF4"/>
    <w:rsid w:val="00A74862"/>
    <w:rsid w:val="00C327FF"/>
    <w:rsid w:val="00CD6A34"/>
    <w:rsid w:val="00D34EFE"/>
    <w:rsid w:val="00DB7CA9"/>
    <w:rsid w:val="00E522CE"/>
    <w:rsid w:val="00E8522A"/>
    <w:rsid w:val="00EB569C"/>
    <w:rsid w:val="00ED7F99"/>
    <w:rsid w:val="00F0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F9698"/>
  <w15:chartTrackingRefBased/>
  <w15:docId w15:val="{B4C50E96-2C36-4734-9743-C7B56B45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AA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90AAC"/>
  </w:style>
  <w:style w:type="paragraph" w:styleId="Footer">
    <w:name w:val="footer"/>
    <w:basedOn w:val="Normal"/>
    <w:link w:val="FooterChar"/>
    <w:uiPriority w:val="99"/>
    <w:unhideWhenUsed/>
    <w:rsid w:val="00490AA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90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김선영</dc:creator>
  <cp:keywords/>
  <dc:description/>
  <cp:lastModifiedBy>김선영</cp:lastModifiedBy>
  <cp:revision>4</cp:revision>
  <dcterms:created xsi:type="dcterms:W3CDTF">2023-10-10T06:13:00Z</dcterms:created>
  <dcterms:modified xsi:type="dcterms:W3CDTF">2023-10-10T10:25:00Z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12d3a5b23f479213750e5fb1a2db006153c60b2a4f82122eb146385802691c3d</vt:lpwstr>
  </property>
</Properties>
</file>