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B7C" w:rsidRPr="003D5D47" w:rsidRDefault="009969EB" w:rsidP="009969EB">
      <w:pPr>
        <w:spacing w:line="480" w:lineRule="auto"/>
        <w:rPr>
          <w:rFonts w:ascii="Times New Roman" w:hAnsi="Times New Roman"/>
          <w:b/>
          <w:bCs/>
          <w:color w:val="000000"/>
          <w:szCs w:val="21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0"/>
          <w:szCs w:val="20"/>
        </w:rPr>
        <w:t>Supplements</w:t>
      </w:r>
    </w:p>
    <w:p w:rsidR="009969EB" w:rsidRDefault="009969EB" w:rsidP="009969EB">
      <w:pPr>
        <w:rPr>
          <w:rFonts w:ascii="Times New Roman" w:hAnsi="Times New Roman" w:cs="Times New Roman"/>
        </w:rPr>
      </w:pPr>
      <w:r w:rsidRPr="00C4321C">
        <w:rPr>
          <w:rFonts w:ascii="Times New Roman" w:hAnsi="Times New Roman" w:cs="Times New Roman"/>
          <w:b/>
        </w:rPr>
        <w:t>Figure S1</w:t>
      </w:r>
      <w:r>
        <w:rPr>
          <w:rFonts w:ascii="Times New Roman" w:hAnsi="Times New Roman" w:cs="Times New Roman"/>
        </w:rPr>
        <w:t xml:space="preserve"> Difference of gut microbiota </w:t>
      </w:r>
      <w:r w:rsidRPr="00B77837">
        <w:rPr>
          <w:rFonts w:ascii="Times New Roman" w:hAnsi="Times New Roman" w:cs="Times New Roman"/>
        </w:rPr>
        <w:t xml:space="preserve">at the </w:t>
      </w:r>
      <w:r>
        <w:rPr>
          <w:rFonts w:ascii="Times New Roman" w:hAnsi="Times New Roman" w:cs="Times New Roman"/>
        </w:rPr>
        <w:t>phylum</w:t>
      </w:r>
      <w:r w:rsidRPr="00B77837">
        <w:rPr>
          <w:rFonts w:ascii="Times New Roman" w:hAnsi="Times New Roman" w:cs="Times New Roman"/>
        </w:rPr>
        <w:t xml:space="preserve"> level between </w:t>
      </w:r>
      <w:r>
        <w:rPr>
          <w:rFonts w:ascii="Times New Roman" w:hAnsi="Times New Roman" w:cs="Times New Roman"/>
        </w:rPr>
        <w:t>PJS</w:t>
      </w:r>
      <w:r w:rsidRPr="00B778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patients </w:t>
      </w:r>
      <w:r w:rsidRPr="00B77837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healthy controls.</w:t>
      </w:r>
    </w:p>
    <w:p w:rsidR="009969EB" w:rsidRDefault="009969EB" w:rsidP="009969EB">
      <w:pPr>
        <w:rPr>
          <w:rFonts w:ascii="Times New Roman" w:hAnsi="Times New Roman" w:cs="Times New Roman"/>
        </w:rPr>
      </w:pPr>
      <w:r w:rsidRPr="005D17A8">
        <w:rPr>
          <w:rFonts w:ascii="Times New Roman" w:hAnsi="Times New Roman" w:cs="Times New Roman" w:hint="eastAsia"/>
        </w:rPr>
        <w:t>(a</w:t>
      </w:r>
      <w:r>
        <w:rPr>
          <w:rFonts w:ascii="Times New Roman" w:hAnsi="Times New Roman" w:cs="Times New Roman" w:hint="eastAsia"/>
        </w:rPr>
        <w:t xml:space="preserve">) </w:t>
      </w:r>
      <w:r>
        <w:rPr>
          <w:rFonts w:ascii="Times New Roman" w:hAnsi="Times New Roman" w:cs="Times New Roman"/>
        </w:rPr>
        <w:t>Heat</w:t>
      </w:r>
      <w:r w:rsidRPr="00B77837">
        <w:rPr>
          <w:rFonts w:ascii="Times New Roman" w:hAnsi="Times New Roman" w:cs="Times New Roman"/>
        </w:rPr>
        <w:t xml:space="preserve">map of </w:t>
      </w:r>
      <w:r>
        <w:rPr>
          <w:rFonts w:ascii="Times New Roman" w:hAnsi="Times New Roman" w:cs="Times New Roman"/>
        </w:rPr>
        <w:t xml:space="preserve">gut microbiota in each sample </w:t>
      </w:r>
      <w:r w:rsidRPr="00B77837">
        <w:rPr>
          <w:rFonts w:ascii="Times New Roman" w:hAnsi="Times New Roman" w:cs="Times New Roman"/>
        </w:rPr>
        <w:t xml:space="preserve">at the </w:t>
      </w:r>
      <w:r>
        <w:rPr>
          <w:rFonts w:ascii="Times New Roman" w:hAnsi="Times New Roman" w:cs="Times New Roman"/>
        </w:rPr>
        <w:t>phylum</w:t>
      </w:r>
      <w:r w:rsidRPr="00B77837">
        <w:rPr>
          <w:rFonts w:ascii="Times New Roman" w:hAnsi="Times New Roman" w:cs="Times New Roman"/>
        </w:rPr>
        <w:t xml:space="preserve"> level between </w:t>
      </w:r>
      <w:r>
        <w:rPr>
          <w:rFonts w:ascii="Times New Roman" w:hAnsi="Times New Roman" w:cs="Times New Roman"/>
        </w:rPr>
        <w:t>PJS</w:t>
      </w:r>
      <w:r w:rsidRPr="00B778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patients </w:t>
      </w:r>
      <w:r w:rsidRPr="00B77837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healthy controls. </w:t>
      </w:r>
      <w:r w:rsidRPr="00573156">
        <w:rPr>
          <w:rFonts w:ascii="Times New Roman" w:hAnsi="Times New Roman" w:cs="Times New Roman"/>
        </w:rPr>
        <w:t>(b-d)</w:t>
      </w:r>
      <w:r>
        <w:rPr>
          <w:rFonts w:ascii="Times New Roman" w:hAnsi="Times New Roman" w:cs="Times New Roman"/>
        </w:rPr>
        <w:t xml:space="preserve"> Difference of Firmicutes, Bacteroidetes and Actinobacteria </w:t>
      </w:r>
      <w:r w:rsidRPr="00E9022F">
        <w:rPr>
          <w:rFonts w:ascii="Times New Roman" w:hAnsi="Times New Roman" w:cs="Times New Roman"/>
        </w:rPr>
        <w:t>between PJS patients and healthy controls.</w:t>
      </w:r>
    </w:p>
    <w:p w:rsidR="009969EB" w:rsidRDefault="009969EB" w:rsidP="009969EB">
      <w:pPr>
        <w:rPr>
          <w:rFonts w:ascii="Times New Roman" w:hAnsi="Times New Roman" w:cs="Times New Roman"/>
        </w:rPr>
      </w:pPr>
    </w:p>
    <w:p w:rsidR="009969EB" w:rsidRDefault="009969EB" w:rsidP="009969EB">
      <w:pPr>
        <w:rPr>
          <w:rFonts w:ascii="Times New Roman" w:hAnsi="Times New Roman" w:cs="Times New Roman"/>
        </w:rPr>
      </w:pPr>
      <w:r w:rsidRPr="00C4321C">
        <w:rPr>
          <w:rFonts w:ascii="Times New Roman" w:hAnsi="Times New Roman" w:cs="Times New Roman"/>
          <w:b/>
        </w:rPr>
        <w:t>Figure S2</w:t>
      </w:r>
      <w:r>
        <w:rPr>
          <w:rFonts w:ascii="Times New Roman" w:hAnsi="Times New Roman" w:cs="Times New Roman"/>
        </w:rPr>
        <w:t xml:space="preserve"> Difference of gut microbiota </w:t>
      </w:r>
      <w:r w:rsidRPr="00B77837">
        <w:rPr>
          <w:rFonts w:ascii="Times New Roman" w:hAnsi="Times New Roman" w:cs="Times New Roman"/>
        </w:rPr>
        <w:t>at the</w:t>
      </w:r>
      <w:r>
        <w:rPr>
          <w:rFonts w:ascii="Times New Roman" w:hAnsi="Times New Roman" w:cs="Times New Roman"/>
        </w:rPr>
        <w:t xml:space="preserve"> class, order, family and genus</w:t>
      </w:r>
      <w:r w:rsidRPr="00B77837">
        <w:rPr>
          <w:rFonts w:ascii="Times New Roman" w:hAnsi="Times New Roman" w:cs="Times New Roman"/>
        </w:rPr>
        <w:t xml:space="preserve"> level between </w:t>
      </w:r>
      <w:r>
        <w:rPr>
          <w:rFonts w:ascii="Times New Roman" w:hAnsi="Times New Roman" w:cs="Times New Roman"/>
        </w:rPr>
        <w:t>PJS</w:t>
      </w:r>
      <w:r w:rsidRPr="00B778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patients </w:t>
      </w:r>
      <w:r w:rsidRPr="00B77837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healthy controls.</w:t>
      </w:r>
    </w:p>
    <w:p w:rsidR="009969EB" w:rsidRDefault="009969EB" w:rsidP="009969EB">
      <w:pPr>
        <w:rPr>
          <w:rFonts w:ascii="Times New Roman" w:hAnsi="Times New Roman" w:cs="Times New Roman"/>
        </w:rPr>
      </w:pPr>
    </w:p>
    <w:p w:rsidR="009969EB" w:rsidRDefault="009969EB" w:rsidP="009969EB">
      <w:pPr>
        <w:rPr>
          <w:rFonts w:ascii="Times New Roman" w:hAnsi="Times New Roman" w:cs="Times New Roman"/>
        </w:rPr>
      </w:pPr>
      <w:r w:rsidRPr="00C4321C">
        <w:rPr>
          <w:rFonts w:ascii="Times New Roman" w:hAnsi="Times New Roman" w:cs="Times New Roman"/>
          <w:b/>
        </w:rPr>
        <w:t>Figure S3</w:t>
      </w:r>
      <w:r>
        <w:rPr>
          <w:rFonts w:ascii="Times New Roman" w:hAnsi="Times New Roman" w:cs="Times New Roman"/>
        </w:rPr>
        <w:t xml:space="preserve"> Boxplot </w:t>
      </w:r>
      <w:r w:rsidRPr="00D412EF">
        <w:rPr>
          <w:rFonts w:ascii="Times New Roman" w:hAnsi="Times New Roman" w:cs="Times New Roman"/>
        </w:rPr>
        <w:t>of selected most differentially abund</w:t>
      </w:r>
      <w:r>
        <w:rPr>
          <w:rFonts w:ascii="Times New Roman" w:hAnsi="Times New Roman" w:cs="Times New Roman"/>
        </w:rPr>
        <w:t>ant features at the genus level</w:t>
      </w:r>
      <w:r w:rsidRPr="00B77837">
        <w:rPr>
          <w:rFonts w:ascii="Times New Roman" w:hAnsi="Times New Roman" w:cs="Times New Roman"/>
        </w:rPr>
        <w:t xml:space="preserve"> between </w:t>
      </w:r>
      <w:r>
        <w:rPr>
          <w:rFonts w:ascii="Times New Roman" w:hAnsi="Times New Roman" w:cs="Times New Roman"/>
        </w:rPr>
        <w:t>PJS</w:t>
      </w:r>
      <w:r w:rsidRPr="00B778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patients </w:t>
      </w:r>
      <w:r w:rsidRPr="00B77837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healthy controls.</w:t>
      </w:r>
    </w:p>
    <w:p w:rsidR="009969EB" w:rsidRDefault="009969EB" w:rsidP="009969EB">
      <w:pPr>
        <w:rPr>
          <w:rFonts w:ascii="Times New Roman" w:hAnsi="Times New Roman" w:cs="Times New Roman"/>
        </w:rPr>
      </w:pPr>
    </w:p>
    <w:p w:rsidR="009969EB" w:rsidRDefault="009969EB" w:rsidP="009969EB">
      <w:pPr>
        <w:rPr>
          <w:rFonts w:ascii="Times New Roman" w:hAnsi="Times New Roman" w:cs="Times New Roman"/>
        </w:rPr>
      </w:pPr>
      <w:r w:rsidRPr="00C4321C">
        <w:rPr>
          <w:rFonts w:ascii="Times New Roman" w:hAnsi="Times New Roman" w:cs="Times New Roman"/>
          <w:b/>
        </w:rPr>
        <w:t>Figure S4</w:t>
      </w:r>
      <w:r>
        <w:rPr>
          <w:rFonts w:ascii="Times New Roman" w:hAnsi="Times New Roman" w:cs="Times New Roman"/>
        </w:rPr>
        <w:t xml:space="preserve"> Difference of gut microbiota </w:t>
      </w:r>
      <w:r w:rsidRPr="00B77837">
        <w:rPr>
          <w:rFonts w:ascii="Times New Roman" w:hAnsi="Times New Roman" w:cs="Times New Roman"/>
        </w:rPr>
        <w:t xml:space="preserve">at the </w:t>
      </w:r>
      <w:r>
        <w:rPr>
          <w:rFonts w:ascii="Times New Roman" w:hAnsi="Times New Roman" w:cs="Times New Roman"/>
        </w:rPr>
        <w:t>phylum</w:t>
      </w:r>
      <w:r w:rsidRPr="00B77837">
        <w:rPr>
          <w:rFonts w:ascii="Times New Roman" w:hAnsi="Times New Roman" w:cs="Times New Roman"/>
        </w:rPr>
        <w:t xml:space="preserve"> level between </w:t>
      </w:r>
      <w:r>
        <w:rPr>
          <w:rFonts w:ascii="Times New Roman" w:hAnsi="Times New Roman" w:cs="Times New Roman"/>
        </w:rPr>
        <w:t>PJS</w:t>
      </w:r>
      <w:r w:rsidRPr="00B778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patients </w:t>
      </w:r>
      <w:r w:rsidRPr="00B77837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patients with </w:t>
      </w:r>
      <w:r w:rsidRPr="00770E54">
        <w:rPr>
          <w:rFonts w:ascii="Times New Roman" w:hAnsi="Times New Roman" w:cs="Times New Roman"/>
        </w:rPr>
        <w:t>benign polyps</w:t>
      </w:r>
      <w:r>
        <w:rPr>
          <w:rFonts w:ascii="Times New Roman" w:hAnsi="Times New Roman" w:cs="Times New Roman"/>
        </w:rPr>
        <w:t>.</w:t>
      </w:r>
    </w:p>
    <w:p w:rsidR="009969EB" w:rsidRDefault="009969EB" w:rsidP="009969EB">
      <w:pPr>
        <w:rPr>
          <w:rFonts w:ascii="Times New Roman" w:hAnsi="Times New Roman" w:cs="Times New Roman"/>
        </w:rPr>
      </w:pPr>
      <w:r w:rsidRPr="005D17A8">
        <w:rPr>
          <w:rFonts w:ascii="Times New Roman" w:hAnsi="Times New Roman" w:cs="Times New Roman" w:hint="eastAsia"/>
        </w:rPr>
        <w:t>(a</w:t>
      </w:r>
      <w:r>
        <w:rPr>
          <w:rFonts w:ascii="Times New Roman" w:hAnsi="Times New Roman" w:cs="Times New Roman" w:hint="eastAsia"/>
        </w:rPr>
        <w:t xml:space="preserve">) </w:t>
      </w:r>
      <w:r>
        <w:rPr>
          <w:rFonts w:ascii="Times New Roman" w:hAnsi="Times New Roman" w:cs="Times New Roman"/>
        </w:rPr>
        <w:t>Heat</w:t>
      </w:r>
      <w:r w:rsidRPr="00B77837">
        <w:rPr>
          <w:rFonts w:ascii="Times New Roman" w:hAnsi="Times New Roman" w:cs="Times New Roman"/>
        </w:rPr>
        <w:t xml:space="preserve">map of </w:t>
      </w:r>
      <w:r>
        <w:rPr>
          <w:rFonts w:ascii="Times New Roman" w:hAnsi="Times New Roman" w:cs="Times New Roman"/>
        </w:rPr>
        <w:t xml:space="preserve">gut microbiota in each sample </w:t>
      </w:r>
      <w:r w:rsidRPr="00B77837">
        <w:rPr>
          <w:rFonts w:ascii="Times New Roman" w:hAnsi="Times New Roman" w:cs="Times New Roman"/>
        </w:rPr>
        <w:t xml:space="preserve">at the </w:t>
      </w:r>
      <w:r>
        <w:rPr>
          <w:rFonts w:ascii="Times New Roman" w:hAnsi="Times New Roman" w:cs="Times New Roman"/>
        </w:rPr>
        <w:t>phylum</w:t>
      </w:r>
      <w:r w:rsidRPr="00B77837">
        <w:rPr>
          <w:rFonts w:ascii="Times New Roman" w:hAnsi="Times New Roman" w:cs="Times New Roman"/>
        </w:rPr>
        <w:t xml:space="preserve"> level between </w:t>
      </w:r>
      <w:r>
        <w:rPr>
          <w:rFonts w:ascii="Times New Roman" w:hAnsi="Times New Roman" w:cs="Times New Roman"/>
        </w:rPr>
        <w:t>PJS</w:t>
      </w:r>
      <w:r w:rsidRPr="00B778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patients </w:t>
      </w:r>
      <w:r w:rsidRPr="00B77837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healthy controls. </w:t>
      </w:r>
      <w:r w:rsidRPr="00573156">
        <w:rPr>
          <w:rFonts w:ascii="Times New Roman" w:hAnsi="Times New Roman" w:cs="Times New Roman"/>
        </w:rPr>
        <w:t>(b-</w:t>
      </w:r>
      <w:r>
        <w:rPr>
          <w:rFonts w:ascii="Times New Roman" w:hAnsi="Times New Roman" w:cs="Times New Roman"/>
        </w:rPr>
        <w:t>e</w:t>
      </w:r>
      <w:r w:rsidRPr="0057315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Difference of Firmicutes, Bacteroidetes and Actinobacteria </w:t>
      </w:r>
      <w:r w:rsidRPr="00E9022F">
        <w:rPr>
          <w:rFonts w:ascii="Times New Roman" w:hAnsi="Times New Roman" w:cs="Times New Roman"/>
        </w:rPr>
        <w:t xml:space="preserve">between PJS patients and </w:t>
      </w:r>
      <w:r>
        <w:rPr>
          <w:rFonts w:ascii="Times New Roman" w:hAnsi="Times New Roman" w:cs="Times New Roman"/>
        </w:rPr>
        <w:t xml:space="preserve">patients with </w:t>
      </w:r>
      <w:r w:rsidRPr="00770E54">
        <w:rPr>
          <w:rFonts w:ascii="Times New Roman" w:hAnsi="Times New Roman" w:cs="Times New Roman"/>
        </w:rPr>
        <w:t>benign polyps</w:t>
      </w:r>
      <w:r w:rsidRPr="00E9022F">
        <w:rPr>
          <w:rFonts w:ascii="Times New Roman" w:hAnsi="Times New Roman" w:cs="Times New Roman"/>
        </w:rPr>
        <w:t>.</w:t>
      </w:r>
    </w:p>
    <w:p w:rsidR="009969EB" w:rsidRDefault="009969EB" w:rsidP="009969EB">
      <w:pPr>
        <w:rPr>
          <w:rFonts w:ascii="Times New Roman" w:hAnsi="Times New Roman" w:cs="Times New Roman"/>
        </w:rPr>
      </w:pPr>
    </w:p>
    <w:p w:rsidR="009969EB" w:rsidRDefault="009969EB" w:rsidP="009969EB">
      <w:pPr>
        <w:rPr>
          <w:rFonts w:ascii="Times New Roman" w:hAnsi="Times New Roman" w:cs="Times New Roman"/>
        </w:rPr>
      </w:pPr>
      <w:r w:rsidRPr="00C4321C">
        <w:rPr>
          <w:rFonts w:ascii="Times New Roman" w:hAnsi="Times New Roman" w:cs="Times New Roman"/>
          <w:b/>
        </w:rPr>
        <w:t>Figure S5</w:t>
      </w:r>
      <w:r>
        <w:rPr>
          <w:rFonts w:ascii="Times New Roman" w:hAnsi="Times New Roman" w:cs="Times New Roman"/>
        </w:rPr>
        <w:t xml:space="preserve"> Difference of gut microbiota </w:t>
      </w:r>
      <w:r w:rsidRPr="00B77837">
        <w:rPr>
          <w:rFonts w:ascii="Times New Roman" w:hAnsi="Times New Roman" w:cs="Times New Roman"/>
        </w:rPr>
        <w:t>at the</w:t>
      </w:r>
      <w:r>
        <w:rPr>
          <w:rFonts w:ascii="Times New Roman" w:hAnsi="Times New Roman" w:cs="Times New Roman"/>
        </w:rPr>
        <w:t xml:space="preserve"> class, order, family and genus</w:t>
      </w:r>
      <w:r w:rsidRPr="00B77837">
        <w:rPr>
          <w:rFonts w:ascii="Times New Roman" w:hAnsi="Times New Roman" w:cs="Times New Roman"/>
        </w:rPr>
        <w:t xml:space="preserve"> level between </w:t>
      </w:r>
      <w:r>
        <w:rPr>
          <w:rFonts w:ascii="Times New Roman" w:hAnsi="Times New Roman" w:cs="Times New Roman"/>
        </w:rPr>
        <w:t>PJS</w:t>
      </w:r>
      <w:r w:rsidRPr="00B778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patients </w:t>
      </w:r>
      <w:r w:rsidRPr="00B77837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patients with </w:t>
      </w:r>
      <w:r w:rsidRPr="00770E54">
        <w:rPr>
          <w:rFonts w:ascii="Times New Roman" w:hAnsi="Times New Roman" w:cs="Times New Roman"/>
        </w:rPr>
        <w:t>benign polyps</w:t>
      </w:r>
      <w:r>
        <w:rPr>
          <w:rFonts w:ascii="Times New Roman" w:hAnsi="Times New Roman" w:cs="Times New Roman"/>
        </w:rPr>
        <w:t>.</w:t>
      </w:r>
    </w:p>
    <w:p w:rsidR="009969EB" w:rsidRDefault="009969EB" w:rsidP="009969EB">
      <w:pPr>
        <w:rPr>
          <w:rFonts w:ascii="Times New Roman" w:hAnsi="Times New Roman" w:cs="Times New Roman"/>
        </w:rPr>
      </w:pPr>
    </w:p>
    <w:p w:rsidR="009969EB" w:rsidRDefault="009969EB" w:rsidP="009969EB">
      <w:pPr>
        <w:rPr>
          <w:rFonts w:ascii="Times New Roman" w:hAnsi="Times New Roman" w:cs="Times New Roman"/>
        </w:rPr>
      </w:pPr>
      <w:r w:rsidRPr="00C4321C">
        <w:rPr>
          <w:rFonts w:ascii="Times New Roman" w:hAnsi="Times New Roman" w:cs="Times New Roman"/>
          <w:b/>
        </w:rPr>
        <w:t>Figure S6</w:t>
      </w:r>
      <w:r>
        <w:rPr>
          <w:rFonts w:ascii="Times New Roman" w:hAnsi="Times New Roman" w:cs="Times New Roman"/>
        </w:rPr>
        <w:t xml:space="preserve"> Boxplot </w:t>
      </w:r>
      <w:r w:rsidRPr="00D412EF">
        <w:rPr>
          <w:rFonts w:ascii="Times New Roman" w:hAnsi="Times New Roman" w:cs="Times New Roman"/>
        </w:rPr>
        <w:t>of selected most differentially abund</w:t>
      </w:r>
      <w:r>
        <w:rPr>
          <w:rFonts w:ascii="Times New Roman" w:hAnsi="Times New Roman" w:cs="Times New Roman"/>
        </w:rPr>
        <w:t>ant features at the genus level</w:t>
      </w:r>
      <w:r w:rsidRPr="00B77837">
        <w:rPr>
          <w:rFonts w:ascii="Times New Roman" w:hAnsi="Times New Roman" w:cs="Times New Roman"/>
        </w:rPr>
        <w:t xml:space="preserve"> between </w:t>
      </w:r>
      <w:r>
        <w:rPr>
          <w:rFonts w:ascii="Times New Roman" w:hAnsi="Times New Roman" w:cs="Times New Roman"/>
        </w:rPr>
        <w:t>PJS</w:t>
      </w:r>
      <w:r w:rsidRPr="00B778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patients </w:t>
      </w:r>
      <w:r w:rsidRPr="00B77837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patients with </w:t>
      </w:r>
      <w:r w:rsidRPr="00770E54">
        <w:rPr>
          <w:rFonts w:ascii="Times New Roman" w:hAnsi="Times New Roman" w:cs="Times New Roman"/>
        </w:rPr>
        <w:t>benign polyps</w:t>
      </w:r>
      <w:r>
        <w:rPr>
          <w:rFonts w:ascii="Times New Roman" w:hAnsi="Times New Roman" w:cs="Times New Roman"/>
        </w:rPr>
        <w:t>.</w:t>
      </w:r>
    </w:p>
    <w:p w:rsidR="009969EB" w:rsidRDefault="009969EB" w:rsidP="009969EB">
      <w:pPr>
        <w:rPr>
          <w:rFonts w:ascii="Times New Roman" w:hAnsi="Times New Roman" w:cs="Times New Roman"/>
        </w:rPr>
      </w:pPr>
    </w:p>
    <w:p w:rsidR="009969EB" w:rsidRDefault="009969EB" w:rsidP="009969EB">
      <w:pPr>
        <w:rPr>
          <w:rFonts w:ascii="Times New Roman" w:hAnsi="Times New Roman" w:cs="Times New Roman"/>
        </w:rPr>
      </w:pPr>
      <w:r w:rsidRPr="00C4321C">
        <w:rPr>
          <w:rFonts w:ascii="Times New Roman" w:hAnsi="Times New Roman" w:cs="Times New Roman"/>
          <w:b/>
        </w:rPr>
        <w:t>Figure S7</w:t>
      </w:r>
      <w:r>
        <w:rPr>
          <w:rFonts w:ascii="Times New Roman" w:hAnsi="Times New Roman" w:cs="Times New Roman"/>
        </w:rPr>
        <w:t xml:space="preserve"> Difference of gut microbiota </w:t>
      </w:r>
      <w:r w:rsidRPr="00B77837">
        <w:rPr>
          <w:rFonts w:ascii="Times New Roman" w:hAnsi="Times New Roman" w:cs="Times New Roman"/>
        </w:rPr>
        <w:t xml:space="preserve">at the </w:t>
      </w:r>
      <w:r>
        <w:rPr>
          <w:rFonts w:ascii="Times New Roman" w:hAnsi="Times New Roman" w:cs="Times New Roman"/>
        </w:rPr>
        <w:t>phylum</w:t>
      </w:r>
      <w:r w:rsidRPr="00B77837">
        <w:rPr>
          <w:rFonts w:ascii="Times New Roman" w:hAnsi="Times New Roman" w:cs="Times New Roman"/>
        </w:rPr>
        <w:t xml:space="preserve"> level between </w:t>
      </w:r>
      <w:r>
        <w:rPr>
          <w:rFonts w:ascii="Times New Roman" w:hAnsi="Times New Roman" w:cs="Times New Roman"/>
        </w:rPr>
        <w:t>STK11 positive patients and STK11 negative patients.</w:t>
      </w:r>
    </w:p>
    <w:p w:rsidR="009969EB" w:rsidRDefault="009969EB" w:rsidP="009969EB">
      <w:pPr>
        <w:rPr>
          <w:rFonts w:ascii="Times New Roman" w:hAnsi="Times New Roman" w:cs="Times New Roman"/>
        </w:rPr>
      </w:pPr>
      <w:r w:rsidRPr="005D17A8">
        <w:rPr>
          <w:rFonts w:ascii="Times New Roman" w:hAnsi="Times New Roman" w:cs="Times New Roman" w:hint="eastAsia"/>
        </w:rPr>
        <w:t>(a</w:t>
      </w:r>
      <w:r>
        <w:rPr>
          <w:rFonts w:ascii="Times New Roman" w:hAnsi="Times New Roman" w:cs="Times New Roman" w:hint="eastAsia"/>
        </w:rPr>
        <w:t xml:space="preserve">) </w:t>
      </w:r>
      <w:r>
        <w:rPr>
          <w:rFonts w:ascii="Times New Roman" w:hAnsi="Times New Roman" w:cs="Times New Roman"/>
        </w:rPr>
        <w:t>Heat</w:t>
      </w:r>
      <w:r w:rsidRPr="00B77837">
        <w:rPr>
          <w:rFonts w:ascii="Times New Roman" w:hAnsi="Times New Roman" w:cs="Times New Roman"/>
        </w:rPr>
        <w:t xml:space="preserve">map of </w:t>
      </w:r>
      <w:r>
        <w:rPr>
          <w:rFonts w:ascii="Times New Roman" w:hAnsi="Times New Roman" w:cs="Times New Roman"/>
        </w:rPr>
        <w:t xml:space="preserve">gut microbiota in each sample </w:t>
      </w:r>
      <w:r w:rsidRPr="00B77837">
        <w:rPr>
          <w:rFonts w:ascii="Times New Roman" w:hAnsi="Times New Roman" w:cs="Times New Roman"/>
        </w:rPr>
        <w:t xml:space="preserve">at the </w:t>
      </w:r>
      <w:r>
        <w:rPr>
          <w:rFonts w:ascii="Times New Roman" w:hAnsi="Times New Roman" w:cs="Times New Roman"/>
        </w:rPr>
        <w:t>phylum</w:t>
      </w:r>
      <w:r w:rsidRPr="00B77837">
        <w:rPr>
          <w:rFonts w:ascii="Times New Roman" w:hAnsi="Times New Roman" w:cs="Times New Roman"/>
        </w:rPr>
        <w:t xml:space="preserve"> level between </w:t>
      </w:r>
      <w:r>
        <w:rPr>
          <w:rFonts w:ascii="Times New Roman" w:hAnsi="Times New Roman" w:cs="Times New Roman"/>
        </w:rPr>
        <w:t xml:space="preserve">STK11 positive patients and STK11 negative patients. </w:t>
      </w:r>
      <w:r w:rsidRPr="00573156">
        <w:rPr>
          <w:rFonts w:ascii="Times New Roman" w:hAnsi="Times New Roman" w:cs="Times New Roman"/>
        </w:rPr>
        <w:t>(b-</w:t>
      </w:r>
      <w:r>
        <w:rPr>
          <w:rFonts w:ascii="Times New Roman" w:hAnsi="Times New Roman" w:cs="Times New Roman"/>
        </w:rPr>
        <w:t>e</w:t>
      </w:r>
      <w:r w:rsidRPr="0057315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Compairment of Firmicutes, Bacteroidetes, Proteobacteria and Actinobacteria </w:t>
      </w:r>
      <w:r w:rsidRPr="00E9022F">
        <w:rPr>
          <w:rFonts w:ascii="Times New Roman" w:hAnsi="Times New Roman" w:cs="Times New Roman"/>
        </w:rPr>
        <w:t xml:space="preserve">between </w:t>
      </w:r>
      <w:r>
        <w:rPr>
          <w:rFonts w:ascii="Times New Roman" w:hAnsi="Times New Roman" w:cs="Times New Roman"/>
        </w:rPr>
        <w:t>STK11 positive patients and STK11 negative patients</w:t>
      </w:r>
      <w:r w:rsidRPr="00E9022F">
        <w:rPr>
          <w:rFonts w:ascii="Times New Roman" w:hAnsi="Times New Roman" w:cs="Times New Roman"/>
        </w:rPr>
        <w:t>.</w:t>
      </w:r>
    </w:p>
    <w:p w:rsidR="009969EB" w:rsidRDefault="009969EB" w:rsidP="009969EB">
      <w:pPr>
        <w:rPr>
          <w:rFonts w:ascii="Times New Roman" w:hAnsi="Times New Roman" w:cs="Times New Roman"/>
        </w:rPr>
      </w:pPr>
    </w:p>
    <w:p w:rsidR="009969EB" w:rsidRDefault="009969EB" w:rsidP="009969EB">
      <w:pPr>
        <w:rPr>
          <w:rFonts w:ascii="Times New Roman" w:hAnsi="Times New Roman" w:cs="Times New Roman"/>
        </w:rPr>
      </w:pPr>
      <w:r w:rsidRPr="00C4321C">
        <w:rPr>
          <w:rFonts w:ascii="Times New Roman" w:hAnsi="Times New Roman" w:cs="Times New Roman"/>
          <w:b/>
        </w:rPr>
        <w:t>Figure S8</w:t>
      </w:r>
      <w:r>
        <w:rPr>
          <w:rFonts w:ascii="Times New Roman" w:hAnsi="Times New Roman" w:cs="Times New Roman"/>
        </w:rPr>
        <w:t xml:space="preserve"> Difference of gut microbiota </w:t>
      </w:r>
      <w:r w:rsidRPr="00B77837">
        <w:rPr>
          <w:rFonts w:ascii="Times New Roman" w:hAnsi="Times New Roman" w:cs="Times New Roman"/>
        </w:rPr>
        <w:t>at the</w:t>
      </w:r>
      <w:r>
        <w:rPr>
          <w:rFonts w:ascii="Times New Roman" w:hAnsi="Times New Roman" w:cs="Times New Roman"/>
        </w:rPr>
        <w:t xml:space="preserve"> class, order, family and genus</w:t>
      </w:r>
      <w:r w:rsidRPr="00B77837">
        <w:rPr>
          <w:rFonts w:ascii="Times New Roman" w:hAnsi="Times New Roman" w:cs="Times New Roman"/>
        </w:rPr>
        <w:t xml:space="preserve"> level between </w:t>
      </w:r>
      <w:r>
        <w:rPr>
          <w:rFonts w:ascii="Times New Roman" w:hAnsi="Times New Roman" w:cs="Times New Roman"/>
        </w:rPr>
        <w:t>STK11 positive patients and STK11 negative patients.</w:t>
      </w:r>
    </w:p>
    <w:p w:rsidR="009969EB" w:rsidRDefault="009969EB" w:rsidP="009969EB">
      <w:pPr>
        <w:rPr>
          <w:rFonts w:ascii="Times New Roman" w:hAnsi="Times New Roman" w:cs="Times New Roman"/>
        </w:rPr>
      </w:pPr>
    </w:p>
    <w:p w:rsidR="009969EB" w:rsidRDefault="009969EB" w:rsidP="009969EB">
      <w:pPr>
        <w:rPr>
          <w:rFonts w:ascii="Times New Roman" w:hAnsi="Times New Roman" w:cs="Times New Roman"/>
        </w:rPr>
      </w:pPr>
      <w:r w:rsidRPr="00C4321C">
        <w:rPr>
          <w:rFonts w:ascii="Times New Roman" w:hAnsi="Times New Roman" w:cs="Times New Roman"/>
          <w:b/>
        </w:rPr>
        <w:t>Figure S9</w:t>
      </w:r>
      <w:r>
        <w:rPr>
          <w:rFonts w:ascii="Times New Roman" w:hAnsi="Times New Roman" w:cs="Times New Roman"/>
        </w:rPr>
        <w:t xml:space="preserve"> Boxplot </w:t>
      </w:r>
      <w:r w:rsidRPr="00D412EF">
        <w:rPr>
          <w:rFonts w:ascii="Times New Roman" w:hAnsi="Times New Roman" w:cs="Times New Roman"/>
        </w:rPr>
        <w:t>of selected most differentially abund</w:t>
      </w:r>
      <w:r>
        <w:rPr>
          <w:rFonts w:ascii="Times New Roman" w:hAnsi="Times New Roman" w:cs="Times New Roman"/>
        </w:rPr>
        <w:t>ant features at the genus level</w:t>
      </w:r>
      <w:r w:rsidRPr="00B77837">
        <w:rPr>
          <w:rFonts w:ascii="Times New Roman" w:hAnsi="Times New Roman" w:cs="Times New Roman"/>
        </w:rPr>
        <w:t xml:space="preserve"> between </w:t>
      </w:r>
      <w:r>
        <w:rPr>
          <w:rFonts w:ascii="Times New Roman" w:hAnsi="Times New Roman" w:cs="Times New Roman"/>
        </w:rPr>
        <w:t>STK11 positive patients and STK11 negative patients.</w:t>
      </w:r>
    </w:p>
    <w:p w:rsidR="009969EB" w:rsidRDefault="009969EB" w:rsidP="009969EB">
      <w:pPr>
        <w:rPr>
          <w:rFonts w:ascii="Times New Roman" w:hAnsi="Times New Roman" w:cs="Times New Roman"/>
        </w:rPr>
      </w:pPr>
    </w:p>
    <w:p w:rsidR="009969EB" w:rsidRDefault="009969EB" w:rsidP="009969EB">
      <w:pPr>
        <w:rPr>
          <w:rFonts w:ascii="Times New Roman" w:hAnsi="Times New Roman" w:cs="Times New Roman"/>
        </w:rPr>
      </w:pPr>
    </w:p>
    <w:p w:rsidR="009969EB" w:rsidRDefault="009969EB" w:rsidP="009969EB">
      <w:pPr>
        <w:rPr>
          <w:rFonts w:ascii="Times New Roman" w:hAnsi="Times New Roman" w:cs="Times New Roman"/>
        </w:rPr>
      </w:pPr>
      <w:r w:rsidRPr="00C4321C">
        <w:rPr>
          <w:rFonts w:ascii="Times New Roman" w:hAnsi="Times New Roman" w:cs="Times New Roman"/>
          <w:b/>
        </w:rPr>
        <w:t>Figure S10</w:t>
      </w:r>
      <w:r>
        <w:rPr>
          <w:rFonts w:ascii="Times New Roman" w:hAnsi="Times New Roman" w:cs="Times New Roman"/>
        </w:rPr>
        <w:t xml:space="preserve"> KEGG pathway analysis between PJS patients and healthy controls</w:t>
      </w:r>
    </w:p>
    <w:p w:rsidR="009969EB" w:rsidRDefault="009969EB" w:rsidP="009969EB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 xml:space="preserve">op 20 KEGG pathway heat maps </w:t>
      </w:r>
      <w:r w:rsidRPr="0036290F"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/>
        </w:rPr>
        <w:t xml:space="preserve"> Comparison of fatty acid biosynthesis between patients </w:t>
      </w:r>
      <w:r>
        <w:rPr>
          <w:rFonts w:ascii="Times New Roman" w:eastAsia="等线" w:hAnsi="Times New Roman" w:cs="Times New Roman"/>
        </w:rPr>
        <w:t>with PJS and healthy controls</w:t>
      </w:r>
      <w:r>
        <w:rPr>
          <w:rFonts w:ascii="Times New Roman" w:hAnsi="Times New Roman" w:cs="Times New Roman"/>
        </w:rPr>
        <w:t>.</w:t>
      </w:r>
    </w:p>
    <w:p w:rsidR="009969EB" w:rsidRDefault="009969EB" w:rsidP="009969EB">
      <w:pPr>
        <w:rPr>
          <w:rFonts w:ascii="Times New Roman" w:hAnsi="Times New Roman" w:cs="Times New Roman"/>
        </w:rPr>
      </w:pPr>
    </w:p>
    <w:p w:rsidR="009969EB" w:rsidRDefault="009969EB" w:rsidP="009969EB">
      <w:pPr>
        <w:rPr>
          <w:rFonts w:ascii="Times New Roman" w:hAnsi="Times New Roman" w:cs="Times New Roman"/>
        </w:rPr>
      </w:pPr>
      <w:r w:rsidRPr="00C4321C">
        <w:rPr>
          <w:rFonts w:ascii="Times New Roman" w:hAnsi="Times New Roman" w:cs="Times New Roman"/>
          <w:b/>
        </w:rPr>
        <w:t>Figure S11</w:t>
      </w:r>
      <w:r>
        <w:rPr>
          <w:rFonts w:ascii="Times New Roman" w:hAnsi="Times New Roman" w:cs="Times New Roman"/>
        </w:rPr>
        <w:t xml:space="preserve"> No significance of the other four SCFAs betweem PJS patients and healthy controls.</w:t>
      </w:r>
    </w:p>
    <w:p w:rsidR="001C185D" w:rsidRPr="001C185D" w:rsidRDefault="001C185D">
      <w:pPr>
        <w:rPr>
          <w:rFonts w:ascii="Times New Roman" w:hAnsi="Times New Roman" w:cs="Times New Roman"/>
        </w:rPr>
      </w:pPr>
      <w:r w:rsidRPr="00935432">
        <w:rPr>
          <w:rFonts w:ascii="Times New Roman" w:hAnsi="Times New Roman" w:cs="Times New Roman"/>
          <w:b/>
        </w:rPr>
        <w:lastRenderedPageBreak/>
        <w:t>Table S1</w:t>
      </w:r>
      <w:r>
        <w:rPr>
          <w:rFonts w:ascii="Times New Roman" w:hAnsi="Times New Roman" w:cs="Times New Roman"/>
          <w:b/>
        </w:rPr>
        <w:t xml:space="preserve"> </w:t>
      </w:r>
      <w:r w:rsidRPr="003D5D47">
        <w:rPr>
          <w:rFonts w:ascii="Times New Roman" w:hAnsi="Times New Roman" w:cs="Times New Roman"/>
        </w:rPr>
        <w:t xml:space="preserve">Covariance analysis for adjusting the possible confounding factors (age, gender, and BMI) between PJS patients and patients with benign polyps. </w:t>
      </w:r>
    </w:p>
    <w:p w:rsidR="004C53A7" w:rsidRDefault="004C53A7" w:rsidP="009969EB">
      <w:pPr>
        <w:rPr>
          <w:rFonts w:ascii="Times New Roman" w:hAnsi="Times New Roman" w:cs="Times New Roman"/>
        </w:rPr>
      </w:pPr>
    </w:p>
    <w:p w:rsidR="004C53A7" w:rsidRPr="004C53A7" w:rsidRDefault="004C53A7" w:rsidP="004C53A7">
      <w:pPr>
        <w:rPr>
          <w:rFonts w:ascii="Times New Roman" w:hAnsi="Times New Roman" w:cs="Times New Roman"/>
        </w:rPr>
      </w:pPr>
      <w:r w:rsidRPr="003D5D47">
        <w:rPr>
          <w:rFonts w:ascii="Times New Roman" w:hAnsi="Times New Roman" w:cs="Times New Roman"/>
          <w:b/>
        </w:rPr>
        <w:t>Table S</w:t>
      </w:r>
      <w:r w:rsidR="001C185D">
        <w:rPr>
          <w:rFonts w:ascii="Times New Roman" w:hAnsi="Times New Roman" w:cs="Times New Roman"/>
          <w:b/>
        </w:rPr>
        <w:t>2</w:t>
      </w:r>
      <w:r w:rsidRPr="004C53A7">
        <w:rPr>
          <w:rFonts w:ascii="Times New Roman" w:hAnsi="Times New Roman" w:cs="Times New Roman"/>
        </w:rPr>
        <w:t xml:space="preserve"> The correlation between microbial feature and patient characteristics.</w:t>
      </w:r>
    </w:p>
    <w:p w:rsidR="004C53A7" w:rsidRDefault="004C53A7" w:rsidP="004C53A7">
      <w:pPr>
        <w:rPr>
          <w:rFonts w:ascii="Times New Roman" w:hAnsi="Times New Roman" w:cs="Times New Roman"/>
        </w:rPr>
      </w:pPr>
      <w:r w:rsidRPr="004C53A7">
        <w:rPr>
          <w:rFonts w:ascii="Times New Roman" w:hAnsi="Times New Roman" w:cs="Times New Roman"/>
        </w:rPr>
        <w:t>Age: age of onset.  Surgery frequency: frequency of endoscopic surgeries.  Length: the length of the biggest polyps.  Polyps number: number of the PJS polyps.</w:t>
      </w:r>
    </w:p>
    <w:p w:rsidR="00D441D8" w:rsidRDefault="00D441D8"/>
    <w:sectPr w:rsidR="00D441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9B4440"/>
    <w:multiLevelType w:val="hybridMultilevel"/>
    <w:tmpl w:val="71600D14"/>
    <w:lvl w:ilvl="0" w:tplc="32544E6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D8AA7D86" w:tentative="1">
      <w:start w:val="1"/>
      <w:numFmt w:val="lowerLetter"/>
      <w:lvlText w:val="%2)"/>
      <w:lvlJc w:val="left"/>
      <w:pPr>
        <w:ind w:left="840" w:hanging="420"/>
      </w:pPr>
    </w:lvl>
    <w:lvl w:ilvl="2" w:tplc="0448A538" w:tentative="1">
      <w:start w:val="1"/>
      <w:numFmt w:val="lowerRoman"/>
      <w:lvlText w:val="%3."/>
      <w:lvlJc w:val="right"/>
      <w:pPr>
        <w:ind w:left="1260" w:hanging="420"/>
      </w:pPr>
    </w:lvl>
    <w:lvl w:ilvl="3" w:tplc="F370BF70" w:tentative="1">
      <w:start w:val="1"/>
      <w:numFmt w:val="decimal"/>
      <w:lvlText w:val="%4."/>
      <w:lvlJc w:val="left"/>
      <w:pPr>
        <w:ind w:left="1680" w:hanging="420"/>
      </w:pPr>
    </w:lvl>
    <w:lvl w:ilvl="4" w:tplc="D44855EA" w:tentative="1">
      <w:start w:val="1"/>
      <w:numFmt w:val="lowerLetter"/>
      <w:lvlText w:val="%5)"/>
      <w:lvlJc w:val="left"/>
      <w:pPr>
        <w:ind w:left="2100" w:hanging="420"/>
      </w:pPr>
    </w:lvl>
    <w:lvl w:ilvl="5" w:tplc="8CF4E530" w:tentative="1">
      <w:start w:val="1"/>
      <w:numFmt w:val="lowerRoman"/>
      <w:lvlText w:val="%6."/>
      <w:lvlJc w:val="right"/>
      <w:pPr>
        <w:ind w:left="2520" w:hanging="420"/>
      </w:pPr>
    </w:lvl>
    <w:lvl w:ilvl="6" w:tplc="1C88E45E" w:tentative="1">
      <w:start w:val="1"/>
      <w:numFmt w:val="decimal"/>
      <w:lvlText w:val="%7."/>
      <w:lvlJc w:val="left"/>
      <w:pPr>
        <w:ind w:left="2940" w:hanging="420"/>
      </w:pPr>
    </w:lvl>
    <w:lvl w:ilvl="7" w:tplc="A15CD670" w:tentative="1">
      <w:start w:val="1"/>
      <w:numFmt w:val="lowerLetter"/>
      <w:lvlText w:val="%8)"/>
      <w:lvlJc w:val="left"/>
      <w:pPr>
        <w:ind w:left="3360" w:hanging="420"/>
      </w:pPr>
    </w:lvl>
    <w:lvl w:ilvl="8" w:tplc="2982A4AC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943"/>
    <w:rsid w:val="001C185D"/>
    <w:rsid w:val="00290BDF"/>
    <w:rsid w:val="003D5D47"/>
    <w:rsid w:val="004C53A7"/>
    <w:rsid w:val="009969EB"/>
    <w:rsid w:val="00B72664"/>
    <w:rsid w:val="00BB5B7C"/>
    <w:rsid w:val="00D441D8"/>
    <w:rsid w:val="00DD0943"/>
    <w:rsid w:val="00E6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A438E0-543A-49F9-BF85-B3125103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9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9EB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E63BD8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E63B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2023-09-05T09:11:00Z</dcterms:created>
  <dcterms:modified xsi:type="dcterms:W3CDTF">2023-10-15T07:18:00Z</dcterms:modified>
</cp:coreProperties>
</file>