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sz w:val="24"/>
        </w:rPr>
        <w:t>In this study, we obtained 428 records from the Web of Science All databases (time span: 2003.01.01 to 2023.01.01, search strategy: Topic (</w:t>
      </w:r>
      <w:bookmarkStart w:id="0" w:name="OLE_LINK288"/>
      <w:r>
        <w:rPr>
          <w:rFonts w:hint="eastAsia" w:ascii="Times New Roman" w:hAnsi="Times New Roman" w:cs="Times New Roman"/>
          <w:sz w:val="24"/>
        </w:rPr>
        <w:t>free gossypol</w:t>
      </w:r>
      <w:bookmarkEnd w:id="0"/>
      <w:r>
        <w:rPr>
          <w:rFonts w:hint="eastAsia" w:ascii="Times New Roman" w:hAnsi="Times New Roman" w:cs="Times New Roman"/>
          <w:sz w:val="24"/>
        </w:rPr>
        <w:t xml:space="preserve">), </w:t>
      </w:r>
      <w:r>
        <w:fldChar w:fldCharType="begin"/>
      </w:r>
      <w:r>
        <w:instrText xml:space="preserve"> HYPERLINK "https://www.webofscience.com" </w:instrText>
      </w:r>
      <w:r>
        <w:fldChar w:fldCharType="separate"/>
      </w:r>
      <w:r>
        <w:rPr>
          <w:rStyle w:val="4"/>
          <w:rFonts w:hint="eastAsia" w:ascii="Times New Roman" w:hAnsi="Times New Roman" w:cs="Times New Roman"/>
          <w:sz w:val="24"/>
        </w:rPr>
        <w:t>https://www.webofscience.com</w:t>
      </w:r>
      <w:r>
        <w:rPr>
          <w:rStyle w:val="4"/>
          <w:rFonts w:hint="eastAsia" w:ascii="Times New Roman" w:hAnsi="Times New Roman" w:cs="Times New Roman"/>
          <w:sz w:val="24"/>
        </w:rPr>
        <w:fldChar w:fldCharType="end"/>
      </w:r>
      <w:r>
        <w:rPr>
          <w:rFonts w:hint="eastAsia" w:ascii="Times New Roman" w:hAnsi="Times New Roman" w:cs="Times New Roman"/>
          <w:sz w:val="24"/>
        </w:rPr>
        <w:t xml:space="preserve">). The 167 Keywords related to gossypol were analyzed by VOSviewer. All of them were mainly classified into four clusters. The four </w:t>
      </w:r>
      <w:bookmarkStart w:id="1" w:name="OLE_LINK292"/>
      <w:r>
        <w:rPr>
          <w:rFonts w:hint="eastAsia" w:ascii="Times New Roman" w:hAnsi="Times New Roman" w:cs="Times New Roman"/>
          <w:sz w:val="24"/>
        </w:rPr>
        <w:t>clusters</w:t>
      </w:r>
      <w:bookmarkEnd w:id="1"/>
      <w:r>
        <w:rPr>
          <w:rFonts w:hint="eastAsia" w:ascii="Times New Roman" w:hAnsi="Times New Roman" w:cs="Times New Roman"/>
          <w:sz w:val="24"/>
        </w:rPr>
        <w:t xml:space="preserve"> were about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gossypol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cottonseed meal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cottonseed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 xml:space="preserve">free </w:t>
      </w:r>
      <w:bookmarkStart w:id="2" w:name="OLE_LINK290"/>
      <w:r>
        <w:rPr>
          <w:rFonts w:hint="eastAsia" w:ascii="Times New Roman" w:hAnsi="Times New Roman" w:cs="Times New Roman"/>
          <w:sz w:val="24"/>
        </w:rPr>
        <w:t>gossypol</w:t>
      </w:r>
      <w:bookmarkEnd w:id="2"/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respectively. From our study, the keywords of livestock types connected around </w:t>
      </w:r>
      <w:r>
        <w:rPr>
          <w:rFonts w:ascii="Times New Roman" w:hAnsi="Times New Roman" w:cs="Times New Roman"/>
          <w:sz w:val="24"/>
        </w:rPr>
        <w:t>“</w:t>
      </w:r>
      <w:bookmarkStart w:id="3" w:name="OLE_LINK294"/>
      <w:r>
        <w:rPr>
          <w:rFonts w:hint="eastAsia" w:ascii="Times New Roman" w:hAnsi="Times New Roman" w:cs="Times New Roman"/>
          <w:sz w:val="24"/>
        </w:rPr>
        <w:t>gossypol</w:t>
      </w:r>
      <w:bookmarkEnd w:id="3"/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bulls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cattle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sheep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. The keywords connected around </w:t>
      </w:r>
      <w:r>
        <w:rPr>
          <w:rFonts w:ascii="Times New Roman" w:hAnsi="Times New Roman" w:cs="Times New Roman"/>
          <w:sz w:val="24"/>
        </w:rPr>
        <w:t>“</w:t>
      </w:r>
      <w:bookmarkStart w:id="4" w:name="OLE_LINK295"/>
      <w:r>
        <w:rPr>
          <w:rFonts w:hint="eastAsia" w:ascii="Times New Roman" w:hAnsi="Times New Roman" w:cs="Times New Roman"/>
          <w:sz w:val="24"/>
        </w:rPr>
        <w:t xml:space="preserve">free </w:t>
      </w:r>
      <w:bookmarkStart w:id="5" w:name="OLE_LINK302"/>
      <w:r>
        <w:rPr>
          <w:rFonts w:hint="eastAsia" w:ascii="Times New Roman" w:hAnsi="Times New Roman" w:cs="Times New Roman"/>
          <w:sz w:val="24"/>
        </w:rPr>
        <w:t>gossypol</w:t>
      </w:r>
      <w:bookmarkEnd w:id="4"/>
      <w:bookmarkEnd w:id="5"/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/>
          <w:sz w:val="24"/>
        </w:rPr>
        <w:t>“fermentation”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optimization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“lactic acid bacteria”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detoxification</w:t>
      </w:r>
      <w:r>
        <w:rPr>
          <w:rFonts w:ascii="Times New Roman" w:hAnsi="Times New Roman" w:cs="Times New Roman"/>
          <w:sz w:val="24"/>
        </w:rPr>
        <w:t>”</w:t>
      </w:r>
      <w:r>
        <w:rPr>
          <w:rFonts w:hint="eastAsia"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sz w:val="24"/>
        </w:rPr>
        <w:t>“</w:t>
      </w:r>
      <w:r>
        <w:rPr>
          <w:rFonts w:hint="eastAsia" w:ascii="Times New Roman" w:hAnsi="Times New Roman" w:cs="Times New Roman"/>
          <w:sz w:val="24"/>
        </w:rPr>
        <w:t>solid</w:t>
      </w:r>
      <w:bookmarkStart w:id="6" w:name="OLE_LINK426"/>
      <w:r>
        <w:rPr>
          <w:rFonts w:hint="eastAsia" w:ascii="Times New Roman" w:hAnsi="Times New Roman" w:cs="Times New Roman"/>
          <w:sz w:val="24"/>
        </w:rPr>
        <w:t>-state</w:t>
      </w:r>
      <w:bookmarkEnd w:id="6"/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fermentation”</w:t>
      </w:r>
      <w:r>
        <w:rPr>
          <w:rFonts w:hint="eastAsia" w:ascii="Times New Roman" w:hAnsi="Times New Roman" w:cs="Times New Roman"/>
          <w:sz w:val="24"/>
        </w:rPr>
        <w:t xml:space="preserve">.These literature focused on different tolerance of </w:t>
      </w:r>
      <w:bookmarkStart w:id="7" w:name="OLE_LINK303"/>
      <w:r>
        <w:rPr>
          <w:rFonts w:hint="eastAsia" w:ascii="Times New Roman" w:hAnsi="Times New Roman" w:cs="Times New Roman"/>
          <w:sz w:val="24"/>
        </w:rPr>
        <w:t>gossypol</w:t>
      </w:r>
      <w:bookmarkEnd w:id="7"/>
      <w:r>
        <w:rPr>
          <w:rFonts w:hint="eastAsia" w:ascii="Times New Roman" w:hAnsi="Times New Roman" w:cs="Times New Roman"/>
          <w:sz w:val="24"/>
        </w:rPr>
        <w:t xml:space="preserve"> between </w:t>
      </w:r>
      <w:bookmarkStart w:id="8" w:name="OLE_LINK298"/>
      <w:r>
        <w:rPr>
          <w:rFonts w:hint="eastAsia" w:ascii="Times New Roman" w:hAnsi="Times New Roman" w:cs="Times New Roman"/>
          <w:sz w:val="24"/>
        </w:rPr>
        <w:t>ruminants</w:t>
      </w:r>
      <w:bookmarkEnd w:id="8"/>
      <w:r>
        <w:rPr>
          <w:rFonts w:hint="eastAsia" w:ascii="Times New Roman" w:hAnsi="Times New Roman" w:cs="Times New Roman"/>
          <w:sz w:val="24"/>
        </w:rPr>
        <w:t xml:space="preserve"> and monogastric animal issues and determinants of free gossypol degradation.</w:t>
      </w:r>
      <w:bookmarkStart w:id="9" w:name="_GoBack"/>
      <w:bookmarkEnd w:id="9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jE0NDYxYTdkNDA1NmIxZjRiNjAwNzFhY2M1NTYifQ=="/>
  </w:docVars>
  <w:rsids>
    <w:rsidRoot w:val="39237DA7"/>
    <w:rsid w:val="39237DA7"/>
    <w:rsid w:val="3A1917AF"/>
    <w:rsid w:val="61B4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2023-11-18T11:54:00Z</dcterms:created>
  <dc:creator>liangkanglv</dc:creator>
  <cp:lastModifiedBy>liangkanglv</cp:lastModifiedBy>
  <dcterms:modified xsi:type="dcterms:W3CDTF">2023-11-24T12:22:39Z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621A956E97944CFB8373CF9591208EB8_11</vt:lpwstr>
  </property>
</Properties>
</file>