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Table S1. Sequence of oligonucleotides and PCR conditions used in the study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880"/>
        <w:gridCol w:w="4339"/>
        <w:gridCol w:w="948"/>
        <w:gridCol w:w="138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880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rimer</w:t>
            </w:r>
          </w:p>
        </w:tc>
        <w:tc>
          <w:tcPr>
            <w:tcW w:w="4339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 Sequence (5’-3’)</w:t>
            </w:r>
          </w:p>
        </w:tc>
        <w:tc>
          <w:tcPr>
            <w:tcW w:w="948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Length (bp)</w:t>
            </w:r>
          </w:p>
        </w:tc>
        <w:tc>
          <w:tcPr>
            <w:tcW w:w="138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Aer</w:t>
            </w:r>
          </w:p>
        </w:tc>
        <w:tc>
          <w:tcPr>
            <w:tcW w:w="88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CCTATGGCCTGAGCGAGAAG</w:t>
            </w:r>
          </w:p>
        </w:tc>
        <w:tc>
          <w:tcPr>
            <w:tcW w:w="948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138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Igbinosa and</w:t>
            </w:r>
          </w:p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Okoh, 2013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CCAGTTCCAGTCCCACCACT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HlyA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hlya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GGCCGGTGGCCCGAAGATACGGG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597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hlya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GGCGGCGCCGGACGAGACGGG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Fla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fla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TCCAACCGTYTGACCTC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GMYTGGTTGCGRATGGT</w:t>
            </w:r>
          </w:p>
        </w:tc>
        <w:tc>
          <w:tcPr>
            <w:tcW w:w="948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Lip </w:t>
            </w:r>
          </w:p>
        </w:tc>
        <w:tc>
          <w:tcPr>
            <w:tcW w:w="88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lip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ATCTTCTCCGACTGGTTCGG</w:t>
            </w:r>
          </w:p>
        </w:tc>
        <w:tc>
          <w:tcPr>
            <w:tcW w:w="948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138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Sen and Rogers, </w:t>
            </w:r>
          </w:p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lip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CCGTGCCAGGACTGGGTCTT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Alt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alt-F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TGACCCAGTCCTGGCACGGC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alt-R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GGTGATCGATCACCACCAGC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Ast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TCTCCATGCTTCCCTTCCACT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GTGTAGGGATTGAAGAAGCCG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Act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AGAAGGTGACCACCAAGAACA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sz w:val="18"/>
                <w:szCs w:val="18"/>
              </w:rPr>
              <w:t>act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AACTGACATCGGCCTTGAACTC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Ela</w:t>
            </w: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ACACGGTCAAGGAGATCAAC</w:t>
            </w:r>
          </w:p>
        </w:tc>
        <w:tc>
          <w:tcPr>
            <w:tcW w:w="948" w:type="dxa"/>
            <w:vMerge w:val="restart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339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CGCTGGTGTTGGCCAGCAGG</w:t>
            </w:r>
          </w:p>
        </w:tc>
        <w:tc>
          <w:tcPr>
            <w:tcW w:w="948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 w:val="continu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spacing w:line="480" w:lineRule="auto"/>
        <w:jc w:val="center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Table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S2.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</w:t>
      </w:r>
      <w:r>
        <w:rPr>
          <w:rFonts w:ascii="Times New Roman" w:hAnsi="Times New Roman" w:cs="Times New Roman"/>
          <w:sz w:val="18"/>
          <w:szCs w:val="18"/>
        </w:rPr>
        <w:t>h</w:t>
      </w:r>
      <w:r>
        <w:rPr>
          <w:rFonts w:ascii="Times New Roman" w:hAnsi="Times New Roman" w:eastAsia="宋体" w:cs="Times New Roman"/>
          <w:sz w:val="18"/>
          <w:szCs w:val="18"/>
        </w:rPr>
        <w:t>e half-maximal lethal dose (LD</w:t>
      </w:r>
      <w:r>
        <w:rPr>
          <w:rFonts w:ascii="Times New Roman" w:hAnsi="Times New Roman" w:eastAsia="宋体" w:cs="Times New Roman"/>
          <w:sz w:val="18"/>
          <w:szCs w:val="18"/>
          <w:vertAlign w:val="subscript"/>
        </w:rPr>
        <w:t>50</w:t>
      </w:r>
      <w:r>
        <w:rPr>
          <w:rFonts w:ascii="Times New Roman" w:hAnsi="Times New Roman" w:eastAsia="宋体" w:cs="Times New Roman"/>
          <w:sz w:val="18"/>
          <w:szCs w:val="18"/>
        </w:rPr>
        <w:t xml:space="preserve">) assay of </w:t>
      </w:r>
      <w:r>
        <w:rPr>
          <w:rFonts w:ascii="Times New Roman" w:hAnsi="Times New Roman" w:eastAsia="宋体" w:cs="Times New Roman"/>
          <w:i/>
          <w:sz w:val="18"/>
          <w:szCs w:val="18"/>
        </w:rPr>
        <w:t xml:space="preserve">A. dhakensis </w:t>
      </w:r>
      <w:r>
        <w:rPr>
          <w:rFonts w:ascii="Times New Roman" w:hAnsi="Times New Roman" w:eastAsia="宋体" w:cs="Times New Roman"/>
          <w:sz w:val="18"/>
          <w:szCs w:val="18"/>
        </w:rPr>
        <w:t>HN-1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588"/>
        <w:gridCol w:w="1599"/>
        <w:gridCol w:w="896"/>
        <w:gridCol w:w="120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49" w:type="dxa"/>
            <w:vMerge w:val="restart"/>
            <w:tcBorders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Group</w:t>
            </w:r>
          </w:p>
        </w:tc>
        <w:tc>
          <w:tcPr>
            <w:tcW w:w="158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Dose（CFU/mouse）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(</w:t>
            </w:r>
            <w:r>
              <w:rPr>
                <w:rFonts w:ascii="Times New Roman" w:hAnsi="Times New Roman" w:eastAsia="宋体"/>
                <w:sz w:val="18"/>
                <w:szCs w:val="18"/>
              </w:rPr>
              <w:t>0.3 mL/mouse)</w:t>
            </w:r>
          </w:p>
        </w:tc>
        <w:tc>
          <w:tcPr>
            <w:tcW w:w="159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Death n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umber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(6 mice per group)</w:t>
            </w:r>
          </w:p>
        </w:tc>
        <w:tc>
          <w:tcPr>
            <w:tcW w:w="896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Mortality rate</w:t>
            </w:r>
            <w:r>
              <w:rPr>
                <w:rFonts w:ascii="Times New Roman" w:hAnsi="Times New Roman" w:eastAsia="宋体"/>
                <w:sz w:val="18"/>
                <w:szCs w:val="18"/>
              </w:rPr>
              <w:t>s</w:t>
            </w:r>
          </w:p>
        </w:tc>
        <w:tc>
          <w:tcPr>
            <w:tcW w:w="1206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49" w:type="dxa"/>
            <w:vMerge w:val="continue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58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59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89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L</w:t>
            </w:r>
            <w:r>
              <w:rPr>
                <w:rFonts w:ascii="Times New Roman" w:hAnsi="Times New Roman" w:eastAsia="宋体"/>
                <w:sz w:val="18"/>
                <w:szCs w:val="18"/>
              </w:rPr>
              <w:t>D</w:t>
            </w:r>
            <w:r>
              <w:rPr>
                <w:rFonts w:ascii="Times New Roman" w:hAnsi="Times New Roman" w:eastAsia="宋体"/>
                <w:sz w:val="18"/>
                <w:szCs w:val="18"/>
                <w:vertAlign w:val="subscript"/>
              </w:rPr>
              <w:t>50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(CFU/mL)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  <w:tcBorders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1</w:t>
            </w:r>
          </w:p>
        </w:tc>
        <w:tc>
          <w:tcPr>
            <w:tcW w:w="158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6.6×10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100%</w:t>
            </w:r>
          </w:p>
        </w:tc>
        <w:tc>
          <w:tcPr>
            <w:tcW w:w="1206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2.05×10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2.2×10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100%</w:t>
            </w:r>
          </w:p>
        </w:tc>
        <w:tc>
          <w:tcPr>
            <w:tcW w:w="1206" w:type="dxa"/>
            <w:vMerge w:val="continue"/>
            <w:tcBorders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7.3×10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57%</w:t>
            </w:r>
          </w:p>
        </w:tc>
        <w:tc>
          <w:tcPr>
            <w:tcW w:w="1206" w:type="dxa"/>
            <w:vMerge w:val="continue"/>
            <w:tcBorders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2.4×10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12.5%</w:t>
            </w:r>
          </w:p>
        </w:tc>
        <w:tc>
          <w:tcPr>
            <w:tcW w:w="1206" w:type="dxa"/>
            <w:vMerge w:val="continue"/>
            <w:tcBorders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5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8.15×10</w:t>
            </w:r>
            <w:r>
              <w:rPr>
                <w:rFonts w:ascii="Times New Roman" w:hAnsi="Times New Roman" w:eastAsia="宋体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0%</w:t>
            </w:r>
          </w:p>
        </w:tc>
        <w:tc>
          <w:tcPr>
            <w:tcW w:w="1206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</w:tbl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Table S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. The antibiotics susceptibility of </w:t>
      </w:r>
      <w:r>
        <w:rPr>
          <w:rFonts w:ascii="Times New Roman" w:hAnsi="Times New Roman" w:eastAsia="宋体" w:cs="Times New Roman"/>
          <w:i/>
          <w:sz w:val="18"/>
          <w:szCs w:val="18"/>
        </w:rPr>
        <w:t>A. dhakensis</w:t>
      </w:r>
      <w:r>
        <w:rPr>
          <w:rFonts w:hint="eastAsia" w:ascii="Times New Roman" w:hAnsi="Times New Roman" w:eastAsia="宋体" w:cs="Times New Roman"/>
          <w:i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HN-1</w:t>
      </w:r>
    </w:p>
    <w:tbl>
      <w:tblPr>
        <w:tblStyle w:val="5"/>
        <w:tblW w:w="924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536"/>
        <w:gridCol w:w="987"/>
        <w:gridCol w:w="986"/>
        <w:gridCol w:w="1126"/>
        <w:gridCol w:w="1046"/>
        <w:gridCol w:w="886"/>
        <w:gridCol w:w="120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Category of antibiotics</w:t>
            </w:r>
          </w:p>
        </w:tc>
        <w:tc>
          <w:tcPr>
            <w:tcW w:w="153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ntimicrobial agent</w:t>
            </w:r>
          </w:p>
        </w:tc>
        <w:tc>
          <w:tcPr>
            <w:tcW w:w="98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  <w:szCs w:val="21"/>
              </w:rPr>
            </w:pPr>
            <w:r>
              <w:rPr>
                <w:rFonts w:hint="eastAsia" w:ascii="Times New Roman" w:hAnsi="Times New Roman" w:eastAsia="宋体"/>
                <w:sz w:val="18"/>
                <w:szCs w:val="21"/>
              </w:rPr>
              <w:t>D</w:t>
            </w:r>
            <w:r>
              <w:rPr>
                <w:rFonts w:ascii="Times New Roman" w:hAnsi="Times New Roman" w:eastAsia="宋体"/>
                <w:sz w:val="18"/>
                <w:szCs w:val="21"/>
              </w:rPr>
              <w:t>isk content</w:t>
            </w:r>
            <w:r>
              <w:rPr>
                <w:rFonts w:hint="eastAsia" w:ascii="Times New Roman" w:hAnsi="Times New Roman" w:eastAsia="宋体"/>
                <w:sz w:val="18"/>
                <w:szCs w:val="21"/>
              </w:rPr>
              <w:t>（</w:t>
            </w:r>
            <w:bookmarkStart w:id="0" w:name="_Hlk129267648"/>
            <w:r>
              <w:rPr>
                <w:rFonts w:ascii="Times New Roman" w:hAnsi="Times New Roman" w:eastAsia="宋体" w:cs="Times New Roman"/>
                <w:sz w:val="18"/>
                <w:szCs w:val="21"/>
              </w:rPr>
              <w:t>μ</w:t>
            </w:r>
            <w:r>
              <w:rPr>
                <w:rFonts w:hint="eastAsia" w:ascii="Times New Roman" w:hAnsi="Times New Roman" w:eastAsia="宋体"/>
                <w:sz w:val="18"/>
                <w:szCs w:val="21"/>
              </w:rPr>
              <w:t>g</w:t>
            </w:r>
            <w:bookmarkEnd w:id="0"/>
            <w:r>
              <w:rPr>
                <w:rFonts w:hint="eastAsia" w:ascii="Times New Roman" w:hAnsi="Times New Roman" w:eastAsia="宋体"/>
                <w:sz w:val="18"/>
                <w:szCs w:val="21"/>
              </w:rPr>
              <w:t>）</w:t>
            </w:r>
          </w:p>
        </w:tc>
        <w:tc>
          <w:tcPr>
            <w:tcW w:w="31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Standard diameter of inhibited zone/mm</w:t>
            </w: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Diameter of inhibited zone/mm</w:t>
            </w:r>
          </w:p>
        </w:tc>
        <w:tc>
          <w:tcPr>
            <w:tcW w:w="120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Susceptibility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98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Resistance</w:t>
            </w:r>
          </w:p>
        </w:tc>
        <w:tc>
          <w:tcPr>
            <w:tcW w:w="11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Intermediate</w:t>
            </w:r>
          </w:p>
        </w:tc>
        <w:tc>
          <w:tcPr>
            <w:tcW w:w="104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Susceptible</w:t>
            </w:r>
          </w:p>
        </w:tc>
        <w:tc>
          <w:tcPr>
            <w:tcW w:w="88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20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bookmarkStart w:id="1" w:name="_Hlk129268989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Rifampicin</w:t>
            </w:r>
            <w:bookmarkEnd w:id="1"/>
          </w:p>
        </w:tc>
        <w:tc>
          <w:tcPr>
            <w:tcW w:w="1536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" w:name="_Hlk129269011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Rifampicin</w:t>
            </w:r>
            <w:bookmarkEnd w:id="2"/>
            <w:bookmarkStart w:id="27" w:name="_GoBack"/>
            <w:bookmarkEnd w:id="27"/>
          </w:p>
        </w:tc>
        <w:tc>
          <w:tcPr>
            <w:tcW w:w="98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5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16</w:t>
            </w:r>
          </w:p>
        </w:tc>
        <w:tc>
          <w:tcPr>
            <w:tcW w:w="11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17-19</w:t>
            </w:r>
          </w:p>
        </w:tc>
        <w:tc>
          <w:tcPr>
            <w:tcW w:w="104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20</w:t>
            </w:r>
          </w:p>
        </w:tc>
        <w:tc>
          <w:tcPr>
            <w:tcW w:w="88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12.5</w:t>
            </w:r>
          </w:p>
        </w:tc>
        <w:tc>
          <w:tcPr>
            <w:tcW w:w="12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3" w:name="_Hlk129267274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Aminoglycosides</w:t>
            </w:r>
          </w:p>
        </w:tc>
        <w:tc>
          <w:tcPr>
            <w:tcW w:w="153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4" w:name="_Hlk129267288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Gentamicin</w:t>
            </w:r>
            <w:bookmarkEnd w:id="4"/>
          </w:p>
        </w:tc>
        <w:tc>
          <w:tcPr>
            <w:tcW w:w="98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</w:t>
            </w:r>
          </w:p>
        </w:tc>
        <w:tc>
          <w:tcPr>
            <w:tcW w:w="9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12</w:t>
            </w:r>
          </w:p>
        </w:tc>
        <w:tc>
          <w:tcPr>
            <w:tcW w:w="112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13-14</w:t>
            </w:r>
          </w:p>
        </w:tc>
        <w:tc>
          <w:tcPr>
            <w:tcW w:w="104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8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15.35</w:t>
            </w:r>
          </w:p>
        </w:tc>
        <w:tc>
          <w:tcPr>
            <w:tcW w:w="120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bookmarkEnd w:id="3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5" w:name="_Hlk129267299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Amikacin</w:t>
            </w:r>
            <w:bookmarkEnd w:id="5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30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14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15-16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18.3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6" w:name="_Hlk129267308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Spectinomycin</w:t>
            </w:r>
            <w:bookmarkEnd w:id="6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100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14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15-17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18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19.6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7" w:name="_Hlk129267319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Kanamycin</w:t>
            </w:r>
            <w:bookmarkEnd w:id="7"/>
          </w:p>
        </w:tc>
        <w:tc>
          <w:tcPr>
            <w:tcW w:w="987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30</w:t>
            </w:r>
          </w:p>
        </w:tc>
        <w:tc>
          <w:tcPr>
            <w:tcW w:w="9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13</w:t>
            </w:r>
          </w:p>
        </w:tc>
        <w:tc>
          <w:tcPr>
            <w:tcW w:w="112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14-17</w:t>
            </w:r>
          </w:p>
        </w:tc>
        <w:tc>
          <w:tcPr>
            <w:tcW w:w="104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18</w:t>
            </w:r>
          </w:p>
        </w:tc>
        <w:tc>
          <w:tcPr>
            <w:tcW w:w="8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20.35</w:t>
            </w:r>
          </w:p>
        </w:tc>
        <w:tc>
          <w:tcPr>
            <w:tcW w:w="120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8" w:name="_Hlk129267331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Quinolones</w:t>
            </w:r>
            <w:bookmarkEnd w:id="8"/>
          </w:p>
        </w:tc>
        <w:tc>
          <w:tcPr>
            <w:tcW w:w="153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9" w:name="_Hlk129267358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Norfloxacin</w:t>
            </w:r>
            <w:bookmarkEnd w:id="9"/>
          </w:p>
        </w:tc>
        <w:tc>
          <w:tcPr>
            <w:tcW w:w="98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</w:t>
            </w:r>
          </w:p>
        </w:tc>
        <w:tc>
          <w:tcPr>
            <w:tcW w:w="9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12</w:t>
            </w:r>
          </w:p>
        </w:tc>
        <w:tc>
          <w:tcPr>
            <w:tcW w:w="112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13-16</w:t>
            </w:r>
          </w:p>
        </w:tc>
        <w:tc>
          <w:tcPr>
            <w:tcW w:w="104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8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26.5</w:t>
            </w:r>
          </w:p>
        </w:tc>
        <w:tc>
          <w:tcPr>
            <w:tcW w:w="120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0" w:name="_Hlk129267367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Levofloxacin</w:t>
            </w:r>
            <w:bookmarkEnd w:id="10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5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13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14-16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26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1" w:name="_Hlk129267379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Ciprofloxacin</w:t>
            </w:r>
            <w:bookmarkEnd w:id="11"/>
          </w:p>
        </w:tc>
        <w:tc>
          <w:tcPr>
            <w:tcW w:w="987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5</w:t>
            </w:r>
          </w:p>
        </w:tc>
        <w:tc>
          <w:tcPr>
            <w:tcW w:w="9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112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16-20</w:t>
            </w:r>
          </w:p>
        </w:tc>
        <w:tc>
          <w:tcPr>
            <w:tcW w:w="104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21</w:t>
            </w:r>
          </w:p>
        </w:tc>
        <w:tc>
          <w:tcPr>
            <w:tcW w:w="8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26</w:t>
            </w:r>
          </w:p>
        </w:tc>
        <w:tc>
          <w:tcPr>
            <w:tcW w:w="120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2" w:name="_Hlk129267392"/>
            <w:bookmarkStart w:id="13" w:name="_Hlk129267400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Tetracyclines</w:t>
            </w:r>
            <w:bookmarkEnd w:id="12"/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4" w:name="_Hlk129721968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Doxycycline</w:t>
            </w:r>
            <w:bookmarkEnd w:id="14"/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30</w:t>
            </w:r>
          </w:p>
        </w:tc>
        <w:tc>
          <w:tcPr>
            <w:tcW w:w="9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11</w:t>
            </w:r>
          </w:p>
        </w:tc>
        <w:tc>
          <w:tcPr>
            <w:tcW w:w="11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12-14</w:t>
            </w:r>
          </w:p>
        </w:tc>
        <w:tc>
          <w:tcPr>
            <w:tcW w:w="10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8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20.75</w:t>
            </w:r>
          </w:p>
        </w:tc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bookmarkEnd w:id="13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5" w:name="_Hlk129267412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Sulfonamides</w:t>
            </w:r>
            <w:bookmarkEnd w:id="15"/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6" w:name="_Hlk129267424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Trimethoprim /sulfamethoxazole</w:t>
            </w:r>
            <w:bookmarkEnd w:id="16"/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23.75/1.25</w:t>
            </w:r>
          </w:p>
        </w:tc>
        <w:tc>
          <w:tcPr>
            <w:tcW w:w="9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10</w:t>
            </w:r>
          </w:p>
        </w:tc>
        <w:tc>
          <w:tcPr>
            <w:tcW w:w="11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11-16</w:t>
            </w:r>
          </w:p>
        </w:tc>
        <w:tc>
          <w:tcPr>
            <w:tcW w:w="10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8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16.3</w:t>
            </w:r>
          </w:p>
        </w:tc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β-lactams</w:t>
            </w:r>
          </w:p>
        </w:tc>
        <w:tc>
          <w:tcPr>
            <w:tcW w:w="153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7" w:name="_Hlk129267446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Amoxicillin</w:t>
            </w:r>
            <w:bookmarkEnd w:id="17"/>
          </w:p>
        </w:tc>
        <w:tc>
          <w:tcPr>
            <w:tcW w:w="98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20</w:t>
            </w:r>
          </w:p>
        </w:tc>
        <w:tc>
          <w:tcPr>
            <w:tcW w:w="9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13</w:t>
            </w:r>
          </w:p>
        </w:tc>
        <w:tc>
          <w:tcPr>
            <w:tcW w:w="112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14-17</w:t>
            </w:r>
          </w:p>
        </w:tc>
        <w:tc>
          <w:tcPr>
            <w:tcW w:w="104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18</w:t>
            </w:r>
          </w:p>
        </w:tc>
        <w:tc>
          <w:tcPr>
            <w:tcW w:w="8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0</w:t>
            </w:r>
          </w:p>
        </w:tc>
        <w:tc>
          <w:tcPr>
            <w:tcW w:w="120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8" w:name="_Hlk129267457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Penicillin</w:t>
            </w:r>
            <w:bookmarkEnd w:id="18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</w:t>
            </w:r>
            <w:r>
              <w:rPr>
                <w:rFonts w:ascii="Times New Roman" w:hAnsi="Times New Roman" w:eastAsia="宋体"/>
                <w:sz w:val="18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18"/>
              </w:rPr>
              <w:t>U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11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12-14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0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19" w:name="_Hlk129267467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Ampicillin</w:t>
            </w:r>
            <w:bookmarkEnd w:id="19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13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14-16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0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0" w:name="_Hlk129267490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Ceftriaxone</w:t>
            </w:r>
            <w:bookmarkEnd w:id="20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30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19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20-22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23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24.3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1" w:name="_Hlk129267500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Cefoperazone</w:t>
            </w:r>
            <w:bookmarkEnd w:id="21"/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75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16-20</w:t>
            </w:r>
          </w:p>
        </w:tc>
        <w:tc>
          <w:tcPr>
            <w:tcW w:w="104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21</w:t>
            </w:r>
          </w:p>
        </w:tc>
        <w:tc>
          <w:tcPr>
            <w:tcW w:w="88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26</w:t>
            </w:r>
          </w:p>
        </w:tc>
        <w:tc>
          <w:tcPr>
            <w:tcW w:w="120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</w:p>
        </w:tc>
        <w:tc>
          <w:tcPr>
            <w:tcW w:w="153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2" w:name="_Hlk129267510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Ceftazidime</w:t>
            </w:r>
            <w:bookmarkEnd w:id="22"/>
          </w:p>
        </w:tc>
        <w:tc>
          <w:tcPr>
            <w:tcW w:w="987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30</w:t>
            </w:r>
          </w:p>
        </w:tc>
        <w:tc>
          <w:tcPr>
            <w:tcW w:w="9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17</w:t>
            </w:r>
          </w:p>
        </w:tc>
        <w:tc>
          <w:tcPr>
            <w:tcW w:w="112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18-20</w:t>
            </w:r>
          </w:p>
        </w:tc>
        <w:tc>
          <w:tcPr>
            <w:tcW w:w="104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21</w:t>
            </w:r>
          </w:p>
        </w:tc>
        <w:tc>
          <w:tcPr>
            <w:tcW w:w="88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22.35</w:t>
            </w:r>
          </w:p>
        </w:tc>
        <w:tc>
          <w:tcPr>
            <w:tcW w:w="120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3" w:name="_Hlk129267521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Macrolides</w:t>
            </w:r>
            <w:bookmarkEnd w:id="23"/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4" w:name="_Hlk129267529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Erythromycin</w:t>
            </w:r>
            <w:bookmarkEnd w:id="24"/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15</w:t>
            </w:r>
          </w:p>
        </w:tc>
        <w:tc>
          <w:tcPr>
            <w:tcW w:w="9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13</w:t>
            </w:r>
          </w:p>
        </w:tc>
        <w:tc>
          <w:tcPr>
            <w:tcW w:w="11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14-22</w:t>
            </w:r>
          </w:p>
        </w:tc>
        <w:tc>
          <w:tcPr>
            <w:tcW w:w="10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23</w:t>
            </w:r>
          </w:p>
        </w:tc>
        <w:tc>
          <w:tcPr>
            <w:tcW w:w="8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10.1</w:t>
            </w:r>
          </w:p>
        </w:tc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6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5" w:name="_Hlk129267541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Fosfomycin</w:t>
            </w:r>
            <w:bookmarkEnd w:id="25"/>
          </w:p>
        </w:tc>
        <w:tc>
          <w:tcPr>
            <w:tcW w:w="1536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18"/>
              </w:rPr>
            </w:pPr>
            <w:bookmarkStart w:id="26" w:name="_Hlk129267551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Fosfomycin</w:t>
            </w:r>
            <w:bookmarkEnd w:id="26"/>
          </w:p>
        </w:tc>
        <w:tc>
          <w:tcPr>
            <w:tcW w:w="98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200</w:t>
            </w:r>
          </w:p>
        </w:tc>
        <w:tc>
          <w:tcPr>
            <w:tcW w:w="98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≤</w:t>
            </w:r>
            <w:r>
              <w:rPr>
                <w:rFonts w:hint="eastAsia" w:ascii="Times New Roman" w:hAnsi="Times New Roman" w:eastAsia="宋体"/>
                <w:sz w:val="18"/>
              </w:rPr>
              <w:t>12</w:t>
            </w:r>
          </w:p>
        </w:tc>
        <w:tc>
          <w:tcPr>
            <w:tcW w:w="112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13-15</w:t>
            </w:r>
          </w:p>
        </w:tc>
        <w:tc>
          <w:tcPr>
            <w:tcW w:w="104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ascii="Times New Roman" w:hAnsi="Times New Roman" w:eastAsia="宋体"/>
                <w:sz w:val="18"/>
              </w:rPr>
              <w:t>≥</w:t>
            </w:r>
            <w:r>
              <w:rPr>
                <w:rFonts w:hint="eastAsia" w:ascii="Times New Roman" w:hAnsi="Times New Roman" w:eastAsia="宋体"/>
                <w:sz w:val="18"/>
              </w:rPr>
              <w:t>16</w:t>
            </w:r>
          </w:p>
        </w:tc>
        <w:tc>
          <w:tcPr>
            <w:tcW w:w="88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39.55</w:t>
            </w:r>
          </w:p>
        </w:tc>
        <w:tc>
          <w:tcPr>
            <w:tcW w:w="120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18"/>
              </w:rPr>
            </w:pPr>
            <w:r>
              <w:rPr>
                <w:rFonts w:hint="eastAsia" w:ascii="Times New Roman" w:hAnsi="Times New Roman" w:eastAsia="宋体"/>
                <w:sz w:val="18"/>
              </w:rPr>
              <w:t>S</w:t>
            </w:r>
          </w:p>
        </w:tc>
      </w:tr>
    </w:tbl>
    <w:p>
      <w:pPr>
        <w:jc w:val="left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>Notes: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>Susceptible(S);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>Intermediate(I);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>Resistance(R).</w:t>
      </w:r>
    </w:p>
    <w:p>
      <w:pPr>
        <w:jc w:val="center"/>
        <w:rPr>
          <w:rFonts w:ascii="Times New Roman" w:hAnsi="Times New Roman" w:eastAsia="宋体" w:cs="Times New Roman"/>
          <w:sz w:val="18"/>
          <w:szCs w:val="18"/>
        </w:rPr>
      </w:pPr>
    </w:p>
    <w:p>
      <w:pPr>
        <w:rPr>
          <w:rFonts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2MmU1NjkxNWFjNWM4NGM5ZWFmOGE5OTkyZThjZGYifQ=="/>
  </w:docVars>
  <w:rsids>
    <w:rsidRoot w:val="005B5EBF"/>
    <w:rsid w:val="00001386"/>
    <w:rsid w:val="00116430"/>
    <w:rsid w:val="0014611E"/>
    <w:rsid w:val="001B54AF"/>
    <w:rsid w:val="002E0C48"/>
    <w:rsid w:val="00305027"/>
    <w:rsid w:val="00334FEA"/>
    <w:rsid w:val="004260CB"/>
    <w:rsid w:val="004768F1"/>
    <w:rsid w:val="00541974"/>
    <w:rsid w:val="005B5EBF"/>
    <w:rsid w:val="00641EB2"/>
    <w:rsid w:val="00677B89"/>
    <w:rsid w:val="006A2AB3"/>
    <w:rsid w:val="006C1444"/>
    <w:rsid w:val="00723364"/>
    <w:rsid w:val="008C607D"/>
    <w:rsid w:val="009F4120"/>
    <w:rsid w:val="00A23401"/>
    <w:rsid w:val="00B055B0"/>
    <w:rsid w:val="00B57011"/>
    <w:rsid w:val="00B72E6A"/>
    <w:rsid w:val="00B84754"/>
    <w:rsid w:val="00B92945"/>
    <w:rsid w:val="00C32C53"/>
    <w:rsid w:val="00DB5BBB"/>
    <w:rsid w:val="00DD488F"/>
    <w:rsid w:val="00E01BAB"/>
    <w:rsid w:val="00E639E7"/>
    <w:rsid w:val="00E65A84"/>
    <w:rsid w:val="00E863E7"/>
    <w:rsid w:val="00EB5024"/>
    <w:rsid w:val="00F006C5"/>
    <w:rsid w:val="00F45D39"/>
    <w:rsid w:val="00FB573B"/>
    <w:rsid w:val="00FC7DD4"/>
    <w:rsid w:val="12A933AC"/>
    <w:rsid w:val="34282582"/>
    <w:rsid w:val="6B365689"/>
    <w:rsid w:val="6E1058EE"/>
    <w:rsid w:val="7C62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78B6F-CE4B-43DC-8A81-02E3BE2D64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298</Words>
  <Characters>1716</Characters>
  <Lines>13</Lines>
  <Paragraphs>3</Paragraphs>
  <TotalTime>8</TotalTime>
  <ScaleCrop>false</ScaleCrop>
  <LinksUpToDate>false</LinksUpToDate>
  <CharactersWithSpaces>1780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2023-03-10T05:45:00Z</dcterms:created>
  <dc:creator>P Peter</dc:creator>
  <cp:lastModifiedBy>李永涛</cp:lastModifiedBy>
  <cp:lastPrinted>2023-12-29T00:40:00Z</cp:lastPrinted>
  <dcterms:modified xsi:type="dcterms:W3CDTF">2023-12-31T06:46:49Z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5281D6DF2CBD42759228EC9CA73FB7CE_12</vt:lpwstr>
  </property>
</Properties>
</file>