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A0008" w14:textId="23090D2C" w:rsidR="00E03A27" w:rsidRDefault="007F5830" w:rsidP="006E17CA">
      <w:pPr>
        <w:rPr>
          <w:b/>
          <w:bCs/>
          <w:sz w:val="24"/>
          <w:szCs w:val="24"/>
        </w:rPr>
      </w:pPr>
      <w:r w:rsidRPr="007F5830">
        <w:rPr>
          <w:b/>
          <w:bCs/>
          <w:sz w:val="24"/>
          <w:szCs w:val="24"/>
        </w:rPr>
        <w:t>Optimized Bacterial Community Characterization through Full-length 16S rRNA Gene sequencing utilizing MinION Nanopore Technology</w:t>
      </w:r>
      <w:r w:rsidR="00E03A27" w:rsidRPr="00E03A27">
        <w:rPr>
          <w:b/>
          <w:bCs/>
          <w:sz w:val="24"/>
          <w:szCs w:val="24"/>
        </w:rPr>
        <w:t xml:space="preserve"> </w:t>
      </w:r>
    </w:p>
    <w:p w14:paraId="283839EC" w14:textId="5C1BA2F4" w:rsidR="006E17CA" w:rsidRPr="00E03A27" w:rsidRDefault="006E17CA" w:rsidP="006E17CA">
      <w:pPr>
        <w:rPr>
          <w:lang w:val="it-IT"/>
        </w:rPr>
      </w:pPr>
      <w:r w:rsidRPr="00E03A27">
        <w:rPr>
          <w:lang w:val="it-IT"/>
        </w:rPr>
        <w:t>By Alessandro Bertolo</w:t>
      </w:r>
      <w:r w:rsidR="00E502A7">
        <w:rPr>
          <w:lang w:val="it-IT"/>
        </w:rPr>
        <w:t>,</w:t>
      </w:r>
      <w:r w:rsidRPr="00E03A27">
        <w:rPr>
          <w:lang w:val="it-IT"/>
        </w:rPr>
        <w:t xml:space="preserve"> </w:t>
      </w:r>
      <w:r w:rsidR="00E502A7" w:rsidRPr="00E03A27">
        <w:rPr>
          <w:lang w:val="it-IT"/>
        </w:rPr>
        <w:t xml:space="preserve">Ezra Valido </w:t>
      </w:r>
      <w:r w:rsidRPr="00E03A27">
        <w:rPr>
          <w:lang w:val="it-IT"/>
        </w:rPr>
        <w:t>and Jivko Stoyanov</w:t>
      </w:r>
    </w:p>
    <w:p w14:paraId="14B50F94" w14:textId="77777777" w:rsidR="006E17CA" w:rsidRPr="00E03A27" w:rsidRDefault="006E17CA">
      <w:pPr>
        <w:rPr>
          <w:lang w:val="it-IT"/>
        </w:rPr>
      </w:pPr>
    </w:p>
    <w:p w14:paraId="3E391589" w14:textId="77777777" w:rsidR="006E17CA" w:rsidRPr="00E03A27" w:rsidRDefault="006E17CA">
      <w:pPr>
        <w:rPr>
          <w:lang w:val="it-IT"/>
        </w:rPr>
      </w:pPr>
    </w:p>
    <w:p w14:paraId="59397F68" w14:textId="4CA6708A" w:rsidR="00D75992" w:rsidRPr="006E17CA" w:rsidRDefault="006E17CA">
      <w:pPr>
        <w:rPr>
          <w:sz w:val="22"/>
          <w:szCs w:val="22"/>
        </w:rPr>
      </w:pPr>
      <w:r w:rsidRPr="006E17CA">
        <w:rPr>
          <w:b/>
          <w:bCs/>
          <w:sz w:val="22"/>
          <w:szCs w:val="22"/>
        </w:rPr>
        <w:t>Figure S1</w:t>
      </w:r>
      <w:r w:rsidRPr="006E17CA">
        <w:rPr>
          <w:sz w:val="22"/>
          <w:szCs w:val="22"/>
        </w:rPr>
        <w:t>. Analysis of primer pairs using TestPrime 1.0 (</w:t>
      </w:r>
      <w:hyperlink r:id="rId5" w:history="1">
        <w:r w:rsidRPr="006E17CA">
          <w:rPr>
            <w:rStyle w:val="Hyperlink"/>
            <w:rFonts w:ascii="Arial" w:hAnsi="Arial"/>
            <w:sz w:val="22"/>
            <w:szCs w:val="22"/>
          </w:rPr>
          <w:t>https://www.arb-silva.de/search/testprime/</w:t>
        </w:r>
      </w:hyperlink>
      <w:r w:rsidRPr="006E17CA">
        <w:rPr>
          <w:sz w:val="22"/>
          <w:szCs w:val="22"/>
        </w:rPr>
        <w:t>)</w:t>
      </w:r>
    </w:p>
    <w:p w14:paraId="1D7B9DEC" w14:textId="77777777" w:rsidR="006E17CA" w:rsidRDefault="006E17CA"/>
    <w:p w14:paraId="359A6D87" w14:textId="0068ABCA" w:rsidR="00A72BE9" w:rsidRDefault="00A72BE9"/>
    <w:p w14:paraId="5D436C9A" w14:textId="77C13272" w:rsidR="006E17CA" w:rsidRDefault="006E17CA" w:rsidP="000F1044">
      <w:pPr>
        <w:jc w:val="center"/>
      </w:pPr>
      <w:r>
        <w:rPr>
          <w:noProof/>
        </w:rPr>
        <w:drawing>
          <wp:inline distT="0" distB="0" distL="0" distR="0" wp14:anchorId="21108879" wp14:editId="6B140B9B">
            <wp:extent cx="5760720" cy="76371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2B26CA9" w14:textId="339967DC" w:rsidR="006E17CA" w:rsidRPr="006E17CA" w:rsidRDefault="006E17CA" w:rsidP="006E17CA">
      <w:pPr>
        <w:jc w:val="both"/>
        <w:rPr>
          <w:sz w:val="22"/>
          <w:szCs w:val="22"/>
        </w:rPr>
      </w:pPr>
      <w:r w:rsidRPr="006E17CA">
        <w:rPr>
          <w:b/>
          <w:bCs/>
          <w:sz w:val="22"/>
          <w:szCs w:val="22"/>
        </w:rPr>
        <w:lastRenderedPageBreak/>
        <w:t>Figure S2.</w:t>
      </w:r>
      <w:r w:rsidRPr="006E17CA">
        <w:rPr>
          <w:sz w:val="22"/>
          <w:szCs w:val="22"/>
        </w:rPr>
        <w:t xml:space="preserve"> </w:t>
      </w:r>
      <w:r w:rsidR="00AB4CB8" w:rsidRPr="006E17CA">
        <w:rPr>
          <w:sz w:val="22"/>
          <w:szCs w:val="22"/>
        </w:rPr>
        <w:t>Influence of accurac</w:t>
      </w:r>
      <w:r w:rsidR="00AB4CB8">
        <w:rPr>
          <w:sz w:val="22"/>
          <w:szCs w:val="22"/>
        </w:rPr>
        <w:t>y setting</w:t>
      </w:r>
      <w:r w:rsidR="00AB4CB8" w:rsidRPr="006E17CA">
        <w:rPr>
          <w:sz w:val="22"/>
          <w:szCs w:val="22"/>
        </w:rPr>
        <w:t xml:space="preserve"> within the Epi2me 16S workflow on the analysis </w:t>
      </w:r>
      <w:r w:rsidR="00AB4CB8">
        <w:rPr>
          <w:sz w:val="22"/>
          <w:szCs w:val="22"/>
        </w:rPr>
        <w:t xml:space="preserve">and </w:t>
      </w:r>
      <w:r w:rsidR="00AB4CB8" w:rsidRPr="006E17CA">
        <w:rPr>
          <w:sz w:val="22"/>
          <w:szCs w:val="22"/>
        </w:rPr>
        <w:t>different PCR cycle</w:t>
      </w:r>
      <w:r w:rsidR="00AB4CB8">
        <w:rPr>
          <w:sz w:val="22"/>
          <w:szCs w:val="22"/>
        </w:rPr>
        <w:t>s</w:t>
      </w:r>
      <w:r w:rsidR="00AB4CB8" w:rsidRPr="006E17CA">
        <w:rPr>
          <w:sz w:val="22"/>
          <w:szCs w:val="22"/>
        </w:rPr>
        <w:t>.</w:t>
      </w:r>
      <w:r w:rsidRPr="006E17CA">
        <w:rPr>
          <w:sz w:val="22"/>
          <w:szCs w:val="22"/>
        </w:rPr>
        <w:t xml:space="preserve"> </w:t>
      </w:r>
      <w:r w:rsidR="00AB4CB8" w:rsidRPr="006E17CA">
        <w:rPr>
          <w:sz w:val="22"/>
          <w:szCs w:val="22"/>
        </w:rPr>
        <w:t xml:space="preserve">The analysis included the percentage of misclassified reads </w:t>
      </w:r>
      <w:r w:rsidR="00AB4CB8" w:rsidRPr="006E17CA">
        <w:rPr>
          <w:b/>
          <w:bCs/>
          <w:sz w:val="22"/>
          <w:szCs w:val="22"/>
        </w:rPr>
        <w:t>(A)</w:t>
      </w:r>
      <w:r w:rsidR="00AB4CB8" w:rsidRPr="006E17CA">
        <w:rPr>
          <w:sz w:val="22"/>
          <w:szCs w:val="22"/>
        </w:rPr>
        <w:t xml:space="preserve">, the correlation </w:t>
      </w:r>
      <w:r w:rsidR="00AB4CB8">
        <w:rPr>
          <w:sz w:val="22"/>
          <w:szCs w:val="22"/>
        </w:rPr>
        <w:t xml:space="preserve">to the pre-set microbial community </w:t>
      </w:r>
      <w:r w:rsidR="00AB4CB8" w:rsidRPr="006E17CA">
        <w:rPr>
          <w:sz w:val="22"/>
          <w:szCs w:val="22"/>
        </w:rPr>
        <w:t xml:space="preserve">of the relative abundance </w:t>
      </w:r>
      <w:r w:rsidR="00AB4CB8" w:rsidRPr="006E17CA">
        <w:rPr>
          <w:b/>
          <w:bCs/>
          <w:sz w:val="22"/>
          <w:szCs w:val="22"/>
        </w:rPr>
        <w:t>(B)</w:t>
      </w:r>
      <w:r w:rsidR="00AB4CB8" w:rsidRPr="006E17CA">
        <w:rPr>
          <w:sz w:val="22"/>
          <w:szCs w:val="22"/>
        </w:rPr>
        <w:t xml:space="preserve">, and the percentage of sequences included in the </w:t>
      </w:r>
      <w:r w:rsidR="00AB4CB8">
        <w:rPr>
          <w:sz w:val="22"/>
          <w:szCs w:val="22"/>
        </w:rPr>
        <w:t>analysis</w:t>
      </w:r>
      <w:r w:rsidR="00AB4CB8" w:rsidRPr="006E17CA">
        <w:rPr>
          <w:sz w:val="22"/>
          <w:szCs w:val="22"/>
        </w:rPr>
        <w:t xml:space="preserve"> </w:t>
      </w:r>
      <w:r w:rsidR="00AB4CB8" w:rsidRPr="006E17CA">
        <w:rPr>
          <w:b/>
          <w:bCs/>
          <w:sz w:val="22"/>
          <w:szCs w:val="22"/>
        </w:rPr>
        <w:t>(C)</w:t>
      </w:r>
      <w:r w:rsidR="00AB4CB8" w:rsidRPr="006E17CA">
        <w:rPr>
          <w:sz w:val="22"/>
          <w:szCs w:val="22"/>
        </w:rPr>
        <w:t>.</w:t>
      </w:r>
    </w:p>
    <w:p w14:paraId="6BFB4C5A" w14:textId="53FAFB8A" w:rsidR="006E17CA" w:rsidRDefault="006E17CA"/>
    <w:p w14:paraId="5E90CDE6" w14:textId="77777777" w:rsidR="006E17CA" w:rsidRDefault="006E17CA"/>
    <w:p w14:paraId="6225E964" w14:textId="27AEEB38" w:rsidR="0009129C" w:rsidRDefault="006E17CA" w:rsidP="006E17CA">
      <w:pPr>
        <w:jc w:val="center"/>
      </w:pPr>
      <w:r>
        <w:rPr>
          <w:noProof/>
        </w:rPr>
        <w:drawing>
          <wp:inline distT="0" distB="0" distL="0" distR="0" wp14:anchorId="5878600C" wp14:editId="5CB8C444">
            <wp:extent cx="5011420" cy="77304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773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294A3" w14:textId="77777777" w:rsidR="0009129C" w:rsidRDefault="0009129C">
      <w:r>
        <w:br w:type="page"/>
      </w:r>
    </w:p>
    <w:p w14:paraId="11F6BFC6" w14:textId="23354DB8" w:rsidR="0009129C" w:rsidRDefault="00A55C6B" w:rsidP="0009129C">
      <w:pPr>
        <w:jc w:val="both"/>
      </w:pPr>
      <w:r>
        <w:rPr>
          <w:b/>
          <w:bCs/>
        </w:rPr>
        <w:lastRenderedPageBreak/>
        <w:t>Appendix</w:t>
      </w:r>
      <w:r w:rsidR="0009129C" w:rsidRPr="0009129C">
        <w:rPr>
          <w:b/>
          <w:bCs/>
        </w:rPr>
        <w:t xml:space="preserve"> S1</w:t>
      </w:r>
      <w:r w:rsidR="0009129C">
        <w:t xml:space="preserve">. Optimized </w:t>
      </w:r>
      <w:r w:rsidR="0009129C">
        <w:t>Protocol for 16S rRNA Gene Amplification and Sequencing</w:t>
      </w:r>
      <w:r w:rsidR="0009129C" w:rsidRPr="0009129C">
        <w:t xml:space="preserve"> </w:t>
      </w:r>
      <w:r w:rsidR="0009129C">
        <w:t>with</w:t>
      </w:r>
      <w:r w:rsidR="0009129C">
        <w:t xml:space="preserve"> MinION Nanopore Technology.</w:t>
      </w:r>
    </w:p>
    <w:p w14:paraId="67C91110" w14:textId="77777777" w:rsidR="0009129C" w:rsidRDefault="0009129C" w:rsidP="0009129C">
      <w:pPr>
        <w:jc w:val="both"/>
      </w:pPr>
    </w:p>
    <w:p w14:paraId="76FFF2B5" w14:textId="21BA7023" w:rsidR="0009129C" w:rsidRPr="0009129C" w:rsidRDefault="0009129C" w:rsidP="0009129C">
      <w:pPr>
        <w:jc w:val="both"/>
        <w:rPr>
          <w:u w:val="single"/>
        </w:rPr>
      </w:pPr>
      <w:r w:rsidRPr="0009129C">
        <w:rPr>
          <w:u w:val="single"/>
        </w:rPr>
        <w:t>Adapted from ONT protocol</w:t>
      </w:r>
      <w:r w:rsidR="00F60F61">
        <w:rPr>
          <w:u w:val="single"/>
        </w:rPr>
        <w:t>:</w:t>
      </w:r>
      <w:r w:rsidRPr="0009129C">
        <w:rPr>
          <w:u w:val="single"/>
        </w:rPr>
        <w:t xml:space="preserve"> </w:t>
      </w:r>
      <w:r w:rsidRPr="0009129C">
        <w:rPr>
          <w:u w:val="single"/>
        </w:rPr>
        <w:t>PCR barcoding (96) amplicons (SQK-LSK109)</w:t>
      </w:r>
      <w:r w:rsidRPr="0009129C">
        <w:rPr>
          <w:u w:val="single"/>
        </w:rPr>
        <w:t xml:space="preserve">. </w:t>
      </w:r>
    </w:p>
    <w:p w14:paraId="4227BF8F" w14:textId="77777777" w:rsidR="0009129C" w:rsidRPr="007F747E" w:rsidRDefault="0009129C" w:rsidP="0009129C">
      <w:pPr>
        <w:jc w:val="both"/>
      </w:pPr>
    </w:p>
    <w:p w14:paraId="09ECA65F" w14:textId="77777777" w:rsidR="0009129C" w:rsidRPr="002B1E08" w:rsidRDefault="0009129C" w:rsidP="0009129C">
      <w:pPr>
        <w:jc w:val="both"/>
        <w:rPr>
          <w:b/>
          <w:bCs/>
        </w:rPr>
      </w:pPr>
      <w:r w:rsidRPr="002B1E08">
        <w:rPr>
          <w:b/>
          <w:bCs/>
        </w:rPr>
        <w:t>Materials:</w:t>
      </w:r>
    </w:p>
    <w:p w14:paraId="56B740AF" w14:textId="77777777" w:rsidR="0009129C" w:rsidRPr="002B1E08" w:rsidRDefault="0009129C" w:rsidP="0009129C">
      <w:pPr>
        <w:pStyle w:val="ListParagraph"/>
        <w:numPr>
          <w:ilvl w:val="0"/>
          <w:numId w:val="35"/>
        </w:numPr>
        <w:jc w:val="both"/>
        <w:rPr>
          <w:lang w:val="fr-CH"/>
        </w:rPr>
      </w:pPr>
      <w:r w:rsidRPr="002B1E08">
        <w:rPr>
          <w:lang w:val="fr-CH"/>
        </w:rPr>
        <w:t xml:space="preserve">MinION Mk1C </w:t>
      </w:r>
      <w:proofErr w:type="spellStart"/>
      <w:r w:rsidRPr="002B1E08">
        <w:rPr>
          <w:lang w:val="fr-CH"/>
        </w:rPr>
        <w:t>device</w:t>
      </w:r>
      <w:proofErr w:type="spellEnd"/>
      <w:r w:rsidRPr="002B1E08">
        <w:rPr>
          <w:lang w:val="fr-CH"/>
        </w:rPr>
        <w:t xml:space="preserve"> (ONT, MIN-101C)</w:t>
      </w:r>
    </w:p>
    <w:p w14:paraId="4F395FED" w14:textId="77777777" w:rsidR="0009129C" w:rsidRPr="007F747E" w:rsidRDefault="0009129C" w:rsidP="0009129C">
      <w:pPr>
        <w:pStyle w:val="ListParagraph"/>
        <w:numPr>
          <w:ilvl w:val="0"/>
          <w:numId w:val="35"/>
        </w:numPr>
        <w:jc w:val="both"/>
      </w:pPr>
      <w:r w:rsidRPr="007F747E">
        <w:t>Flow Cell Priming Kit (ONT, EXP-FLP002)</w:t>
      </w:r>
    </w:p>
    <w:p w14:paraId="6721E595" w14:textId="77777777" w:rsidR="0009129C" w:rsidRPr="007F747E" w:rsidRDefault="0009129C" w:rsidP="0009129C">
      <w:pPr>
        <w:pStyle w:val="ListParagraph"/>
        <w:numPr>
          <w:ilvl w:val="0"/>
          <w:numId w:val="35"/>
        </w:numPr>
        <w:jc w:val="both"/>
      </w:pPr>
      <w:r w:rsidRPr="007F747E">
        <w:t>PCR Barcoding Expansion Pack 1-96 (ONT, EXPPBC096)</w:t>
      </w:r>
    </w:p>
    <w:p w14:paraId="1A7160D8" w14:textId="77777777" w:rsidR="0009129C" w:rsidRPr="007F747E" w:rsidRDefault="0009129C" w:rsidP="0009129C">
      <w:pPr>
        <w:pStyle w:val="ListParagraph"/>
        <w:numPr>
          <w:ilvl w:val="0"/>
          <w:numId w:val="35"/>
        </w:numPr>
        <w:jc w:val="both"/>
      </w:pPr>
      <w:r w:rsidRPr="007F747E">
        <w:t>Ligation Sequencing Kit (ONT, SQK-LSK109)</w:t>
      </w:r>
    </w:p>
    <w:p w14:paraId="0A9CFE89" w14:textId="77777777" w:rsidR="0009129C" w:rsidRPr="007F747E" w:rsidRDefault="0009129C" w:rsidP="0009129C">
      <w:pPr>
        <w:jc w:val="both"/>
      </w:pPr>
    </w:p>
    <w:p w14:paraId="43DD8CDC" w14:textId="77777777" w:rsidR="0009129C" w:rsidRPr="002B1E08" w:rsidRDefault="0009129C" w:rsidP="0009129C">
      <w:pPr>
        <w:jc w:val="both"/>
        <w:rPr>
          <w:b/>
          <w:bCs/>
        </w:rPr>
      </w:pPr>
      <w:r w:rsidRPr="002B1E08">
        <w:rPr>
          <w:b/>
          <w:bCs/>
        </w:rPr>
        <w:t>Consumables:</w:t>
      </w:r>
    </w:p>
    <w:p w14:paraId="2571AB84" w14:textId="77777777" w:rsidR="0009129C" w:rsidRPr="007F747E" w:rsidRDefault="0009129C" w:rsidP="0009129C">
      <w:pPr>
        <w:pStyle w:val="ListParagraph"/>
        <w:numPr>
          <w:ilvl w:val="0"/>
          <w:numId w:val="36"/>
        </w:numPr>
        <w:jc w:val="both"/>
      </w:pPr>
      <w:r w:rsidRPr="007F747E">
        <w:t>LongAmp® Hot Start Taq DNA Polymerase (New England Biolabs, M0534)</w:t>
      </w:r>
    </w:p>
    <w:p w14:paraId="14CDA765" w14:textId="77777777" w:rsidR="0009129C" w:rsidRPr="007F747E" w:rsidRDefault="0009129C" w:rsidP="0009129C">
      <w:pPr>
        <w:pStyle w:val="ListParagraph"/>
        <w:numPr>
          <w:ilvl w:val="0"/>
          <w:numId w:val="36"/>
        </w:numPr>
        <w:jc w:val="both"/>
      </w:pPr>
      <w:r w:rsidRPr="007F747E">
        <w:t>SPRIselect magnetic beads (Beckman Coulter, B23317)</w:t>
      </w:r>
    </w:p>
    <w:p w14:paraId="309B8943" w14:textId="77777777" w:rsidR="0009129C" w:rsidRPr="007F747E" w:rsidRDefault="0009129C" w:rsidP="0009129C">
      <w:pPr>
        <w:pStyle w:val="ListParagraph"/>
        <w:numPr>
          <w:ilvl w:val="0"/>
          <w:numId w:val="36"/>
        </w:numPr>
        <w:jc w:val="both"/>
      </w:pPr>
      <w:r w:rsidRPr="007F747E">
        <w:t>Qubit dsDNA BR Assay Kit (Thermo Fisher Scientific, Q32850)</w:t>
      </w:r>
    </w:p>
    <w:p w14:paraId="59ED9253" w14:textId="77777777" w:rsidR="0009129C" w:rsidRDefault="0009129C" w:rsidP="0009129C">
      <w:pPr>
        <w:pStyle w:val="ListParagraph"/>
        <w:numPr>
          <w:ilvl w:val="0"/>
          <w:numId w:val="36"/>
        </w:numPr>
        <w:jc w:val="both"/>
      </w:pPr>
      <w:r w:rsidRPr="007F747E">
        <w:t>NEBNext® Companion Module for ONT Ligation Sequencing (New England Biolabs, E7180</w:t>
      </w:r>
      <w:r>
        <w:t>S</w:t>
      </w:r>
      <w:r w:rsidRPr="007F747E">
        <w:t>)</w:t>
      </w:r>
    </w:p>
    <w:p w14:paraId="0A1362D5" w14:textId="77777777" w:rsidR="0009129C" w:rsidRPr="007F747E" w:rsidRDefault="0009129C" w:rsidP="0009129C">
      <w:pPr>
        <w:pStyle w:val="ListParagraph"/>
        <w:numPr>
          <w:ilvl w:val="0"/>
          <w:numId w:val="36"/>
        </w:numPr>
        <w:jc w:val="both"/>
      </w:pPr>
      <w:r w:rsidRPr="007F747E">
        <w:t>Flow cell (Flow Cell Mk I, R9.4, ONT, FLO-MIN106D)</w:t>
      </w:r>
    </w:p>
    <w:p w14:paraId="24C32F57" w14:textId="77777777" w:rsidR="0009129C" w:rsidRPr="007F747E" w:rsidRDefault="0009129C" w:rsidP="0009129C">
      <w:pPr>
        <w:pStyle w:val="ListParagraph"/>
        <w:numPr>
          <w:ilvl w:val="0"/>
          <w:numId w:val="36"/>
        </w:numPr>
        <w:jc w:val="both"/>
      </w:pPr>
      <w:r w:rsidRPr="007F747E">
        <w:t xml:space="preserve">1.5 mL Eppendorf DNA </w:t>
      </w:r>
      <w:proofErr w:type="spellStart"/>
      <w:r w:rsidRPr="007F747E">
        <w:t>LoBind</w:t>
      </w:r>
      <w:proofErr w:type="spellEnd"/>
      <w:r w:rsidRPr="007F747E">
        <w:t xml:space="preserve"> tubes </w:t>
      </w:r>
    </w:p>
    <w:p w14:paraId="6EFBEBA7" w14:textId="77777777" w:rsidR="0009129C" w:rsidRPr="007F747E" w:rsidRDefault="0009129C" w:rsidP="0009129C">
      <w:pPr>
        <w:pStyle w:val="ListParagraph"/>
        <w:numPr>
          <w:ilvl w:val="0"/>
          <w:numId w:val="36"/>
        </w:numPr>
        <w:jc w:val="both"/>
      </w:pPr>
      <w:r w:rsidRPr="007F747E">
        <w:t xml:space="preserve">0.2 mL thin-walled PCR tubes </w:t>
      </w:r>
    </w:p>
    <w:p w14:paraId="518C57B5" w14:textId="77777777" w:rsidR="0009129C" w:rsidRPr="007F747E" w:rsidRDefault="0009129C" w:rsidP="0009129C">
      <w:pPr>
        <w:pStyle w:val="ListParagraph"/>
        <w:numPr>
          <w:ilvl w:val="0"/>
          <w:numId w:val="36"/>
        </w:numPr>
        <w:jc w:val="both"/>
      </w:pPr>
      <w:r w:rsidRPr="007F747E">
        <w:t xml:space="preserve">Nuclease-free water </w:t>
      </w:r>
    </w:p>
    <w:p w14:paraId="100DA647" w14:textId="77777777" w:rsidR="0009129C" w:rsidRPr="007F747E" w:rsidRDefault="0009129C" w:rsidP="0009129C">
      <w:pPr>
        <w:pStyle w:val="ListParagraph"/>
        <w:numPr>
          <w:ilvl w:val="0"/>
          <w:numId w:val="36"/>
        </w:numPr>
        <w:jc w:val="both"/>
      </w:pPr>
      <w:r w:rsidRPr="007F747E">
        <w:t>Freshly prepared 70% ethanol in nuclease free water</w:t>
      </w:r>
    </w:p>
    <w:p w14:paraId="76B0BE5E" w14:textId="77777777" w:rsidR="0009129C" w:rsidRPr="007F747E" w:rsidRDefault="0009129C" w:rsidP="0009129C">
      <w:pPr>
        <w:jc w:val="both"/>
      </w:pPr>
    </w:p>
    <w:p w14:paraId="75840E69" w14:textId="77777777" w:rsidR="0009129C" w:rsidRPr="002B1E08" w:rsidRDefault="0009129C" w:rsidP="0009129C">
      <w:pPr>
        <w:jc w:val="both"/>
        <w:rPr>
          <w:b/>
          <w:bCs/>
        </w:rPr>
      </w:pPr>
      <w:r w:rsidRPr="002B1E08">
        <w:rPr>
          <w:b/>
          <w:bCs/>
        </w:rPr>
        <w:t xml:space="preserve">Equipment: </w:t>
      </w:r>
    </w:p>
    <w:p w14:paraId="6629D27F" w14:textId="77777777" w:rsidR="0009129C" w:rsidRPr="007F747E" w:rsidRDefault="0009129C" w:rsidP="0009129C">
      <w:pPr>
        <w:pStyle w:val="ListParagraph"/>
        <w:numPr>
          <w:ilvl w:val="0"/>
          <w:numId w:val="37"/>
        </w:numPr>
        <w:jc w:val="both"/>
      </w:pPr>
      <w:r w:rsidRPr="007F747E">
        <w:t>Qubit 4.0 fluorimeter (Thermo Fisher Scientific, Q33238).</w:t>
      </w:r>
    </w:p>
    <w:p w14:paraId="6D7D31D1" w14:textId="77777777" w:rsidR="0009129C" w:rsidRPr="007F747E" w:rsidRDefault="0009129C" w:rsidP="0009129C">
      <w:pPr>
        <w:pStyle w:val="ListParagraph"/>
        <w:numPr>
          <w:ilvl w:val="0"/>
          <w:numId w:val="37"/>
        </w:numPr>
        <w:jc w:val="both"/>
      </w:pPr>
      <w:r w:rsidRPr="007F747E">
        <w:t>Timer</w:t>
      </w:r>
    </w:p>
    <w:p w14:paraId="76ED1D67" w14:textId="77777777" w:rsidR="0009129C" w:rsidRPr="007F747E" w:rsidRDefault="0009129C" w:rsidP="0009129C">
      <w:pPr>
        <w:pStyle w:val="ListParagraph"/>
        <w:numPr>
          <w:ilvl w:val="0"/>
          <w:numId w:val="37"/>
        </w:numPr>
        <w:jc w:val="both"/>
      </w:pPr>
      <w:r w:rsidRPr="007F747E">
        <w:t xml:space="preserve">Thermal cycler </w:t>
      </w:r>
    </w:p>
    <w:p w14:paraId="018DE9A4" w14:textId="77777777" w:rsidR="0009129C" w:rsidRPr="007F747E" w:rsidRDefault="0009129C" w:rsidP="0009129C">
      <w:pPr>
        <w:pStyle w:val="ListParagraph"/>
        <w:numPr>
          <w:ilvl w:val="0"/>
          <w:numId w:val="37"/>
        </w:numPr>
        <w:jc w:val="both"/>
      </w:pPr>
      <w:r w:rsidRPr="007F747E">
        <w:t>Microfuge</w:t>
      </w:r>
    </w:p>
    <w:p w14:paraId="3C48D760" w14:textId="77777777" w:rsidR="0009129C" w:rsidRPr="007F747E" w:rsidRDefault="0009129C" w:rsidP="0009129C">
      <w:pPr>
        <w:pStyle w:val="ListParagraph"/>
        <w:numPr>
          <w:ilvl w:val="0"/>
          <w:numId w:val="37"/>
        </w:numPr>
        <w:jc w:val="both"/>
      </w:pPr>
      <w:r w:rsidRPr="007F747E">
        <w:t>Pipettes and pipette tips P2, P10, P20, P100, P200, P1000</w:t>
      </w:r>
    </w:p>
    <w:p w14:paraId="517B4A74" w14:textId="77777777" w:rsidR="0009129C" w:rsidRPr="007F747E" w:rsidRDefault="0009129C" w:rsidP="0009129C">
      <w:pPr>
        <w:jc w:val="both"/>
      </w:pPr>
    </w:p>
    <w:p w14:paraId="01E41B83" w14:textId="77777777" w:rsidR="0009129C" w:rsidRPr="002B1E08" w:rsidRDefault="0009129C" w:rsidP="0009129C">
      <w:pPr>
        <w:jc w:val="both"/>
        <w:rPr>
          <w:b/>
          <w:bCs/>
        </w:rPr>
      </w:pPr>
      <w:r w:rsidRPr="002B1E08">
        <w:rPr>
          <w:b/>
          <w:bCs/>
        </w:rPr>
        <w:t>Protocol</w:t>
      </w:r>
    </w:p>
    <w:p w14:paraId="27001C20" w14:textId="77777777" w:rsidR="0009129C" w:rsidRPr="007F747E" w:rsidRDefault="0009129C" w:rsidP="0009129C">
      <w:pPr>
        <w:jc w:val="both"/>
      </w:pPr>
    </w:p>
    <w:p w14:paraId="4A43BF8F" w14:textId="77777777" w:rsidR="0009129C" w:rsidRPr="002B1E08" w:rsidRDefault="0009129C" w:rsidP="0009129C">
      <w:pPr>
        <w:jc w:val="both"/>
        <w:rPr>
          <w:i/>
          <w:iCs/>
        </w:rPr>
      </w:pPr>
      <w:r w:rsidRPr="002B1E08">
        <w:rPr>
          <w:i/>
          <w:iCs/>
        </w:rPr>
        <w:t>16S rRNA gene amplification</w:t>
      </w:r>
    </w:p>
    <w:p w14:paraId="2418A9D1" w14:textId="77777777" w:rsidR="0009129C" w:rsidRPr="007F747E" w:rsidRDefault="0009129C" w:rsidP="0009129C">
      <w:pPr>
        <w:pStyle w:val="ListParagraph"/>
        <w:numPr>
          <w:ilvl w:val="0"/>
          <w:numId w:val="27"/>
        </w:numPr>
        <w:jc w:val="both"/>
      </w:pPr>
      <w:r w:rsidRPr="007F747E">
        <w:t>In a 0.2 ml thin-walled PCR tube, mix the following:</w:t>
      </w:r>
    </w:p>
    <w:p w14:paraId="61377ABC" w14:textId="77777777" w:rsidR="0009129C" w:rsidRPr="007F747E" w:rsidRDefault="0009129C" w:rsidP="0009129C">
      <w:pPr>
        <w:pStyle w:val="ListParagraph"/>
        <w:numPr>
          <w:ilvl w:val="1"/>
          <w:numId w:val="27"/>
        </w:numPr>
        <w:jc w:val="both"/>
      </w:pPr>
      <w:r w:rsidRPr="007F747E">
        <w:t>9.5 μL Nuclease-free water</w:t>
      </w:r>
    </w:p>
    <w:p w14:paraId="286C66E6" w14:textId="77777777" w:rsidR="0009129C" w:rsidRPr="007F747E" w:rsidRDefault="0009129C" w:rsidP="0009129C">
      <w:pPr>
        <w:pStyle w:val="ListParagraph"/>
        <w:numPr>
          <w:ilvl w:val="1"/>
          <w:numId w:val="27"/>
        </w:numPr>
        <w:jc w:val="both"/>
      </w:pPr>
      <w:r w:rsidRPr="007F747E">
        <w:t>1 μL Bacterial DNA (1 ng)</w:t>
      </w:r>
    </w:p>
    <w:p w14:paraId="61B44EE8" w14:textId="77777777" w:rsidR="0009129C" w:rsidRPr="007F747E" w:rsidRDefault="0009129C" w:rsidP="0009129C">
      <w:pPr>
        <w:pStyle w:val="ListParagraph"/>
        <w:numPr>
          <w:ilvl w:val="1"/>
          <w:numId w:val="27"/>
        </w:numPr>
        <w:jc w:val="both"/>
      </w:pPr>
      <w:r w:rsidRPr="007F747E">
        <w:t>2 μL primer set#1 (final concentration of 400 nM)</w:t>
      </w:r>
    </w:p>
    <w:p w14:paraId="5D4413D0" w14:textId="77777777" w:rsidR="0009129C" w:rsidRPr="007F747E" w:rsidRDefault="0009129C" w:rsidP="0009129C">
      <w:pPr>
        <w:pStyle w:val="ListParagraph"/>
        <w:numPr>
          <w:ilvl w:val="1"/>
          <w:numId w:val="27"/>
        </w:numPr>
        <w:jc w:val="both"/>
      </w:pPr>
      <w:r w:rsidRPr="007F747E">
        <w:t>12.5 μL LongAmp Taq HS 2X master mix</w:t>
      </w:r>
    </w:p>
    <w:p w14:paraId="17B9043B" w14:textId="77777777" w:rsidR="0009129C" w:rsidRPr="007F747E" w:rsidRDefault="0009129C" w:rsidP="0009129C">
      <w:pPr>
        <w:pStyle w:val="ListParagraph"/>
        <w:numPr>
          <w:ilvl w:val="0"/>
          <w:numId w:val="27"/>
        </w:numPr>
        <w:jc w:val="both"/>
      </w:pPr>
      <w:r w:rsidRPr="007F747E">
        <w:t>Amplify using the following cycling conditions:</w:t>
      </w:r>
    </w:p>
    <w:p w14:paraId="2FE413F7" w14:textId="77777777" w:rsidR="0009129C" w:rsidRPr="007F747E" w:rsidRDefault="0009129C" w:rsidP="0009129C">
      <w:pPr>
        <w:pStyle w:val="ListParagraph"/>
        <w:numPr>
          <w:ilvl w:val="1"/>
          <w:numId w:val="27"/>
        </w:numPr>
        <w:jc w:val="both"/>
      </w:pPr>
      <w:r w:rsidRPr="007F747E">
        <w:t>Initial denaturation 1 min @ 94 °C (1 cycle)</w:t>
      </w:r>
    </w:p>
    <w:p w14:paraId="5BDEBDF9" w14:textId="77777777" w:rsidR="0009129C" w:rsidRPr="007F747E" w:rsidRDefault="0009129C" w:rsidP="0009129C">
      <w:pPr>
        <w:pStyle w:val="ListParagraph"/>
        <w:numPr>
          <w:ilvl w:val="1"/>
          <w:numId w:val="27"/>
        </w:numPr>
        <w:jc w:val="both"/>
      </w:pPr>
      <w:r w:rsidRPr="007F747E">
        <w:t>Denaturation 20 secs @ 94 °C (25 cycles)</w:t>
      </w:r>
    </w:p>
    <w:p w14:paraId="0B2AF218" w14:textId="77777777" w:rsidR="0009129C" w:rsidRPr="007F747E" w:rsidRDefault="0009129C" w:rsidP="0009129C">
      <w:pPr>
        <w:pStyle w:val="ListParagraph"/>
        <w:numPr>
          <w:ilvl w:val="1"/>
          <w:numId w:val="27"/>
        </w:numPr>
        <w:jc w:val="both"/>
      </w:pPr>
      <w:r w:rsidRPr="007F747E">
        <w:t>Annealing 30 secs @ 48 °C (25 cycles)</w:t>
      </w:r>
    </w:p>
    <w:p w14:paraId="09964722" w14:textId="77777777" w:rsidR="0009129C" w:rsidRPr="007F747E" w:rsidRDefault="0009129C" w:rsidP="0009129C">
      <w:pPr>
        <w:pStyle w:val="ListParagraph"/>
        <w:numPr>
          <w:ilvl w:val="1"/>
          <w:numId w:val="27"/>
        </w:numPr>
        <w:jc w:val="both"/>
      </w:pPr>
      <w:r w:rsidRPr="007F747E">
        <w:t>Extension 90 secs @ 65 °C (25 cycles)</w:t>
      </w:r>
    </w:p>
    <w:p w14:paraId="6533909B" w14:textId="77777777" w:rsidR="0009129C" w:rsidRPr="007F747E" w:rsidRDefault="0009129C" w:rsidP="0009129C">
      <w:pPr>
        <w:pStyle w:val="ListParagraph"/>
        <w:numPr>
          <w:ilvl w:val="1"/>
          <w:numId w:val="27"/>
        </w:numPr>
        <w:jc w:val="both"/>
      </w:pPr>
      <w:r w:rsidRPr="007F747E">
        <w:t>Final extension 3 mins @ 65 °C (1 cycle)</w:t>
      </w:r>
    </w:p>
    <w:p w14:paraId="063F7F6D" w14:textId="77777777" w:rsidR="0009129C" w:rsidRPr="007F747E" w:rsidRDefault="0009129C" w:rsidP="0009129C">
      <w:pPr>
        <w:pStyle w:val="ListParagraph"/>
        <w:numPr>
          <w:ilvl w:val="0"/>
          <w:numId w:val="27"/>
        </w:numPr>
        <w:jc w:val="both"/>
      </w:pPr>
      <w:r w:rsidRPr="007F747E">
        <w:t xml:space="preserve">Transfer the sample to a 1.5 ml DNA </w:t>
      </w:r>
      <w:proofErr w:type="spellStart"/>
      <w:r w:rsidRPr="007F747E">
        <w:t>LoBind</w:t>
      </w:r>
      <w:proofErr w:type="spellEnd"/>
      <w:r w:rsidRPr="007F747E">
        <w:t xml:space="preserve"> Eppendorf tube and purify the DNA with SPRIselect magnetic beads</w:t>
      </w:r>
      <w:r>
        <w:t>.</w:t>
      </w:r>
    </w:p>
    <w:p w14:paraId="4D082867" w14:textId="77777777" w:rsidR="0009129C" w:rsidRPr="007F747E" w:rsidRDefault="0009129C" w:rsidP="0009129C">
      <w:pPr>
        <w:pStyle w:val="ListParagraph"/>
        <w:numPr>
          <w:ilvl w:val="0"/>
          <w:numId w:val="27"/>
        </w:numPr>
        <w:jc w:val="both"/>
      </w:pPr>
      <w:r w:rsidRPr="007F747E">
        <w:t>Resuspend DNA in 30 μL of nuclease-free water</w:t>
      </w:r>
      <w:r>
        <w:t>.</w:t>
      </w:r>
      <w:r w:rsidRPr="007F747E">
        <w:t xml:space="preserve"> </w:t>
      </w:r>
    </w:p>
    <w:p w14:paraId="4D02CCE9" w14:textId="77777777" w:rsidR="0009129C" w:rsidRPr="007F747E" w:rsidRDefault="0009129C" w:rsidP="0009129C">
      <w:pPr>
        <w:pStyle w:val="ListParagraph"/>
        <w:numPr>
          <w:ilvl w:val="0"/>
          <w:numId w:val="27"/>
        </w:numPr>
        <w:jc w:val="both"/>
      </w:pPr>
      <w:r w:rsidRPr="007F747E">
        <w:t xml:space="preserve">Quantify 1 μL of eluted sample using a Qubit </w:t>
      </w:r>
      <w:r w:rsidRPr="00943F5F">
        <w:t>fluorimeter</w:t>
      </w:r>
      <w:r w:rsidRPr="007F747E">
        <w:t>.</w:t>
      </w:r>
    </w:p>
    <w:p w14:paraId="7F7BEA25" w14:textId="77777777" w:rsidR="0009129C" w:rsidRPr="007F747E" w:rsidRDefault="0009129C" w:rsidP="0009129C">
      <w:pPr>
        <w:jc w:val="both"/>
      </w:pPr>
    </w:p>
    <w:p w14:paraId="4FD29609" w14:textId="77777777" w:rsidR="0009129C" w:rsidRPr="002B1E08" w:rsidRDefault="0009129C" w:rsidP="0009129C">
      <w:pPr>
        <w:jc w:val="both"/>
        <w:rPr>
          <w:i/>
          <w:iCs/>
        </w:rPr>
      </w:pPr>
      <w:r w:rsidRPr="002B1E08">
        <w:rPr>
          <w:i/>
          <w:iCs/>
        </w:rPr>
        <w:t>Barcoding PCR</w:t>
      </w:r>
    </w:p>
    <w:p w14:paraId="5CD2B634" w14:textId="77777777" w:rsidR="0009129C" w:rsidRPr="007F747E" w:rsidRDefault="0009129C" w:rsidP="0009129C">
      <w:pPr>
        <w:pStyle w:val="ListParagraph"/>
        <w:numPr>
          <w:ilvl w:val="0"/>
          <w:numId w:val="28"/>
        </w:numPr>
        <w:jc w:val="both"/>
      </w:pPr>
      <w:r w:rsidRPr="007F747E">
        <w:t>In a 0.2 ml PCR tubes, set up a barcoding PCR reaction as follows for each library:</w:t>
      </w:r>
    </w:p>
    <w:p w14:paraId="1AA4C80D" w14:textId="77777777" w:rsidR="0009129C" w:rsidRPr="007F747E" w:rsidRDefault="0009129C" w:rsidP="0009129C">
      <w:pPr>
        <w:pStyle w:val="ListParagraph"/>
        <w:numPr>
          <w:ilvl w:val="1"/>
          <w:numId w:val="28"/>
        </w:numPr>
        <w:jc w:val="both"/>
      </w:pPr>
      <w:r w:rsidRPr="007F747E">
        <w:t>1 μL PCR Barcode (EXPPBC096)</w:t>
      </w:r>
    </w:p>
    <w:p w14:paraId="3E9B686C" w14:textId="77777777" w:rsidR="0009129C" w:rsidRDefault="0009129C" w:rsidP="0009129C">
      <w:pPr>
        <w:pStyle w:val="ListParagraph"/>
        <w:numPr>
          <w:ilvl w:val="1"/>
          <w:numId w:val="28"/>
        </w:numPr>
        <w:jc w:val="both"/>
      </w:pPr>
      <w:r w:rsidRPr="007F747E">
        <w:t xml:space="preserve">11.5 μL 0.5 nM </w:t>
      </w:r>
      <w:r>
        <w:t>16S rRNA</w:t>
      </w:r>
      <w:r w:rsidRPr="007F747E">
        <w:t xml:space="preserve"> PCR product </w:t>
      </w:r>
    </w:p>
    <w:p w14:paraId="6B01DEEF" w14:textId="77777777" w:rsidR="0009129C" w:rsidRPr="007F747E" w:rsidRDefault="0009129C" w:rsidP="0009129C">
      <w:pPr>
        <w:pStyle w:val="ListParagraph"/>
        <w:numPr>
          <w:ilvl w:val="2"/>
          <w:numId w:val="28"/>
        </w:numPr>
        <w:jc w:val="both"/>
      </w:pPr>
      <w:r w:rsidRPr="007F747E">
        <w:t>~1'500 bp DNA fragment is equivalent to 12 ng</w:t>
      </w:r>
      <w:r>
        <w:t xml:space="preserve"> </w:t>
      </w:r>
      <w:r w:rsidRPr="007F747E">
        <w:t>PCR product</w:t>
      </w:r>
    </w:p>
    <w:p w14:paraId="41D25FA6" w14:textId="77777777" w:rsidR="0009129C" w:rsidRPr="007F747E" w:rsidRDefault="0009129C" w:rsidP="0009129C">
      <w:pPr>
        <w:pStyle w:val="ListParagraph"/>
        <w:numPr>
          <w:ilvl w:val="1"/>
          <w:numId w:val="28"/>
        </w:numPr>
        <w:jc w:val="both"/>
      </w:pPr>
      <w:r w:rsidRPr="007F747E">
        <w:t>12.5 μL LongAmp Taq HS 2x master mix</w:t>
      </w:r>
    </w:p>
    <w:p w14:paraId="3EAC41A4" w14:textId="77777777" w:rsidR="0009129C" w:rsidRPr="007F747E" w:rsidRDefault="0009129C" w:rsidP="0009129C">
      <w:pPr>
        <w:pStyle w:val="ListParagraph"/>
        <w:numPr>
          <w:ilvl w:val="0"/>
          <w:numId w:val="28"/>
        </w:numPr>
        <w:jc w:val="both"/>
      </w:pPr>
      <w:r w:rsidRPr="007F747E">
        <w:t>Amplify using the following cycling conditions:</w:t>
      </w:r>
    </w:p>
    <w:p w14:paraId="715EFE5A" w14:textId="77777777" w:rsidR="0009129C" w:rsidRPr="007F747E" w:rsidRDefault="0009129C" w:rsidP="0009129C">
      <w:pPr>
        <w:pStyle w:val="ListParagraph"/>
        <w:numPr>
          <w:ilvl w:val="1"/>
          <w:numId w:val="28"/>
        </w:numPr>
        <w:jc w:val="both"/>
      </w:pPr>
      <w:r w:rsidRPr="007F747E">
        <w:t>Initial denaturation 3 mins @ 94 °C (1 cycle)</w:t>
      </w:r>
    </w:p>
    <w:p w14:paraId="6450B15D" w14:textId="77777777" w:rsidR="0009129C" w:rsidRPr="007F747E" w:rsidRDefault="0009129C" w:rsidP="0009129C">
      <w:pPr>
        <w:pStyle w:val="ListParagraph"/>
        <w:numPr>
          <w:ilvl w:val="1"/>
          <w:numId w:val="28"/>
        </w:numPr>
        <w:jc w:val="both"/>
      </w:pPr>
      <w:r w:rsidRPr="007F747E">
        <w:t>Denaturation 15 secs @ 94 °C (12 cycles)</w:t>
      </w:r>
    </w:p>
    <w:p w14:paraId="06B12191" w14:textId="03A3DF24" w:rsidR="0009129C" w:rsidRPr="007F747E" w:rsidRDefault="0009129C" w:rsidP="0009129C">
      <w:pPr>
        <w:pStyle w:val="ListParagraph"/>
        <w:numPr>
          <w:ilvl w:val="1"/>
          <w:numId w:val="28"/>
        </w:numPr>
        <w:jc w:val="both"/>
      </w:pPr>
      <w:r w:rsidRPr="007F747E">
        <w:t>Annealing 15 secs @ 62 °C (12 cycles)</w:t>
      </w:r>
    </w:p>
    <w:p w14:paraId="546176EA" w14:textId="77777777" w:rsidR="0009129C" w:rsidRPr="007F747E" w:rsidRDefault="0009129C" w:rsidP="0009129C">
      <w:pPr>
        <w:pStyle w:val="ListParagraph"/>
        <w:numPr>
          <w:ilvl w:val="1"/>
          <w:numId w:val="28"/>
        </w:numPr>
        <w:jc w:val="both"/>
      </w:pPr>
      <w:r w:rsidRPr="007F747E">
        <w:t>Extension 100 secs @ 65 °C (12 cycles)</w:t>
      </w:r>
    </w:p>
    <w:p w14:paraId="3A1BD489" w14:textId="77777777" w:rsidR="0009129C" w:rsidRPr="007F747E" w:rsidRDefault="0009129C" w:rsidP="0009129C">
      <w:pPr>
        <w:pStyle w:val="ListParagraph"/>
        <w:numPr>
          <w:ilvl w:val="1"/>
          <w:numId w:val="28"/>
        </w:numPr>
        <w:jc w:val="both"/>
      </w:pPr>
      <w:r w:rsidRPr="007F747E">
        <w:t>Final extension 3 mins @ 65 °C (1 cycle)</w:t>
      </w:r>
    </w:p>
    <w:p w14:paraId="58B56A54" w14:textId="77777777" w:rsidR="0009129C" w:rsidRPr="007F747E" w:rsidRDefault="0009129C" w:rsidP="0009129C">
      <w:pPr>
        <w:pStyle w:val="ListParagraph"/>
        <w:numPr>
          <w:ilvl w:val="0"/>
          <w:numId w:val="28"/>
        </w:numPr>
        <w:jc w:val="both"/>
      </w:pPr>
      <w:r w:rsidRPr="007F747E">
        <w:lastRenderedPageBreak/>
        <w:t>Purify the barcoded DNA using SPRIselect magnetic beads.</w:t>
      </w:r>
    </w:p>
    <w:p w14:paraId="42BCFB32" w14:textId="77777777" w:rsidR="0009129C" w:rsidRDefault="0009129C" w:rsidP="0009129C">
      <w:pPr>
        <w:pStyle w:val="ListParagraph"/>
        <w:numPr>
          <w:ilvl w:val="0"/>
          <w:numId w:val="28"/>
        </w:numPr>
        <w:jc w:val="both"/>
      </w:pPr>
      <w:r w:rsidRPr="007F747E">
        <w:t xml:space="preserve">Quantify the barcoded library using a Qubit fluorometer, and pool all barcoded libraries in the desired ratios in a 1.5 ml DNA </w:t>
      </w:r>
      <w:proofErr w:type="spellStart"/>
      <w:r w:rsidRPr="007F747E">
        <w:t>LoBind</w:t>
      </w:r>
      <w:proofErr w:type="spellEnd"/>
      <w:r w:rsidRPr="007F747E">
        <w:t xml:space="preserve"> Eppendorf tube</w:t>
      </w:r>
      <w:r>
        <w:t>.</w:t>
      </w:r>
      <w:r w:rsidRPr="007F747E">
        <w:t xml:space="preserve"> </w:t>
      </w:r>
    </w:p>
    <w:p w14:paraId="66FD8F78" w14:textId="0C31D390" w:rsidR="0009129C" w:rsidRPr="007F747E" w:rsidRDefault="0009129C" w:rsidP="0009129C">
      <w:pPr>
        <w:pStyle w:val="ListParagraph"/>
        <w:numPr>
          <w:ilvl w:val="1"/>
          <w:numId w:val="28"/>
        </w:numPr>
        <w:jc w:val="both"/>
      </w:pPr>
      <w:r w:rsidRPr="007F747E">
        <w:t>total 1 μg of pooled barcoded libraries in 4</w:t>
      </w:r>
      <w:r w:rsidR="00F60F61">
        <w:t>8</w:t>
      </w:r>
      <w:r w:rsidRPr="007F747E">
        <w:t xml:space="preserve"> μL Nuclease-free water. </w:t>
      </w:r>
    </w:p>
    <w:p w14:paraId="2875D46C" w14:textId="77777777" w:rsidR="0009129C" w:rsidRPr="007F747E" w:rsidRDefault="0009129C" w:rsidP="0009129C">
      <w:pPr>
        <w:jc w:val="both"/>
      </w:pPr>
    </w:p>
    <w:p w14:paraId="4B63074E" w14:textId="77777777" w:rsidR="0009129C" w:rsidRPr="002B1E08" w:rsidRDefault="0009129C" w:rsidP="0009129C">
      <w:pPr>
        <w:jc w:val="both"/>
        <w:rPr>
          <w:i/>
          <w:iCs/>
        </w:rPr>
      </w:pPr>
      <w:r w:rsidRPr="002B1E08">
        <w:rPr>
          <w:i/>
          <w:iCs/>
        </w:rPr>
        <w:t>DNA repair and end-prep</w:t>
      </w:r>
    </w:p>
    <w:p w14:paraId="311C0D89" w14:textId="77777777" w:rsidR="0009129C" w:rsidRPr="007F747E" w:rsidRDefault="0009129C" w:rsidP="0009129C">
      <w:pPr>
        <w:pStyle w:val="ListParagraph"/>
        <w:numPr>
          <w:ilvl w:val="0"/>
          <w:numId w:val="29"/>
        </w:numPr>
        <w:jc w:val="both"/>
      </w:pPr>
      <w:r w:rsidRPr="007F747E">
        <w:t>Prepare the NEBNext FFPE DNA Repair Mix and NEBNext Ultra II End repair / dA-tailing Module reagents in a 0.2 ml thin-walled PCR tube, and mix the following:</w:t>
      </w:r>
    </w:p>
    <w:p w14:paraId="5E08355B" w14:textId="5775DCE3" w:rsidR="0009129C" w:rsidRPr="007F747E" w:rsidRDefault="0009129C" w:rsidP="0009129C">
      <w:pPr>
        <w:pStyle w:val="ListParagraph"/>
        <w:numPr>
          <w:ilvl w:val="1"/>
          <w:numId w:val="29"/>
        </w:numPr>
        <w:jc w:val="both"/>
      </w:pPr>
      <w:r w:rsidRPr="007F747E">
        <w:t>4</w:t>
      </w:r>
      <w:r w:rsidR="00F60F61">
        <w:t>8</w:t>
      </w:r>
      <w:r w:rsidRPr="007F747E">
        <w:t xml:space="preserve"> μL DNA</w:t>
      </w:r>
    </w:p>
    <w:p w14:paraId="7BF3D8CB" w14:textId="77777777" w:rsidR="0009129C" w:rsidRPr="007F747E" w:rsidRDefault="0009129C" w:rsidP="0009129C">
      <w:pPr>
        <w:pStyle w:val="ListParagraph"/>
        <w:numPr>
          <w:ilvl w:val="1"/>
          <w:numId w:val="29"/>
        </w:numPr>
        <w:jc w:val="both"/>
      </w:pPr>
      <w:r w:rsidRPr="007F747E">
        <w:t>3.5 μL NEBNext FFPE DNA Repair Buffer</w:t>
      </w:r>
    </w:p>
    <w:p w14:paraId="54D0E3CC" w14:textId="77777777" w:rsidR="0009129C" w:rsidRPr="007F747E" w:rsidRDefault="0009129C" w:rsidP="0009129C">
      <w:pPr>
        <w:pStyle w:val="ListParagraph"/>
        <w:numPr>
          <w:ilvl w:val="1"/>
          <w:numId w:val="29"/>
        </w:numPr>
        <w:jc w:val="both"/>
      </w:pPr>
      <w:r w:rsidRPr="007F747E">
        <w:t>2 μL NEBNext FFPE DNA Repair Mix</w:t>
      </w:r>
    </w:p>
    <w:p w14:paraId="6CBFF348" w14:textId="77777777" w:rsidR="0009129C" w:rsidRPr="007F747E" w:rsidRDefault="0009129C" w:rsidP="0009129C">
      <w:pPr>
        <w:pStyle w:val="ListParagraph"/>
        <w:numPr>
          <w:ilvl w:val="1"/>
          <w:numId w:val="29"/>
        </w:numPr>
        <w:jc w:val="both"/>
      </w:pPr>
      <w:r w:rsidRPr="007F747E">
        <w:t>3.5 μL Ultra II End-prep reaction buffer</w:t>
      </w:r>
    </w:p>
    <w:p w14:paraId="1AE4F9C2" w14:textId="77777777" w:rsidR="0009129C" w:rsidRPr="007F747E" w:rsidRDefault="0009129C" w:rsidP="0009129C">
      <w:pPr>
        <w:pStyle w:val="ListParagraph"/>
        <w:numPr>
          <w:ilvl w:val="1"/>
          <w:numId w:val="29"/>
        </w:numPr>
        <w:jc w:val="both"/>
      </w:pPr>
      <w:r w:rsidRPr="007F747E">
        <w:t>3 μL Ultra II End-prep enzyme mix</w:t>
      </w:r>
    </w:p>
    <w:p w14:paraId="5D4E50D4" w14:textId="77777777" w:rsidR="0009129C" w:rsidRPr="007F747E" w:rsidRDefault="0009129C" w:rsidP="0009129C">
      <w:pPr>
        <w:pStyle w:val="ListParagraph"/>
        <w:numPr>
          <w:ilvl w:val="0"/>
          <w:numId w:val="29"/>
        </w:numPr>
        <w:jc w:val="both"/>
      </w:pPr>
      <w:r w:rsidRPr="007F747E">
        <w:t>Using a thermal cycler, incubate at 20°C for 5 min, and 65°C for 5 min.</w:t>
      </w:r>
    </w:p>
    <w:p w14:paraId="207FCE8D" w14:textId="77777777" w:rsidR="0009129C" w:rsidRPr="007F747E" w:rsidRDefault="0009129C" w:rsidP="0009129C">
      <w:pPr>
        <w:pStyle w:val="ListParagraph"/>
        <w:numPr>
          <w:ilvl w:val="0"/>
          <w:numId w:val="29"/>
        </w:numPr>
        <w:jc w:val="both"/>
      </w:pPr>
      <w:r w:rsidRPr="007F747E">
        <w:t>Purify DNA with SPRIselect magnetic beads and resuspend in 61 μL Nuclease-free water</w:t>
      </w:r>
    </w:p>
    <w:p w14:paraId="6223C286" w14:textId="77777777" w:rsidR="0009129C" w:rsidRPr="007F747E" w:rsidRDefault="0009129C" w:rsidP="0009129C">
      <w:pPr>
        <w:jc w:val="both"/>
      </w:pPr>
    </w:p>
    <w:p w14:paraId="10EA7D94" w14:textId="77777777" w:rsidR="0009129C" w:rsidRPr="002B1E08" w:rsidRDefault="0009129C" w:rsidP="0009129C">
      <w:pPr>
        <w:jc w:val="both"/>
        <w:rPr>
          <w:i/>
          <w:iCs/>
        </w:rPr>
      </w:pPr>
      <w:r w:rsidRPr="002B1E08">
        <w:rPr>
          <w:i/>
          <w:iCs/>
        </w:rPr>
        <w:t>Adapter ligation and clean-up</w:t>
      </w:r>
    </w:p>
    <w:p w14:paraId="0EE043A7" w14:textId="77777777" w:rsidR="0009129C" w:rsidRPr="007F747E" w:rsidRDefault="0009129C" w:rsidP="0009129C">
      <w:pPr>
        <w:pStyle w:val="ListParagraph"/>
        <w:numPr>
          <w:ilvl w:val="0"/>
          <w:numId w:val="30"/>
        </w:numPr>
        <w:jc w:val="both"/>
      </w:pPr>
      <w:r w:rsidRPr="007F747E">
        <w:t xml:space="preserve">In a 1.5 ml Eppendorf DNA </w:t>
      </w:r>
      <w:proofErr w:type="spellStart"/>
      <w:r w:rsidRPr="007F747E">
        <w:t>LoBind</w:t>
      </w:r>
      <w:proofErr w:type="spellEnd"/>
      <w:r w:rsidRPr="007F747E">
        <w:t xml:space="preserve"> tube, mix in the following order:</w:t>
      </w:r>
    </w:p>
    <w:p w14:paraId="4C900993" w14:textId="77777777" w:rsidR="0009129C" w:rsidRPr="007F747E" w:rsidRDefault="0009129C" w:rsidP="0009129C">
      <w:pPr>
        <w:pStyle w:val="ListParagraph"/>
        <w:numPr>
          <w:ilvl w:val="1"/>
          <w:numId w:val="30"/>
        </w:numPr>
        <w:jc w:val="both"/>
      </w:pPr>
      <w:r w:rsidRPr="007F747E">
        <w:t>60 μL DNA sample from the previous step</w:t>
      </w:r>
    </w:p>
    <w:p w14:paraId="4CCC372D" w14:textId="77777777" w:rsidR="0009129C" w:rsidRPr="007F747E" w:rsidRDefault="0009129C" w:rsidP="0009129C">
      <w:pPr>
        <w:pStyle w:val="ListParagraph"/>
        <w:numPr>
          <w:ilvl w:val="1"/>
          <w:numId w:val="30"/>
        </w:numPr>
        <w:jc w:val="both"/>
      </w:pPr>
      <w:r w:rsidRPr="007F747E">
        <w:t>25 μL Ligation Buffer (LNB)</w:t>
      </w:r>
    </w:p>
    <w:p w14:paraId="516D8CF8" w14:textId="77777777" w:rsidR="0009129C" w:rsidRPr="007F747E" w:rsidRDefault="0009129C" w:rsidP="0009129C">
      <w:pPr>
        <w:pStyle w:val="ListParagraph"/>
        <w:numPr>
          <w:ilvl w:val="1"/>
          <w:numId w:val="30"/>
        </w:numPr>
        <w:jc w:val="both"/>
      </w:pPr>
      <w:r w:rsidRPr="007F747E">
        <w:t>10 μL NEBNext Quick T4 DNA Ligase</w:t>
      </w:r>
    </w:p>
    <w:p w14:paraId="72C5D4D7" w14:textId="77777777" w:rsidR="0009129C" w:rsidRPr="007F747E" w:rsidRDefault="0009129C" w:rsidP="0009129C">
      <w:pPr>
        <w:pStyle w:val="ListParagraph"/>
        <w:numPr>
          <w:ilvl w:val="1"/>
          <w:numId w:val="30"/>
        </w:numPr>
        <w:jc w:val="both"/>
      </w:pPr>
      <w:r w:rsidRPr="007F747E">
        <w:t>5 μL Adapter Mix (AMX)</w:t>
      </w:r>
    </w:p>
    <w:p w14:paraId="2A8338A3" w14:textId="77777777" w:rsidR="0009129C" w:rsidRPr="007F747E" w:rsidRDefault="0009129C" w:rsidP="0009129C">
      <w:pPr>
        <w:pStyle w:val="ListParagraph"/>
        <w:numPr>
          <w:ilvl w:val="0"/>
          <w:numId w:val="30"/>
        </w:numPr>
        <w:jc w:val="both"/>
      </w:pPr>
      <w:r w:rsidRPr="007F747E">
        <w:t>Incubate the reaction for 10 min at RT.</w:t>
      </w:r>
    </w:p>
    <w:p w14:paraId="07209ADD" w14:textId="77777777" w:rsidR="0009129C" w:rsidRPr="007F747E" w:rsidRDefault="0009129C" w:rsidP="0009129C">
      <w:pPr>
        <w:pStyle w:val="ListParagraph"/>
        <w:numPr>
          <w:ilvl w:val="0"/>
          <w:numId w:val="29"/>
        </w:numPr>
        <w:jc w:val="both"/>
      </w:pPr>
      <w:r w:rsidRPr="007F747E">
        <w:t xml:space="preserve">Purify DNA with SPRIselect magnetic beads and resuspend in 15 μL </w:t>
      </w:r>
      <w:r>
        <w:t>in Elution buffer (EB).</w:t>
      </w:r>
    </w:p>
    <w:p w14:paraId="08E1B501" w14:textId="77777777" w:rsidR="0009129C" w:rsidRPr="007F747E" w:rsidRDefault="0009129C" w:rsidP="0009129C">
      <w:pPr>
        <w:pStyle w:val="ListParagraph"/>
        <w:numPr>
          <w:ilvl w:val="1"/>
          <w:numId w:val="29"/>
        </w:numPr>
        <w:jc w:val="both"/>
      </w:pPr>
      <w:r w:rsidRPr="007F747E">
        <w:t>During DNA purification wash the beads with Short Fragment Buffer (SFB).</w:t>
      </w:r>
    </w:p>
    <w:p w14:paraId="55E99AFD" w14:textId="77777777" w:rsidR="0009129C" w:rsidRPr="007F747E" w:rsidRDefault="0009129C" w:rsidP="0009129C">
      <w:pPr>
        <w:pStyle w:val="ListParagraph"/>
        <w:numPr>
          <w:ilvl w:val="0"/>
          <w:numId w:val="29"/>
        </w:numPr>
        <w:jc w:val="both"/>
      </w:pPr>
      <w:r w:rsidRPr="007F747E">
        <w:t>Quantify 1 μL of eluted sample using a Qubit fluor</w:t>
      </w:r>
      <w:r>
        <w:t>i</w:t>
      </w:r>
      <w:r w:rsidRPr="007F747E">
        <w:t>meter.</w:t>
      </w:r>
    </w:p>
    <w:p w14:paraId="7DEBBB84" w14:textId="77777777" w:rsidR="0009129C" w:rsidRPr="007F747E" w:rsidRDefault="0009129C" w:rsidP="0009129C">
      <w:pPr>
        <w:jc w:val="both"/>
      </w:pPr>
    </w:p>
    <w:p w14:paraId="5785AE76" w14:textId="77777777" w:rsidR="0009129C" w:rsidRPr="002B1E08" w:rsidRDefault="0009129C" w:rsidP="0009129C">
      <w:pPr>
        <w:jc w:val="both"/>
        <w:rPr>
          <w:i/>
          <w:iCs/>
        </w:rPr>
      </w:pPr>
      <w:r w:rsidRPr="002B1E08">
        <w:rPr>
          <w:i/>
          <w:iCs/>
        </w:rPr>
        <w:t>DNA sequencing</w:t>
      </w:r>
    </w:p>
    <w:p w14:paraId="3E82DA48" w14:textId="77777777" w:rsidR="0009129C" w:rsidRPr="007F747E" w:rsidRDefault="0009129C" w:rsidP="0009129C">
      <w:pPr>
        <w:pStyle w:val="ListParagraph"/>
        <w:numPr>
          <w:ilvl w:val="0"/>
          <w:numId w:val="31"/>
        </w:numPr>
        <w:jc w:val="both"/>
      </w:pPr>
      <w:r w:rsidRPr="007F747E">
        <w:t>Prepare the flow cell priming mix, and load it into the flow cell avoiding the introduction of air bubbles. Wait for 5 minutes. During this time, prepare the library following the steps below.</w:t>
      </w:r>
    </w:p>
    <w:p w14:paraId="3CFCC7D6" w14:textId="77777777" w:rsidR="0009129C" w:rsidRPr="007F747E" w:rsidRDefault="0009129C" w:rsidP="0009129C">
      <w:pPr>
        <w:pStyle w:val="ListParagraph"/>
        <w:numPr>
          <w:ilvl w:val="0"/>
          <w:numId w:val="31"/>
        </w:numPr>
        <w:jc w:val="both"/>
      </w:pPr>
      <w:r w:rsidRPr="007F747E">
        <w:t>In a new tube, prepare the library for loading as follows:</w:t>
      </w:r>
    </w:p>
    <w:p w14:paraId="488B21C0" w14:textId="77777777" w:rsidR="0009129C" w:rsidRPr="007F747E" w:rsidRDefault="0009129C" w:rsidP="0009129C">
      <w:pPr>
        <w:pStyle w:val="ListParagraph"/>
        <w:numPr>
          <w:ilvl w:val="1"/>
          <w:numId w:val="31"/>
        </w:numPr>
        <w:jc w:val="both"/>
      </w:pPr>
      <w:r w:rsidRPr="007F747E">
        <w:t>37.5 μL Sequencing Buffer (SQB)</w:t>
      </w:r>
    </w:p>
    <w:p w14:paraId="1C9AA7C1" w14:textId="77777777" w:rsidR="0009129C" w:rsidRPr="007F747E" w:rsidRDefault="0009129C" w:rsidP="0009129C">
      <w:pPr>
        <w:pStyle w:val="ListParagraph"/>
        <w:numPr>
          <w:ilvl w:val="1"/>
          <w:numId w:val="31"/>
        </w:numPr>
        <w:jc w:val="both"/>
      </w:pPr>
      <w:r w:rsidRPr="007F747E">
        <w:t>25.5 μL Loading Beads (LB), mixed immediately before use</w:t>
      </w:r>
    </w:p>
    <w:p w14:paraId="74226B41" w14:textId="3F52A2DA" w:rsidR="0009129C" w:rsidRPr="007F747E" w:rsidRDefault="0009129C" w:rsidP="0009129C">
      <w:pPr>
        <w:pStyle w:val="ListParagraph"/>
        <w:numPr>
          <w:ilvl w:val="1"/>
          <w:numId w:val="31"/>
        </w:numPr>
        <w:jc w:val="both"/>
      </w:pPr>
      <w:r w:rsidRPr="007F747E">
        <w:t>12 μL DNA library (</w:t>
      </w:r>
      <w:r w:rsidR="005666A4">
        <w:t xml:space="preserve">containing </w:t>
      </w:r>
      <w:r w:rsidRPr="007F747E">
        <w:t>50 fmol DNA</w:t>
      </w:r>
      <w:r w:rsidR="005666A4">
        <w:t>, diluted in EB</w:t>
      </w:r>
      <w:r w:rsidRPr="007F747E">
        <w:t>)</w:t>
      </w:r>
    </w:p>
    <w:p w14:paraId="67799C24" w14:textId="77777777" w:rsidR="0009129C" w:rsidRPr="007F747E" w:rsidRDefault="0009129C" w:rsidP="0009129C">
      <w:pPr>
        <w:pStyle w:val="ListParagraph"/>
        <w:numPr>
          <w:ilvl w:val="0"/>
          <w:numId w:val="31"/>
        </w:numPr>
        <w:jc w:val="both"/>
      </w:pPr>
      <w:r w:rsidRPr="007F747E">
        <w:t>Mix the prepared library gently by pipetting up and down immediately prior to loading.</w:t>
      </w:r>
    </w:p>
    <w:p w14:paraId="3F67F0E9" w14:textId="77777777" w:rsidR="0009129C" w:rsidRPr="007F747E" w:rsidRDefault="0009129C" w:rsidP="0009129C">
      <w:pPr>
        <w:pStyle w:val="ListParagraph"/>
        <w:numPr>
          <w:ilvl w:val="0"/>
          <w:numId w:val="31"/>
        </w:numPr>
        <w:jc w:val="both"/>
      </w:pPr>
      <w:r w:rsidRPr="007F747E">
        <w:t>Add 75 μL of sample to the flow cell in a dropwise fashion and start DNA sequencing on the MinION Mk1C device</w:t>
      </w:r>
    </w:p>
    <w:p w14:paraId="119200B3" w14:textId="77777777" w:rsidR="0009129C" w:rsidRPr="007F747E" w:rsidRDefault="0009129C" w:rsidP="0009129C">
      <w:pPr>
        <w:jc w:val="both"/>
      </w:pPr>
    </w:p>
    <w:p w14:paraId="293195A4" w14:textId="77777777" w:rsidR="0009129C" w:rsidRPr="002B1E08" w:rsidRDefault="0009129C" w:rsidP="0009129C">
      <w:pPr>
        <w:jc w:val="both"/>
        <w:rPr>
          <w:i/>
          <w:iCs/>
        </w:rPr>
      </w:pPr>
      <w:r w:rsidRPr="002B1E08">
        <w:rPr>
          <w:i/>
          <w:iCs/>
        </w:rPr>
        <w:t>Data analysis</w:t>
      </w:r>
    </w:p>
    <w:p w14:paraId="6E467A69" w14:textId="77777777" w:rsidR="0009129C" w:rsidRPr="007F747E" w:rsidRDefault="0009129C" w:rsidP="0009129C">
      <w:pPr>
        <w:pStyle w:val="ListParagraph"/>
        <w:numPr>
          <w:ilvl w:val="0"/>
          <w:numId w:val="32"/>
        </w:numPr>
        <w:jc w:val="both"/>
      </w:pPr>
      <w:r>
        <w:t>C</w:t>
      </w:r>
      <w:r w:rsidRPr="007F747E">
        <w:t>onvert FAST5 files to FASTQ files with the Guppy agent integrated into EPI2ME software</w:t>
      </w:r>
      <w:r>
        <w:t>.</w:t>
      </w:r>
    </w:p>
    <w:p w14:paraId="20D2F313" w14:textId="77777777" w:rsidR="0009129C" w:rsidRPr="007F747E" w:rsidRDefault="0009129C" w:rsidP="0009129C">
      <w:pPr>
        <w:pStyle w:val="ListParagraph"/>
        <w:numPr>
          <w:ilvl w:val="1"/>
          <w:numId w:val="32"/>
        </w:numPr>
        <w:jc w:val="both"/>
      </w:pPr>
      <w:r>
        <w:t>The process involves barcode trimming and sequence filtering to ensure only those with a q-score of at least 9 are selected.</w:t>
      </w:r>
    </w:p>
    <w:p w14:paraId="57C3ED27" w14:textId="77777777" w:rsidR="0009129C" w:rsidRPr="007F747E" w:rsidRDefault="0009129C" w:rsidP="0009129C">
      <w:pPr>
        <w:jc w:val="both"/>
      </w:pPr>
    </w:p>
    <w:p w14:paraId="126DD56D" w14:textId="77777777" w:rsidR="0009129C" w:rsidRPr="007F747E" w:rsidRDefault="0009129C" w:rsidP="0009129C">
      <w:pPr>
        <w:ind w:firstLine="360"/>
        <w:jc w:val="both"/>
      </w:pPr>
      <w:r w:rsidRPr="002B1E08">
        <w:rPr>
          <w:u w:val="single"/>
        </w:rPr>
        <w:t>For genus analysis</w:t>
      </w:r>
      <w:r>
        <w:rPr>
          <w:u w:val="single"/>
        </w:rPr>
        <w:t>:</w:t>
      </w:r>
    </w:p>
    <w:p w14:paraId="1AA16B6D" w14:textId="77777777" w:rsidR="0009129C" w:rsidRPr="007F747E" w:rsidRDefault="0009129C" w:rsidP="0009129C">
      <w:pPr>
        <w:pStyle w:val="ListParagraph"/>
        <w:numPr>
          <w:ilvl w:val="0"/>
          <w:numId w:val="33"/>
        </w:numPr>
        <w:jc w:val="both"/>
      </w:pPr>
      <w:r>
        <w:t>U</w:t>
      </w:r>
      <w:r w:rsidRPr="007F747E">
        <w:t>pload</w:t>
      </w:r>
      <w:r>
        <w:t xml:space="preserve"> the </w:t>
      </w:r>
      <w:r w:rsidRPr="007F747E">
        <w:t xml:space="preserve">FASTQ files to EPI2ME using the "16S" workflow (EPI2ME-16S), </w:t>
      </w:r>
      <w:r>
        <w:t>with</w:t>
      </w:r>
      <w:r w:rsidRPr="007F747E">
        <w:t xml:space="preserve"> minimal accuracy level was set to 85%. </w:t>
      </w:r>
    </w:p>
    <w:p w14:paraId="3DA2EA3F" w14:textId="77777777" w:rsidR="0009129C" w:rsidRPr="007F747E" w:rsidRDefault="0009129C" w:rsidP="0009129C">
      <w:pPr>
        <w:pStyle w:val="ListParagraph"/>
        <w:numPr>
          <w:ilvl w:val="1"/>
          <w:numId w:val="33"/>
        </w:numPr>
        <w:jc w:val="both"/>
      </w:pPr>
      <w:r w:rsidRPr="007F747E">
        <w:t>The process include</w:t>
      </w:r>
      <w:r>
        <w:t>s</w:t>
      </w:r>
      <w:r w:rsidRPr="007F747E">
        <w:t xml:space="preserve"> demultiplexing, quality control, and taxonomic assignment using the BLAST algorithm against the Reference Sequence (RefSeq) database. </w:t>
      </w:r>
    </w:p>
    <w:p w14:paraId="2E014ED3" w14:textId="77777777" w:rsidR="0009129C" w:rsidRPr="007F747E" w:rsidRDefault="0009129C" w:rsidP="0009129C">
      <w:pPr>
        <w:pStyle w:val="ListParagraph"/>
        <w:numPr>
          <w:ilvl w:val="1"/>
          <w:numId w:val="33"/>
        </w:numPr>
        <w:jc w:val="both"/>
      </w:pPr>
      <w:r w:rsidRPr="007F747E">
        <w:t xml:space="preserve">Reads shorter than 1'000 bp and longer than 1'850 bp </w:t>
      </w:r>
      <w:r>
        <w:t>are</w:t>
      </w:r>
      <w:r w:rsidRPr="007F747E">
        <w:t xml:space="preserve"> discarded.</w:t>
      </w:r>
    </w:p>
    <w:p w14:paraId="0339C9A0" w14:textId="77777777" w:rsidR="0009129C" w:rsidRPr="007F747E" w:rsidRDefault="0009129C" w:rsidP="0009129C">
      <w:pPr>
        <w:jc w:val="both"/>
      </w:pPr>
    </w:p>
    <w:p w14:paraId="5AF8B1DA" w14:textId="77777777" w:rsidR="0009129C" w:rsidRPr="007F747E" w:rsidRDefault="0009129C" w:rsidP="0009129C">
      <w:pPr>
        <w:ind w:firstLine="360"/>
        <w:jc w:val="both"/>
      </w:pPr>
      <w:r w:rsidRPr="002B1E08">
        <w:rPr>
          <w:u w:val="single"/>
        </w:rPr>
        <w:t>For species analysis</w:t>
      </w:r>
      <w:r>
        <w:rPr>
          <w:u w:val="single"/>
        </w:rPr>
        <w:t>:</w:t>
      </w:r>
    </w:p>
    <w:p w14:paraId="11CBD0EA" w14:textId="77777777" w:rsidR="0009129C" w:rsidRPr="007F747E" w:rsidRDefault="0009129C" w:rsidP="0009129C">
      <w:pPr>
        <w:pStyle w:val="ListParagraph"/>
        <w:numPr>
          <w:ilvl w:val="0"/>
          <w:numId w:val="34"/>
        </w:numPr>
        <w:jc w:val="both"/>
      </w:pPr>
      <w:r w:rsidRPr="007F747E">
        <w:t>The output FASTQ files were uploaded to BugSeq, a commercially available platform workflow</w:t>
      </w:r>
    </w:p>
    <w:p w14:paraId="531A6DE2" w14:textId="4AC0E5B9" w:rsidR="0009129C" w:rsidRPr="005666A4" w:rsidRDefault="0009129C" w:rsidP="0009129C">
      <w:pPr>
        <w:pStyle w:val="ListParagraph"/>
        <w:numPr>
          <w:ilvl w:val="1"/>
          <w:numId w:val="34"/>
        </w:numPr>
        <w:jc w:val="both"/>
      </w:pPr>
      <w:r w:rsidRPr="005666A4">
        <w:t xml:space="preserve">The process includes demultiplexing, quality control, and taxonomic assignment against the Reference Sequence (RefSeq) database. </w:t>
      </w:r>
    </w:p>
    <w:p w14:paraId="454E5E06" w14:textId="57A57B46" w:rsidR="0009129C" w:rsidRPr="007F747E" w:rsidRDefault="0009129C" w:rsidP="0009129C">
      <w:pPr>
        <w:pStyle w:val="ListParagraph"/>
        <w:numPr>
          <w:ilvl w:val="1"/>
          <w:numId w:val="34"/>
        </w:numPr>
        <w:jc w:val="both"/>
      </w:pPr>
      <w:r w:rsidRPr="007F747E">
        <w:t xml:space="preserve">Reads shorter than 1'000 bp and longer than 1'850 bp </w:t>
      </w:r>
      <w:r>
        <w:t>are</w:t>
      </w:r>
      <w:r w:rsidRPr="007F747E">
        <w:t xml:space="preserve"> discarded.</w:t>
      </w:r>
    </w:p>
    <w:p w14:paraId="098AAA2B" w14:textId="77777777" w:rsidR="006E17CA" w:rsidRDefault="006E17CA" w:rsidP="006E17CA">
      <w:pPr>
        <w:jc w:val="center"/>
      </w:pPr>
    </w:p>
    <w:p w14:paraId="53AEF405" w14:textId="79D44B70" w:rsidR="00A72BE9" w:rsidRDefault="00A72BE9"/>
    <w:p w14:paraId="605F0FE8" w14:textId="08B4A7CB" w:rsidR="00A72BE9" w:rsidRDefault="00A72BE9"/>
    <w:sectPr w:rsidR="00A72BE9" w:rsidSect="00D349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5F07C7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8F4627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FFA7C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02C6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9AA60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DE03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C94C7A"/>
    <w:multiLevelType w:val="hybridMultilevel"/>
    <w:tmpl w:val="67220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210D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046C481F"/>
    <w:multiLevelType w:val="hybridMultilevel"/>
    <w:tmpl w:val="11BA49BE"/>
    <w:lvl w:ilvl="0" w:tplc="C7DE4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44D34"/>
    <w:multiLevelType w:val="hybridMultilevel"/>
    <w:tmpl w:val="F7A4D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701E9"/>
    <w:multiLevelType w:val="hybridMultilevel"/>
    <w:tmpl w:val="08308612"/>
    <w:lvl w:ilvl="0" w:tplc="C7DE4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9FB2CD2"/>
    <w:multiLevelType w:val="hybridMultilevel"/>
    <w:tmpl w:val="852C6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204FE"/>
    <w:multiLevelType w:val="hybridMultilevel"/>
    <w:tmpl w:val="6E308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C6124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8F83C09"/>
    <w:multiLevelType w:val="hybridMultilevel"/>
    <w:tmpl w:val="B3A2E746"/>
    <w:lvl w:ilvl="0" w:tplc="C7DE4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E3B2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BD74464"/>
    <w:multiLevelType w:val="hybridMultilevel"/>
    <w:tmpl w:val="D506F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17925"/>
    <w:multiLevelType w:val="hybridMultilevel"/>
    <w:tmpl w:val="A504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313BD"/>
    <w:multiLevelType w:val="multilevel"/>
    <w:tmpl w:val="08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5E5F342C"/>
    <w:multiLevelType w:val="hybridMultilevel"/>
    <w:tmpl w:val="58C03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4DA332E"/>
    <w:multiLevelType w:val="hybridMultilevel"/>
    <w:tmpl w:val="74F8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82BDA"/>
    <w:multiLevelType w:val="multilevel"/>
    <w:tmpl w:val="7020E8E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364328568">
    <w:abstractNumId w:val="5"/>
  </w:num>
  <w:num w:numId="2" w16cid:durableId="1296984139">
    <w:abstractNumId w:val="3"/>
  </w:num>
  <w:num w:numId="3" w16cid:durableId="1609577563">
    <w:abstractNumId w:val="2"/>
  </w:num>
  <w:num w:numId="4" w16cid:durableId="566769758">
    <w:abstractNumId w:val="1"/>
  </w:num>
  <w:num w:numId="5" w16cid:durableId="1689062890">
    <w:abstractNumId w:val="0"/>
  </w:num>
  <w:num w:numId="6" w16cid:durableId="3868526">
    <w:abstractNumId w:val="20"/>
  </w:num>
  <w:num w:numId="7" w16cid:durableId="20324981">
    <w:abstractNumId w:val="7"/>
  </w:num>
  <w:num w:numId="8" w16cid:durableId="158732944">
    <w:abstractNumId w:val="16"/>
  </w:num>
  <w:num w:numId="9" w16cid:durableId="1320109770">
    <w:abstractNumId w:val="22"/>
  </w:num>
  <w:num w:numId="10" w16cid:durableId="314339274">
    <w:abstractNumId w:val="19"/>
  </w:num>
  <w:num w:numId="11" w16cid:durableId="1136989525">
    <w:abstractNumId w:val="14"/>
  </w:num>
  <w:num w:numId="12" w16cid:durableId="2101943433">
    <w:abstractNumId w:val="3"/>
  </w:num>
  <w:num w:numId="13" w16cid:durableId="269556955">
    <w:abstractNumId w:val="2"/>
  </w:num>
  <w:num w:numId="14" w16cid:durableId="246698299">
    <w:abstractNumId w:val="1"/>
  </w:num>
  <w:num w:numId="15" w16cid:durableId="1732465818">
    <w:abstractNumId w:val="0"/>
  </w:num>
  <w:num w:numId="16" w16cid:durableId="1131290747">
    <w:abstractNumId w:val="4"/>
  </w:num>
  <w:num w:numId="17" w16cid:durableId="168175331">
    <w:abstractNumId w:val="4"/>
  </w:num>
  <w:num w:numId="18" w16cid:durableId="1642418113">
    <w:abstractNumId w:val="24"/>
  </w:num>
  <w:num w:numId="19" w16cid:durableId="653291842">
    <w:abstractNumId w:val="24"/>
  </w:num>
  <w:num w:numId="20" w16cid:durableId="1658921938">
    <w:abstractNumId w:val="24"/>
  </w:num>
  <w:num w:numId="21" w16cid:durableId="1581594843">
    <w:abstractNumId w:val="24"/>
  </w:num>
  <w:num w:numId="22" w16cid:durableId="315836777">
    <w:abstractNumId w:val="24"/>
  </w:num>
  <w:num w:numId="23" w16cid:durableId="576551225">
    <w:abstractNumId w:val="11"/>
  </w:num>
  <w:num w:numId="24" w16cid:durableId="206450044">
    <w:abstractNumId w:val="11"/>
  </w:num>
  <w:num w:numId="25" w16cid:durableId="1809472450">
    <w:abstractNumId w:val="11"/>
  </w:num>
  <w:num w:numId="26" w16cid:durableId="1261449296">
    <w:abstractNumId w:val="11"/>
  </w:num>
  <w:num w:numId="27" w16cid:durableId="1553300983">
    <w:abstractNumId w:val="18"/>
  </w:num>
  <w:num w:numId="28" w16cid:durableId="1334533346">
    <w:abstractNumId w:val="21"/>
  </w:num>
  <w:num w:numId="29" w16cid:durableId="179320398">
    <w:abstractNumId w:val="12"/>
  </w:num>
  <w:num w:numId="30" w16cid:durableId="109593207">
    <w:abstractNumId w:val="17"/>
  </w:num>
  <w:num w:numId="31" w16cid:durableId="283460177">
    <w:abstractNumId w:val="23"/>
  </w:num>
  <w:num w:numId="32" w16cid:durableId="1430662904">
    <w:abstractNumId w:val="13"/>
  </w:num>
  <w:num w:numId="33" w16cid:durableId="429398858">
    <w:abstractNumId w:val="9"/>
  </w:num>
  <w:num w:numId="34" w16cid:durableId="166136250">
    <w:abstractNumId w:val="6"/>
  </w:num>
  <w:num w:numId="35" w16cid:durableId="1275597456">
    <w:abstractNumId w:val="15"/>
  </w:num>
  <w:num w:numId="36" w16cid:durableId="1074275493">
    <w:abstractNumId w:val="10"/>
  </w:num>
  <w:num w:numId="37" w16cid:durableId="220941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E9"/>
    <w:rsid w:val="0009129C"/>
    <w:rsid w:val="000D0A58"/>
    <w:rsid w:val="000F1044"/>
    <w:rsid w:val="00290A70"/>
    <w:rsid w:val="004E3750"/>
    <w:rsid w:val="005666A4"/>
    <w:rsid w:val="005A1F3E"/>
    <w:rsid w:val="005C336A"/>
    <w:rsid w:val="006267B2"/>
    <w:rsid w:val="006E17CA"/>
    <w:rsid w:val="00755AE4"/>
    <w:rsid w:val="007C7F22"/>
    <w:rsid w:val="007F5830"/>
    <w:rsid w:val="00814BA0"/>
    <w:rsid w:val="00A409F8"/>
    <w:rsid w:val="00A55C6B"/>
    <w:rsid w:val="00A72BE9"/>
    <w:rsid w:val="00AB4CB8"/>
    <w:rsid w:val="00CB0C5A"/>
    <w:rsid w:val="00D34933"/>
    <w:rsid w:val="00D75992"/>
    <w:rsid w:val="00E03A27"/>
    <w:rsid w:val="00E22665"/>
    <w:rsid w:val="00E502A7"/>
    <w:rsid w:val="00F6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FD2DE1"/>
  <w15:chartTrackingRefBased/>
  <w15:docId w15:val="{1B914001-4BAE-4F78-89AA-D4358C19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3E"/>
    <w:rPr>
      <w:rFonts w:ascii="Arial" w:hAnsi="Arial"/>
      <w:lang w:val="en-US"/>
    </w:rPr>
  </w:style>
  <w:style w:type="paragraph" w:styleId="Heading1">
    <w:name w:val="heading 1"/>
    <w:basedOn w:val="Normal"/>
    <w:next w:val="Normal"/>
    <w:qFormat/>
    <w:rsid w:val="00290A70"/>
    <w:pPr>
      <w:keepNext/>
      <w:numPr>
        <w:numId w:val="22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qFormat/>
    <w:rsid w:val="00290A70"/>
    <w:pPr>
      <w:keepNext/>
      <w:numPr>
        <w:ilvl w:val="1"/>
        <w:numId w:val="22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290A70"/>
    <w:pPr>
      <w:keepNext/>
      <w:numPr>
        <w:ilvl w:val="2"/>
        <w:numId w:val="22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290A70"/>
    <w:pPr>
      <w:keepNext/>
      <w:numPr>
        <w:ilvl w:val="3"/>
        <w:numId w:val="22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290A70"/>
    <w:pPr>
      <w:numPr>
        <w:ilvl w:val="4"/>
        <w:numId w:val="22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290A70"/>
    <w:pPr>
      <w:numPr>
        <w:ilvl w:val="5"/>
        <w:numId w:val="26"/>
      </w:numPr>
      <w:tabs>
        <w:tab w:val="clear" w:pos="3240"/>
        <w:tab w:val="num" w:pos="643"/>
        <w:tab w:val="left" w:pos="1985"/>
      </w:tabs>
      <w:spacing w:before="120" w:after="120"/>
      <w:ind w:left="643" w:hanging="3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290A70"/>
    <w:pPr>
      <w:numPr>
        <w:ilvl w:val="6"/>
        <w:numId w:val="26"/>
      </w:numPr>
      <w:tabs>
        <w:tab w:val="clear" w:pos="3600"/>
        <w:tab w:val="num" w:pos="643"/>
        <w:tab w:val="left" w:pos="2268"/>
      </w:tabs>
      <w:spacing w:before="120" w:after="120"/>
      <w:ind w:left="643" w:hanging="36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290A70"/>
    <w:pPr>
      <w:numPr>
        <w:ilvl w:val="7"/>
        <w:numId w:val="26"/>
      </w:numPr>
      <w:tabs>
        <w:tab w:val="clear" w:pos="4320"/>
        <w:tab w:val="num" w:pos="643"/>
        <w:tab w:val="left" w:pos="2552"/>
      </w:tabs>
      <w:spacing w:before="120" w:after="120"/>
      <w:ind w:left="643" w:hanging="360"/>
      <w:outlineLvl w:val="7"/>
    </w:pPr>
    <w:rPr>
      <w:b/>
      <w:iCs/>
    </w:rPr>
  </w:style>
  <w:style w:type="paragraph" w:styleId="Heading9">
    <w:name w:val="heading 9"/>
    <w:basedOn w:val="Normal"/>
    <w:next w:val="Normal"/>
    <w:qFormat/>
    <w:rsid w:val="00290A70"/>
    <w:pPr>
      <w:numPr>
        <w:ilvl w:val="8"/>
        <w:numId w:val="26"/>
      </w:numPr>
      <w:tabs>
        <w:tab w:val="clear" w:pos="4680"/>
        <w:tab w:val="num" w:pos="643"/>
        <w:tab w:val="left" w:pos="2835"/>
      </w:tabs>
      <w:spacing w:before="120" w:after="120"/>
      <w:ind w:left="643" w:hanging="360"/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290A70"/>
    <w:pPr>
      <w:numPr>
        <w:numId w:val="6"/>
      </w:numPr>
    </w:pPr>
  </w:style>
  <w:style w:type="numbering" w:styleId="1ai">
    <w:name w:val="Outline List 1"/>
    <w:basedOn w:val="NoList"/>
    <w:semiHidden/>
    <w:rsid w:val="00290A70"/>
    <w:pPr>
      <w:numPr>
        <w:numId w:val="9"/>
      </w:numPr>
    </w:pPr>
  </w:style>
  <w:style w:type="paragraph" w:styleId="TableofFigures">
    <w:name w:val="table of figures"/>
    <w:basedOn w:val="Normal"/>
    <w:next w:val="Normal"/>
    <w:rsid w:val="00290A70"/>
    <w:pPr>
      <w:ind w:left="400" w:hanging="400"/>
    </w:pPr>
  </w:style>
  <w:style w:type="paragraph" w:styleId="Salutation">
    <w:name w:val="Salutation"/>
    <w:basedOn w:val="Normal"/>
    <w:next w:val="Normal"/>
    <w:semiHidden/>
    <w:rsid w:val="00290A70"/>
  </w:style>
  <w:style w:type="numbering" w:styleId="ArticleSection">
    <w:name w:val="Outline List 3"/>
    <w:basedOn w:val="NoList"/>
    <w:semiHidden/>
    <w:rsid w:val="00290A70"/>
    <w:pPr>
      <w:numPr>
        <w:numId w:val="10"/>
      </w:numPr>
    </w:pPr>
  </w:style>
  <w:style w:type="paragraph" w:styleId="ListBullet">
    <w:name w:val="List Bullet"/>
    <w:basedOn w:val="Normal"/>
    <w:autoRedefine/>
    <w:rsid w:val="00290A70"/>
  </w:style>
  <w:style w:type="paragraph" w:styleId="ListBullet2">
    <w:name w:val="List Bullet 2"/>
    <w:basedOn w:val="Normal"/>
    <w:autoRedefine/>
    <w:rsid w:val="00290A70"/>
    <w:pPr>
      <w:numPr>
        <w:numId w:val="12"/>
      </w:numPr>
      <w:tabs>
        <w:tab w:val="clear" w:pos="643"/>
        <w:tab w:val="num" w:pos="360"/>
      </w:tabs>
      <w:ind w:left="360"/>
    </w:pPr>
  </w:style>
  <w:style w:type="paragraph" w:styleId="ListBullet3">
    <w:name w:val="List Bullet 3"/>
    <w:basedOn w:val="Normal"/>
    <w:autoRedefine/>
    <w:rsid w:val="00290A70"/>
    <w:pPr>
      <w:numPr>
        <w:numId w:val="13"/>
      </w:numPr>
      <w:tabs>
        <w:tab w:val="clear" w:pos="926"/>
        <w:tab w:val="num" w:pos="360"/>
      </w:tabs>
      <w:ind w:left="360"/>
    </w:pPr>
  </w:style>
  <w:style w:type="paragraph" w:styleId="ListBullet4">
    <w:name w:val="List Bullet 4"/>
    <w:basedOn w:val="Normal"/>
    <w:autoRedefine/>
    <w:rsid w:val="00290A70"/>
    <w:pPr>
      <w:numPr>
        <w:numId w:val="14"/>
      </w:numPr>
      <w:tabs>
        <w:tab w:val="clear" w:pos="1209"/>
        <w:tab w:val="num" w:pos="360"/>
      </w:tabs>
      <w:ind w:left="360"/>
    </w:pPr>
  </w:style>
  <w:style w:type="paragraph" w:styleId="ListBullet5">
    <w:name w:val="List Bullet 5"/>
    <w:basedOn w:val="Normal"/>
    <w:autoRedefine/>
    <w:rsid w:val="00290A70"/>
    <w:pPr>
      <w:numPr>
        <w:numId w:val="15"/>
      </w:numPr>
      <w:tabs>
        <w:tab w:val="clear" w:pos="1492"/>
        <w:tab w:val="num" w:pos="360"/>
      </w:tabs>
      <w:ind w:left="360"/>
    </w:pPr>
  </w:style>
  <w:style w:type="paragraph" w:styleId="Caption">
    <w:name w:val="caption"/>
    <w:basedOn w:val="Normal"/>
    <w:next w:val="Normal"/>
    <w:qFormat/>
    <w:rsid w:val="00290A70"/>
    <w:pPr>
      <w:spacing w:before="120" w:after="120"/>
    </w:pPr>
    <w:rPr>
      <w:b/>
      <w:bCs/>
    </w:rPr>
  </w:style>
  <w:style w:type="character" w:styleId="FollowedHyp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Normal"/>
    <w:semiHidden/>
    <w:rsid w:val="00290A70"/>
    <w:pPr>
      <w:spacing w:after="120"/>
      <w:ind w:left="1440" w:right="1440"/>
    </w:pPr>
  </w:style>
  <w:style w:type="paragraph" w:styleId="DocumentMap">
    <w:name w:val="Document Map"/>
    <w:basedOn w:val="Normal"/>
    <w:rsid w:val="00290A70"/>
    <w:pPr>
      <w:shd w:val="clear" w:color="auto" w:fill="000080"/>
    </w:pPr>
    <w:rPr>
      <w:rFonts w:cs="Tahoma"/>
    </w:rPr>
  </w:style>
  <w:style w:type="paragraph" w:styleId="E-mailSignature">
    <w:name w:val="E-mail Signature"/>
    <w:basedOn w:val="Normal"/>
    <w:semiHidden/>
    <w:rsid w:val="00290A70"/>
  </w:style>
  <w:style w:type="paragraph" w:styleId="EndnoteText">
    <w:name w:val="endnote text"/>
    <w:basedOn w:val="Normal"/>
    <w:semiHidden/>
    <w:rsid w:val="00290A70"/>
  </w:style>
  <w:style w:type="character" w:styleId="EndnoteReference">
    <w:name w:val="endnote reference"/>
    <w:semiHidden/>
    <w:rsid w:val="00290A70"/>
    <w:rPr>
      <w:rFonts w:ascii="Verdana" w:hAnsi="Verdana"/>
      <w:vertAlign w:val="superscript"/>
    </w:rPr>
  </w:style>
  <w:style w:type="character" w:styleId="Strong">
    <w:name w:val="Strong"/>
    <w:qFormat/>
    <w:rsid w:val="00290A70"/>
    <w:rPr>
      <w:rFonts w:ascii="Verdana" w:hAnsi="Verdana"/>
      <w:b/>
      <w:bCs/>
    </w:rPr>
  </w:style>
  <w:style w:type="paragraph" w:styleId="NoteHeading">
    <w:name w:val="Note Heading"/>
    <w:basedOn w:val="Normal"/>
    <w:next w:val="Normal"/>
    <w:semiHidden/>
    <w:rsid w:val="00290A70"/>
  </w:style>
  <w:style w:type="paragraph" w:styleId="FootnoteText">
    <w:name w:val="footnote text"/>
    <w:basedOn w:val="Normal"/>
    <w:rsid w:val="00290A70"/>
  </w:style>
  <w:style w:type="character" w:styleId="FootnoteReference">
    <w:name w:val="footnote reference"/>
    <w:rsid w:val="00290A70"/>
    <w:rPr>
      <w:rFonts w:ascii="Verdana" w:hAnsi="Verdana"/>
      <w:vertAlign w:val="superscript"/>
    </w:rPr>
  </w:style>
  <w:style w:type="paragraph" w:styleId="Footer">
    <w:name w:val="footer"/>
    <w:basedOn w:val="Normal"/>
    <w:rsid w:val="00290A70"/>
    <w:pPr>
      <w:tabs>
        <w:tab w:val="center" w:pos="4536"/>
        <w:tab w:val="right" w:pos="9072"/>
      </w:tabs>
    </w:pPr>
  </w:style>
  <w:style w:type="paragraph" w:styleId="Closing">
    <w:name w:val="Closing"/>
    <w:basedOn w:val="Normal"/>
    <w:semiHidden/>
    <w:rsid w:val="00290A70"/>
  </w:style>
  <w:style w:type="character" w:styleId="Emphasis">
    <w:name w:val="Emphasis"/>
    <w:qFormat/>
    <w:rsid w:val="00290A70"/>
    <w:rPr>
      <w:rFonts w:ascii="Verdana" w:hAnsi="Verdana"/>
      <w:iCs/>
      <w:sz w:val="20"/>
      <w:szCs w:val="20"/>
    </w:rPr>
  </w:style>
  <w:style w:type="character" w:styleId="HTMLAcronym">
    <w:name w:val="HTML Acronym"/>
    <w:semiHidden/>
    <w:rsid w:val="00290A70"/>
    <w:rPr>
      <w:rFonts w:ascii="Verdana" w:hAnsi="Verdana"/>
    </w:rPr>
  </w:style>
  <w:style w:type="character" w:styleId="HTMLSample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Typewriter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Preformatted">
    <w:name w:val="HTML Preformatted"/>
    <w:basedOn w:val="Normal"/>
    <w:semiHidden/>
    <w:rsid w:val="00290A70"/>
    <w:rPr>
      <w:rFonts w:ascii="Courier New" w:hAnsi="Courier New" w:cs="Courier New"/>
    </w:rPr>
  </w:style>
  <w:style w:type="character" w:styleId="HTMLCite">
    <w:name w:val="HTML Cite"/>
    <w:semiHidden/>
    <w:rsid w:val="00290A70"/>
    <w:rPr>
      <w:i/>
      <w:iCs/>
    </w:rPr>
  </w:style>
  <w:style w:type="character" w:styleId="Hyperlink">
    <w:name w:val="Hyperlink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Normal"/>
    <w:next w:val="Normal"/>
    <w:autoRedefine/>
    <w:rsid w:val="00290A70"/>
    <w:pPr>
      <w:ind w:left="200" w:hanging="200"/>
    </w:pPr>
  </w:style>
  <w:style w:type="paragraph" w:styleId="Index2">
    <w:name w:val="index 2"/>
    <w:basedOn w:val="Normal"/>
    <w:next w:val="Normal"/>
    <w:autoRedefine/>
    <w:rsid w:val="00290A70"/>
    <w:pPr>
      <w:ind w:left="400" w:hanging="200"/>
    </w:pPr>
  </w:style>
  <w:style w:type="paragraph" w:styleId="Index3">
    <w:name w:val="index 3"/>
    <w:basedOn w:val="Normal"/>
    <w:next w:val="Normal"/>
    <w:autoRedefine/>
    <w:rsid w:val="00290A70"/>
    <w:pPr>
      <w:ind w:left="600" w:hanging="200"/>
    </w:pPr>
  </w:style>
  <w:style w:type="paragraph" w:styleId="Index4">
    <w:name w:val="index 4"/>
    <w:basedOn w:val="Normal"/>
    <w:next w:val="Normal"/>
    <w:autoRedefine/>
    <w:rsid w:val="00290A70"/>
    <w:pPr>
      <w:ind w:left="800" w:hanging="200"/>
    </w:pPr>
  </w:style>
  <w:style w:type="paragraph" w:styleId="Index5">
    <w:name w:val="index 5"/>
    <w:basedOn w:val="Normal"/>
    <w:next w:val="Normal"/>
    <w:autoRedefine/>
    <w:rsid w:val="00290A70"/>
    <w:pPr>
      <w:ind w:left="1000" w:hanging="200"/>
    </w:pPr>
  </w:style>
  <w:style w:type="paragraph" w:styleId="Index6">
    <w:name w:val="index 6"/>
    <w:basedOn w:val="Normal"/>
    <w:next w:val="Normal"/>
    <w:autoRedefine/>
    <w:rsid w:val="00290A70"/>
    <w:pPr>
      <w:ind w:left="1200" w:hanging="200"/>
    </w:pPr>
  </w:style>
  <w:style w:type="paragraph" w:styleId="Index7">
    <w:name w:val="index 7"/>
    <w:basedOn w:val="Normal"/>
    <w:next w:val="Normal"/>
    <w:autoRedefine/>
    <w:rsid w:val="00290A70"/>
    <w:pPr>
      <w:ind w:left="1400" w:hanging="200"/>
    </w:pPr>
  </w:style>
  <w:style w:type="paragraph" w:styleId="Index8">
    <w:name w:val="index 8"/>
    <w:basedOn w:val="Normal"/>
    <w:next w:val="Normal"/>
    <w:autoRedefine/>
    <w:rsid w:val="00290A70"/>
    <w:pPr>
      <w:ind w:left="1600" w:hanging="200"/>
    </w:pPr>
  </w:style>
  <w:style w:type="paragraph" w:styleId="Index9">
    <w:name w:val="index 9"/>
    <w:basedOn w:val="Normal"/>
    <w:next w:val="Normal"/>
    <w:autoRedefine/>
    <w:rsid w:val="00290A70"/>
    <w:pPr>
      <w:ind w:left="1800" w:hanging="200"/>
    </w:pPr>
  </w:style>
  <w:style w:type="paragraph" w:styleId="IndexHeading">
    <w:name w:val="index heading"/>
    <w:basedOn w:val="Normal"/>
    <w:next w:val="Index1"/>
    <w:rsid w:val="00290A70"/>
    <w:rPr>
      <w:rFonts w:cs="Arial"/>
      <w:b/>
      <w:bCs/>
    </w:rPr>
  </w:style>
  <w:style w:type="paragraph" w:styleId="CommentText">
    <w:name w:val="annotation text"/>
    <w:basedOn w:val="Normal"/>
    <w:semiHidden/>
    <w:rsid w:val="00290A70"/>
  </w:style>
  <w:style w:type="paragraph" w:styleId="CommentSubject">
    <w:name w:val="annotation subject"/>
    <w:basedOn w:val="CommentText"/>
    <w:next w:val="CommentText"/>
    <w:semiHidden/>
    <w:rsid w:val="00290A70"/>
    <w:rPr>
      <w:b/>
      <w:bCs/>
    </w:rPr>
  </w:style>
  <w:style w:type="character" w:styleId="CommentReference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Continue">
    <w:name w:val="List Continue"/>
    <w:basedOn w:val="Normal"/>
    <w:semiHidden/>
    <w:rsid w:val="00290A70"/>
    <w:pPr>
      <w:spacing w:after="120"/>
      <w:ind w:left="283"/>
    </w:pPr>
  </w:style>
  <w:style w:type="paragraph" w:styleId="ListContinue2">
    <w:name w:val="List Continue 2"/>
    <w:basedOn w:val="Normal"/>
    <w:semiHidden/>
    <w:rsid w:val="00290A70"/>
    <w:pPr>
      <w:spacing w:after="120"/>
      <w:ind w:left="566"/>
    </w:pPr>
  </w:style>
  <w:style w:type="paragraph" w:styleId="ListContinue3">
    <w:name w:val="List Continue 3"/>
    <w:basedOn w:val="Normal"/>
    <w:semiHidden/>
    <w:rsid w:val="00290A70"/>
    <w:pPr>
      <w:spacing w:after="120"/>
      <w:ind w:left="849"/>
    </w:pPr>
  </w:style>
  <w:style w:type="paragraph" w:styleId="ListContinue4">
    <w:name w:val="List Continue 4"/>
    <w:basedOn w:val="Normal"/>
    <w:semiHidden/>
    <w:rsid w:val="00290A70"/>
    <w:pPr>
      <w:spacing w:after="120"/>
      <w:ind w:left="1132"/>
    </w:pPr>
  </w:style>
  <w:style w:type="paragraph" w:styleId="ListContinue5">
    <w:name w:val="List Continue 5"/>
    <w:basedOn w:val="Normal"/>
    <w:semiHidden/>
    <w:rsid w:val="00290A70"/>
    <w:pPr>
      <w:spacing w:after="120"/>
      <w:ind w:left="1415"/>
    </w:pPr>
  </w:style>
  <w:style w:type="paragraph" w:styleId="ListNumber">
    <w:name w:val="List Number"/>
    <w:basedOn w:val="Normal"/>
    <w:rsid w:val="00290A70"/>
    <w:pPr>
      <w:numPr>
        <w:numId w:val="17"/>
      </w:numPr>
    </w:pPr>
  </w:style>
  <w:style w:type="paragraph" w:styleId="Mac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PlainText">
    <w:name w:val="Plain Text"/>
    <w:basedOn w:val="Normal"/>
    <w:rsid w:val="00290A70"/>
    <w:rPr>
      <w:rFonts w:cs="Courier New"/>
    </w:rPr>
  </w:style>
  <w:style w:type="paragraph" w:styleId="TableofAuthorities">
    <w:name w:val="table of authorities"/>
    <w:basedOn w:val="Normal"/>
    <w:next w:val="Normal"/>
    <w:semiHidden/>
    <w:rsid w:val="00290A70"/>
    <w:pPr>
      <w:ind w:left="200" w:hanging="200"/>
    </w:pPr>
  </w:style>
  <w:style w:type="paragraph" w:styleId="TOAHeading">
    <w:name w:val="toa heading"/>
    <w:basedOn w:val="Normal"/>
    <w:next w:val="Normal"/>
    <w:semiHidden/>
    <w:rsid w:val="00290A70"/>
    <w:pPr>
      <w:spacing w:before="120"/>
    </w:pPr>
    <w:rPr>
      <w:rFonts w:cs="Arial"/>
      <w:b/>
      <w:bCs/>
      <w:sz w:val="22"/>
      <w:szCs w:val="22"/>
    </w:rPr>
  </w:style>
  <w:style w:type="character" w:styleId="PageNumber">
    <w:name w:val="page number"/>
    <w:rsid w:val="00290A70"/>
    <w:rPr>
      <w:rFonts w:ascii="Verdana" w:hAnsi="Verdana"/>
      <w:sz w:val="20"/>
      <w:szCs w:val="20"/>
    </w:rPr>
  </w:style>
  <w:style w:type="paragraph" w:styleId="BalloonText">
    <w:name w:val="Balloon Text"/>
    <w:basedOn w:val="Normal"/>
    <w:semiHidden/>
    <w:rsid w:val="00290A70"/>
    <w:rPr>
      <w:rFonts w:cs="Tahoma"/>
      <w:sz w:val="16"/>
      <w:szCs w:val="16"/>
    </w:rPr>
  </w:style>
  <w:style w:type="paragraph" w:styleId="NormalWeb">
    <w:name w:val="Normal (Web)"/>
    <w:basedOn w:val="Normal"/>
    <w:rsid w:val="00290A70"/>
  </w:style>
  <w:style w:type="table" w:styleId="Table3Deffects1">
    <w:name w:val="Table 3D effects 1"/>
    <w:basedOn w:val="TableNormal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290A70"/>
    <w:pPr>
      <w:spacing w:after="120"/>
    </w:pPr>
  </w:style>
  <w:style w:type="paragraph" w:styleId="BodyText2">
    <w:name w:val="Body Text 2"/>
    <w:basedOn w:val="Normal"/>
    <w:semiHidden/>
    <w:rsid w:val="00290A70"/>
    <w:pPr>
      <w:spacing w:after="120" w:line="480" w:lineRule="auto"/>
    </w:pPr>
  </w:style>
  <w:style w:type="paragraph" w:styleId="BodyText3">
    <w:name w:val="Body Text 3"/>
    <w:basedOn w:val="Normal"/>
    <w:semiHidden/>
    <w:rsid w:val="00290A7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290A7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290A7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290A70"/>
    <w:pPr>
      <w:ind w:firstLine="210"/>
    </w:pPr>
  </w:style>
  <w:style w:type="paragraph" w:styleId="BodyTextIndent">
    <w:name w:val="Body Text Indent"/>
    <w:basedOn w:val="Normal"/>
    <w:semiHidden/>
    <w:rsid w:val="00290A7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290A70"/>
    <w:pPr>
      <w:ind w:firstLine="210"/>
    </w:pPr>
  </w:style>
  <w:style w:type="paragraph" w:styleId="Title">
    <w:name w:val="Title"/>
    <w:basedOn w:val="Normal"/>
    <w:qFormat/>
    <w:rsid w:val="00290A70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EnvelopeReturn">
    <w:name w:val="envelope return"/>
    <w:basedOn w:val="Normal"/>
    <w:rsid w:val="00290A70"/>
    <w:rPr>
      <w:rFonts w:cs="Arial"/>
    </w:rPr>
  </w:style>
  <w:style w:type="paragraph" w:styleId="EnvelopeAddress">
    <w:name w:val="envelope address"/>
    <w:basedOn w:val="Normal"/>
    <w:rsid w:val="00290A70"/>
    <w:pPr>
      <w:framePr w:w="4320" w:h="2160" w:hRule="exact" w:hSpace="141" w:wrap="auto" w:hAnchor="page" w:xAlign="center" w:yAlign="bottom"/>
      <w:ind w:left="1"/>
    </w:pPr>
    <w:rPr>
      <w:rFonts w:cs="Arial"/>
      <w:sz w:val="22"/>
      <w:szCs w:val="22"/>
    </w:rPr>
  </w:style>
  <w:style w:type="paragraph" w:styleId="Signature">
    <w:name w:val="Signature"/>
    <w:basedOn w:val="Normal"/>
    <w:semiHidden/>
    <w:rsid w:val="00290A70"/>
    <w:pPr>
      <w:ind w:left="4252"/>
    </w:pPr>
  </w:style>
  <w:style w:type="paragraph" w:styleId="Subtitle">
    <w:name w:val="Subtitle"/>
    <w:basedOn w:val="Normal"/>
    <w:qFormat/>
    <w:rsid w:val="00290A70"/>
    <w:pPr>
      <w:spacing w:after="60"/>
      <w:jc w:val="center"/>
      <w:outlineLvl w:val="1"/>
    </w:pPr>
    <w:rPr>
      <w:rFonts w:cs="Arial"/>
      <w:sz w:val="22"/>
      <w:szCs w:val="22"/>
    </w:rPr>
  </w:style>
  <w:style w:type="paragraph" w:styleId="TOC1">
    <w:name w:val="toc 1"/>
    <w:basedOn w:val="Normal"/>
    <w:next w:val="Normal"/>
    <w:autoRedefine/>
    <w:rsid w:val="00290A70"/>
  </w:style>
  <w:style w:type="paragraph" w:styleId="TOC2">
    <w:name w:val="toc 2"/>
    <w:basedOn w:val="Normal"/>
    <w:next w:val="Normal"/>
    <w:autoRedefine/>
    <w:rsid w:val="00290A70"/>
    <w:pPr>
      <w:ind w:left="200"/>
    </w:pPr>
  </w:style>
  <w:style w:type="paragraph" w:styleId="TOC3">
    <w:name w:val="toc 3"/>
    <w:basedOn w:val="Normal"/>
    <w:next w:val="Normal"/>
    <w:autoRedefine/>
    <w:rsid w:val="00290A70"/>
    <w:pPr>
      <w:ind w:left="400"/>
    </w:pPr>
  </w:style>
  <w:style w:type="paragraph" w:styleId="TOC4">
    <w:name w:val="toc 4"/>
    <w:basedOn w:val="Normal"/>
    <w:next w:val="Normal"/>
    <w:autoRedefine/>
    <w:rsid w:val="00290A70"/>
    <w:pPr>
      <w:ind w:left="600"/>
    </w:pPr>
  </w:style>
  <w:style w:type="paragraph" w:styleId="TOC5">
    <w:name w:val="toc 5"/>
    <w:basedOn w:val="Normal"/>
    <w:next w:val="Normal"/>
    <w:autoRedefine/>
    <w:rsid w:val="00290A70"/>
    <w:pPr>
      <w:ind w:left="800"/>
    </w:pPr>
  </w:style>
  <w:style w:type="paragraph" w:styleId="TOC6">
    <w:name w:val="toc 6"/>
    <w:basedOn w:val="Normal"/>
    <w:next w:val="Normal"/>
    <w:autoRedefine/>
    <w:rsid w:val="00290A70"/>
    <w:pPr>
      <w:ind w:left="1000"/>
    </w:pPr>
  </w:style>
  <w:style w:type="paragraph" w:styleId="TOC7">
    <w:name w:val="toc 7"/>
    <w:basedOn w:val="Normal"/>
    <w:next w:val="Normal"/>
    <w:autoRedefine/>
    <w:rsid w:val="00290A70"/>
    <w:pPr>
      <w:ind w:left="1200"/>
    </w:pPr>
  </w:style>
  <w:style w:type="paragraph" w:styleId="TOC8">
    <w:name w:val="toc 8"/>
    <w:basedOn w:val="Normal"/>
    <w:next w:val="Normal"/>
    <w:autoRedefine/>
    <w:rsid w:val="00290A70"/>
    <w:pPr>
      <w:ind w:left="1400"/>
    </w:pPr>
  </w:style>
  <w:style w:type="paragraph" w:styleId="TOC9">
    <w:name w:val="toc 9"/>
    <w:basedOn w:val="Normal"/>
    <w:next w:val="Normal"/>
    <w:autoRedefine/>
    <w:rsid w:val="00290A70"/>
    <w:pPr>
      <w:ind w:left="1600"/>
    </w:pPr>
  </w:style>
  <w:style w:type="character" w:styleId="LineNumber">
    <w:name w:val="line number"/>
    <w:rsid w:val="00290A70"/>
    <w:rPr>
      <w:rFonts w:ascii="Verdana" w:hAnsi="Verdana"/>
    </w:rPr>
  </w:style>
  <w:style w:type="character" w:styleId="UnresolvedMention">
    <w:name w:val="Unresolved Mention"/>
    <w:basedOn w:val="DefaultParagraphFont"/>
    <w:uiPriority w:val="99"/>
    <w:semiHidden/>
    <w:unhideWhenUsed/>
    <w:rsid w:val="006E17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9129C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arb-silva.de/search/testprim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1D98BE6-5961-4DD8-AC07-BF9D0B3FA00B}">
  <we:reference id="wa200001361" version="2.2.1.0" store="en-US" storeType="OMEX"/>
  <we:alternateReferences>
    <we:reference id="wa200001361" version="2.2.1.0" store="WA200001361" storeType="OMEX"/>
  </we:alternateReferences>
  <we:properties>
    <we:property name="paperpal-document-id" value="&quot;f2a62374-14c9-43e2-9cf9-c2346e14d87c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Schweizer Paraplegiker-Gruppe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 Ezra</dc:creator>
  <cp:keywords/>
  <dc:description/>
  <cp:lastModifiedBy>Bertolo Alessandro</cp:lastModifiedBy>
  <cp:revision>11</cp:revision>
  <dcterms:created xsi:type="dcterms:W3CDTF">2023-10-09T09:01:00Z</dcterms:created>
  <dcterms:modified xsi:type="dcterms:W3CDTF">2024-01-25T13:17:00Z</dcterms:modified>
</cp:coreProperties>
</file>