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Calibri" w:hAnsi="Calibri" w:cs="Calibri"/>
          <w:lang w:val="en-US" w:eastAsia="zh-CN"/>
        </w:rPr>
      </w:pPr>
      <w:bookmarkStart w:id="0" w:name="OLE_LINK1"/>
      <w:r>
        <w:rPr>
          <w:rFonts w:hint="default" w:ascii="Calibri" w:hAnsi="Calibri" w:cs="Calibri"/>
          <w:b/>
          <w:bCs/>
          <w:lang w:val="en-US" w:eastAsia="zh-CN"/>
        </w:rPr>
        <w:t>Figure S1：</w:t>
      </w:r>
      <w:bookmarkEnd w:id="0"/>
      <w:r>
        <w:rPr>
          <w:rFonts w:hint="default" w:ascii="Calibri" w:hAnsi="Calibri" w:cs="Calibri"/>
          <w:lang w:val="en-US" w:eastAsia="zh-CN"/>
        </w:rPr>
        <w:t>Graphic representation of sampling from four upper airway sites in each subject.</w:t>
      </w:r>
    </w:p>
    <w:p>
      <w:pPr>
        <w:jc w:val="both"/>
        <w:rPr>
          <w:rFonts w:hint="default" w:ascii="Calibri" w:hAnsi="Calibri" w:cs="Calibri"/>
          <w:lang w:val="en-US" w:eastAsia="zh-CN"/>
        </w:rPr>
      </w:pPr>
      <w:r>
        <w:rPr>
          <w:rFonts w:hint="default" w:ascii="Calibri" w:hAnsi="Calibri" w:cs="Calibri"/>
          <w:b/>
          <w:bCs/>
          <w:lang w:val="en-US" w:eastAsia="zh-CN"/>
        </w:rPr>
        <w:t>Figure S</w:t>
      </w:r>
      <w:r>
        <w:rPr>
          <w:rFonts w:hint="eastAsia" w:ascii="Calibri" w:hAnsi="Calibri" w:cs="Calibri"/>
          <w:b/>
          <w:bCs/>
          <w:lang w:val="en-US" w:eastAsia="zh-CN"/>
        </w:rPr>
        <w:t>2</w:t>
      </w:r>
      <w:r>
        <w:rPr>
          <w:rFonts w:hint="default" w:ascii="Calibri" w:hAnsi="Calibri" w:cs="Calibri"/>
          <w:b/>
          <w:bCs/>
          <w:lang w:val="en-US" w:eastAsia="zh-CN"/>
        </w:rPr>
        <w:t>：</w:t>
      </w:r>
      <w:r>
        <w:rPr>
          <w:rFonts w:hint="default" w:ascii="Calibri" w:hAnsi="Calibri" w:cs="Calibri"/>
          <w:lang w:val="en-US" w:eastAsia="zh-CN"/>
        </w:rPr>
        <w:t>The microbial alpha diversity comparison among four parts in no OSA group. A: Tongue base; B: Surface of palatine tonsil; C: Palatine tonsillar capsule after tonsillectomy; D: Adenoid (ns: no significance, *P&lt;0.05, **P&lt;0.01).</w:t>
      </w:r>
    </w:p>
    <w:p>
      <w:pPr>
        <w:jc w:val="both"/>
        <w:rPr>
          <w:rFonts w:hint="default" w:ascii="Calibri" w:hAnsi="Calibri" w:cs="Calibri"/>
          <w:lang w:val="en-US" w:eastAsia="zh-CN"/>
        </w:rPr>
      </w:pPr>
      <w:r>
        <w:rPr>
          <w:rFonts w:hint="default" w:ascii="Calibri" w:hAnsi="Calibri" w:cs="Calibri"/>
          <w:b/>
          <w:bCs/>
          <w:lang w:val="en-US" w:eastAsia="zh-CN"/>
        </w:rPr>
        <w:t>Figure S</w:t>
      </w:r>
      <w:r>
        <w:rPr>
          <w:rFonts w:hint="eastAsia" w:ascii="Calibri" w:hAnsi="Calibri" w:cs="Calibri"/>
          <w:b/>
          <w:bCs/>
          <w:lang w:val="en-US" w:eastAsia="zh-CN"/>
        </w:rPr>
        <w:t>3</w:t>
      </w:r>
      <w:r>
        <w:rPr>
          <w:rFonts w:hint="default" w:ascii="Calibri" w:hAnsi="Calibri" w:cs="Calibri"/>
          <w:b/>
          <w:bCs/>
          <w:lang w:val="en-US" w:eastAsia="zh-CN"/>
        </w:rPr>
        <w:t>：</w:t>
      </w:r>
      <w:r>
        <w:rPr>
          <w:rFonts w:hint="default" w:ascii="Calibri" w:hAnsi="Calibri" w:cs="Calibri"/>
          <w:lang w:val="en-US" w:eastAsia="zh-CN"/>
        </w:rPr>
        <w:t>The microbial alpha diversity comparison among four groups in four parts. A: Tongue base; B: Surface of palatine tonsil; C: Palatine tonsillar capsule after tonsillectomy; D: Adenoid (ns: no significance, *P&lt;0.05, **P&lt;0.01).</w:t>
      </w:r>
    </w:p>
    <w:p>
      <w:pPr>
        <w:jc w:val="both"/>
        <w:rPr>
          <w:rFonts w:hint="default" w:ascii="Calibri" w:hAnsi="Calibri" w:cs="Calibri"/>
          <w:lang w:val="en-US" w:eastAsia="zh-CN"/>
        </w:rPr>
      </w:pPr>
      <w:r>
        <w:rPr>
          <w:rFonts w:hint="default" w:ascii="Calibri" w:hAnsi="Calibri" w:cs="Calibri"/>
          <w:b/>
          <w:bCs/>
          <w:lang w:val="en-US" w:eastAsia="zh-CN"/>
        </w:rPr>
        <w:t>Figure S4：</w:t>
      </w:r>
      <w:r>
        <w:rPr>
          <w:rFonts w:hint="default" w:ascii="Calibri" w:hAnsi="Calibri" w:cs="Calibri"/>
          <w:lang w:val="en-US" w:eastAsia="zh-CN"/>
        </w:rPr>
        <w:t xml:space="preserve">Comparisons of beta diversity by PCoA between various severity of OSA group. </w:t>
      </w:r>
    </w:p>
    <w:p>
      <w:pPr>
        <w:jc w:val="both"/>
        <w:rPr>
          <w:rFonts w:hint="default" w:ascii="Calibri" w:hAnsi="Calibri" w:cs="Calibri"/>
          <w:lang w:val="en-US" w:eastAsia="zh-CN"/>
        </w:rPr>
      </w:pPr>
      <w:r>
        <w:rPr>
          <w:rFonts w:hint="default" w:ascii="Calibri" w:hAnsi="Calibri" w:cs="Calibri"/>
          <w:b/>
          <w:bCs/>
          <w:lang w:val="en-US" w:eastAsia="zh-CN"/>
        </w:rPr>
        <w:t>Figure S</w:t>
      </w:r>
      <w:r>
        <w:rPr>
          <w:rFonts w:hint="eastAsia" w:ascii="Calibri" w:hAnsi="Calibri" w:cs="Calibri"/>
          <w:b/>
          <w:bCs/>
          <w:lang w:val="en-US" w:eastAsia="zh-CN"/>
        </w:rPr>
        <w:t>5</w:t>
      </w:r>
      <w:r>
        <w:rPr>
          <w:rFonts w:hint="default" w:ascii="Calibri" w:hAnsi="Calibri" w:cs="Calibri"/>
          <w:b/>
          <w:bCs/>
          <w:lang w:val="en-US" w:eastAsia="zh-CN"/>
        </w:rPr>
        <w:t>：</w:t>
      </w:r>
      <w:r>
        <w:rPr>
          <w:rFonts w:hint="default" w:ascii="Calibri" w:hAnsi="Calibri" w:cs="Calibri"/>
          <w:lang w:val="en-US" w:eastAsia="zh-CN"/>
        </w:rPr>
        <w:t xml:space="preserve"> The differences in the relative abundance of key bacterias among four groups in four parts. A: Tongue base; B: Surface of palatine tonsil; C: Palatine tonsillar capsule after tonsillectomy; D: Adenoid (ns: no significance, *P&lt;0.05, **P&lt;0.01).</w:t>
      </w:r>
    </w:p>
    <w:p>
      <w:pPr>
        <w:jc w:val="both"/>
        <w:rPr>
          <w:rFonts w:hint="default" w:ascii="Calibri" w:hAnsi="Calibri" w:cs="Calibri"/>
          <w:lang w:val="en-US" w:eastAsia="zh-CN"/>
        </w:rPr>
      </w:pPr>
      <w:r>
        <w:rPr>
          <w:rFonts w:hint="default" w:ascii="Calibri" w:hAnsi="Calibri" w:cs="Calibri"/>
          <w:b/>
          <w:bCs/>
          <w:lang w:val="en-US" w:eastAsia="zh-CN"/>
        </w:rPr>
        <w:t xml:space="preserve">Figure </w:t>
      </w:r>
      <w:r>
        <w:rPr>
          <w:rFonts w:hint="default" w:ascii="Calibri" w:hAnsi="Calibri" w:cs="Calibri"/>
          <w:b/>
          <w:bCs/>
          <w:lang w:val="en-US" w:eastAsia="zh-CN"/>
        </w:rPr>
        <w:t>S</w:t>
      </w:r>
      <w:r>
        <w:rPr>
          <w:rFonts w:hint="eastAsia" w:ascii="Calibri" w:hAnsi="Calibri" w:cs="Calibri"/>
          <w:b/>
          <w:bCs/>
          <w:lang w:val="en-US" w:eastAsia="zh-CN"/>
        </w:rPr>
        <w:t>6:</w:t>
      </w:r>
      <w:r>
        <w:rPr>
          <w:rFonts w:hint="eastAsia" w:ascii="Calibri" w:hAnsi="Calibri" w:cs="Calibri"/>
          <w:b/>
          <w:bCs/>
          <w:lang w:val="en-US" w:eastAsia="zh-CN"/>
        </w:rPr>
        <w:t xml:space="preserve"> </w:t>
      </w:r>
      <w:r>
        <w:rPr>
          <w:rFonts w:hint="default" w:ascii="Calibri" w:hAnsi="Calibri" w:cs="Calibri"/>
          <w:lang w:val="en-US" w:eastAsia="zh-CN"/>
        </w:rPr>
        <w:t>The phylogenetic tree diagram by the LEfSe method showed the phylogenetic distribution of the upper airway microbiome related to four groups. The circles radiating from the inside to the outside represented the classification level from the phylum to the genus. Each circle at levels represented a classification at that level, and the diameter of the circle represents its relative abundance. The uniform coloring with no significant difference was yellow, and the biomarker with significant difference followed the grouping color for coloring. Species with an LDA score greater than 2 and a P value less than 0.05 were considered different species</w:t>
      </w:r>
      <w:r>
        <w:rPr>
          <w:rFonts w:hint="eastAsia" w:ascii="Calibri" w:hAnsi="Calibri" w:cs="Calibri"/>
          <w:lang w:val="en-US" w:eastAsia="zh-CN"/>
        </w:rPr>
        <w:t>.</w:t>
      </w:r>
    </w:p>
    <w:p>
      <w:pPr>
        <w:bidi w:val="0"/>
        <w:rPr>
          <w:rFonts w:hint="eastAsia" w:ascii="Calibri" w:hAnsi="Calibri" w:cs="Calibri"/>
          <w:lang w:val="en-US" w:eastAsia="zh-CN"/>
        </w:rPr>
      </w:pPr>
      <w:r>
        <w:rPr>
          <w:rFonts w:hint="default"/>
          <w:b/>
          <w:bCs/>
          <w:lang w:val="en-US" w:eastAsia="zh-CN"/>
        </w:rPr>
        <w:t>Figure S</w:t>
      </w:r>
      <w:r>
        <w:rPr>
          <w:rFonts w:hint="eastAsia"/>
          <w:b/>
          <w:bCs/>
          <w:lang w:val="en-US" w:eastAsia="zh-CN"/>
        </w:rPr>
        <w:t>7</w:t>
      </w:r>
      <w:r>
        <w:rPr>
          <w:rFonts w:hint="default"/>
          <w:b/>
          <w:bCs/>
          <w:lang w:val="en-US" w:eastAsia="zh-CN"/>
        </w:rPr>
        <w:t>：</w:t>
      </w:r>
      <w:r>
        <w:rPr>
          <w:rFonts w:hint="default"/>
          <w:lang w:val="en-US" w:eastAsia="zh-CN"/>
        </w:rPr>
        <w:t>LEfSe and LDA analysis based on OTUs characterize the microbiome among four groups. Species with an LDA score greater than 2 and a P value less than 0.05 were considered different species.</w:t>
      </w:r>
    </w:p>
    <w:p>
      <w:pPr>
        <w:ind w:left="201" w:hanging="211" w:hangingChars="100"/>
        <w:rPr>
          <w:rFonts w:hint="default" w:ascii="Calibri" w:hAnsi="Calibri" w:cs="Calibri"/>
          <w:lang w:val="en-US" w:eastAsia="zh-CN"/>
        </w:rPr>
      </w:pPr>
      <w:r>
        <w:rPr>
          <w:rFonts w:hint="default" w:ascii="Calibri" w:hAnsi="Calibri" w:cs="Calibri"/>
          <w:b/>
          <w:bCs/>
          <w:lang w:val="en-US" w:eastAsia="zh-CN"/>
        </w:rPr>
        <w:t>Figure S</w:t>
      </w:r>
      <w:r>
        <w:rPr>
          <w:rFonts w:hint="eastAsia" w:ascii="Calibri" w:hAnsi="Calibri" w:cs="Calibri"/>
          <w:b/>
          <w:bCs/>
          <w:lang w:val="en-US" w:eastAsia="zh-CN"/>
        </w:rPr>
        <w:t>8</w:t>
      </w:r>
      <w:r>
        <w:rPr>
          <w:rFonts w:hint="default" w:ascii="Calibri" w:hAnsi="Calibri" w:cs="Calibri"/>
          <w:b/>
          <w:bCs/>
          <w:lang w:val="en-US" w:eastAsia="zh-CN"/>
        </w:rPr>
        <w:t>：</w:t>
      </w:r>
      <w:r>
        <w:rPr>
          <w:rFonts w:hint="eastAsia" w:ascii="Calibri" w:hAnsi="Calibri" w:cs="Calibri"/>
          <w:lang w:val="en-US" w:eastAsia="zh-CN"/>
        </w:rPr>
        <w:t>The b</w:t>
      </w:r>
      <w:r>
        <w:rPr>
          <w:rFonts w:hint="default" w:ascii="Calibri" w:hAnsi="Calibri" w:cs="Calibri"/>
          <w:lang w:val="en-US" w:eastAsia="zh-CN"/>
        </w:rPr>
        <w:t>acterial function</w:t>
      </w:r>
      <w:r>
        <w:rPr>
          <w:rFonts w:hint="eastAsia" w:ascii="Calibri" w:hAnsi="Calibri" w:cs="Calibri"/>
          <w:lang w:val="en-US" w:eastAsia="zh-CN"/>
        </w:rPr>
        <w:t>s</w:t>
      </w:r>
      <w:r>
        <w:rPr>
          <w:rFonts w:hint="default" w:ascii="Calibri" w:hAnsi="Calibri" w:cs="Calibri"/>
          <w:lang w:val="en-US" w:eastAsia="zh-CN"/>
        </w:rPr>
        <w:t xml:space="preserve"> in</w:t>
      </w:r>
      <w:r>
        <w:rPr>
          <w:rFonts w:hint="eastAsia" w:ascii="Calibri" w:hAnsi="Calibri" w:cs="Calibri"/>
          <w:lang w:val="en-US" w:eastAsia="zh-CN"/>
        </w:rPr>
        <w:t xml:space="preserve"> four </w:t>
      </w:r>
      <w:r>
        <w:rPr>
          <w:rFonts w:hint="default" w:ascii="Calibri" w:hAnsi="Calibri" w:cs="Calibri"/>
          <w:lang w:val="en-US" w:eastAsia="zh-CN"/>
        </w:rPr>
        <w:t>groups</w:t>
      </w:r>
      <w:r>
        <w:rPr>
          <w:rFonts w:hint="eastAsia" w:ascii="Calibri" w:hAnsi="Calibri" w:cs="Calibri"/>
          <w:lang w:val="en-US" w:eastAsia="zh-CN"/>
        </w:rPr>
        <w:t>.</w:t>
      </w:r>
    </w:p>
    <w:p>
      <w:pPr>
        <w:ind w:left="201" w:hanging="211" w:hangingChars="100"/>
        <w:jc w:val="both"/>
        <w:rPr>
          <w:rFonts w:hint="eastAsia" w:ascii="Calibri" w:hAnsi="Calibri" w:cs="Calibri"/>
          <w:lang w:val="en-US" w:eastAsia="zh-CN"/>
        </w:rPr>
      </w:pPr>
      <w:r>
        <w:rPr>
          <w:rFonts w:hint="default" w:ascii="Calibri" w:hAnsi="Calibri" w:cs="Calibri"/>
          <w:b/>
          <w:bCs/>
          <w:highlight w:val="none"/>
          <w:lang w:val="en-US" w:eastAsia="zh-CN"/>
        </w:rPr>
        <w:t>Figure S</w:t>
      </w:r>
      <w:r>
        <w:rPr>
          <w:rFonts w:hint="eastAsia" w:ascii="Calibri" w:hAnsi="Calibri" w:cs="Calibri"/>
          <w:b/>
          <w:bCs/>
          <w:highlight w:val="none"/>
          <w:lang w:val="en-US" w:eastAsia="zh-CN"/>
        </w:rPr>
        <w:t>9</w:t>
      </w:r>
      <w:r>
        <w:rPr>
          <w:rFonts w:hint="default" w:ascii="Calibri" w:hAnsi="Calibri" w:cs="Calibri"/>
          <w:b/>
          <w:bCs/>
          <w:highlight w:val="none"/>
          <w:lang w:val="en-US" w:eastAsia="zh-CN"/>
        </w:rPr>
        <w:t>：</w:t>
      </w:r>
      <w:r>
        <w:rPr>
          <w:rFonts w:hint="default" w:ascii="Calibri" w:hAnsi="Calibri" w:cs="Calibri"/>
          <w:lang w:val="en-US" w:eastAsia="zh-CN"/>
        </w:rPr>
        <w:t xml:space="preserve">The microbial diversity comparison </w:t>
      </w:r>
      <w:r>
        <w:rPr>
          <w:rFonts w:hint="eastAsia" w:ascii="Calibri" w:hAnsi="Calibri" w:cs="Calibri"/>
          <w:lang w:val="en-US" w:eastAsia="zh-CN"/>
        </w:rPr>
        <w:t>in t</w:t>
      </w:r>
      <w:r>
        <w:rPr>
          <w:rFonts w:hint="default" w:ascii="Calibri" w:hAnsi="Calibri" w:cs="Calibri"/>
          <w:lang w:val="en-US" w:eastAsia="zh-CN"/>
        </w:rPr>
        <w:t>ongue base</w:t>
      </w:r>
      <w:r>
        <w:rPr>
          <w:rFonts w:hint="eastAsia" w:ascii="Calibri" w:hAnsi="Calibri" w:cs="Calibri"/>
          <w:lang w:val="en-US" w:eastAsia="zh-CN"/>
        </w:rPr>
        <w:t xml:space="preserve"> site </w:t>
      </w:r>
      <w:r>
        <w:rPr>
          <w:rFonts w:hint="default" w:ascii="Calibri" w:hAnsi="Calibri" w:cs="Calibri"/>
          <w:lang w:val="en-US" w:eastAsia="zh-CN"/>
        </w:rPr>
        <w:t>among four</w:t>
      </w:r>
      <w:r>
        <w:rPr>
          <w:rFonts w:hint="eastAsia" w:ascii="Calibri" w:hAnsi="Calibri" w:cs="Calibri"/>
          <w:lang w:val="en-US" w:eastAsia="zh-CN"/>
        </w:rPr>
        <w:t xml:space="preserve"> groups</w:t>
      </w:r>
      <w:r>
        <w:rPr>
          <w:rFonts w:hint="default" w:ascii="Calibri" w:hAnsi="Calibri" w:cs="Calibri"/>
          <w:lang w:val="en-US" w:eastAsia="zh-CN"/>
        </w:rPr>
        <w:t>.</w:t>
      </w:r>
      <w:r>
        <w:rPr>
          <w:rFonts w:hint="eastAsia" w:ascii="Calibri" w:hAnsi="Calibri" w:cs="Calibri"/>
          <w:lang w:val="en-US" w:eastAsia="zh-CN"/>
        </w:rPr>
        <w:t xml:space="preserve"> A,B,C,D: </w:t>
      </w:r>
    </w:p>
    <w:p>
      <w:pPr>
        <w:ind w:left="201" w:hanging="210" w:hangingChars="100"/>
        <w:jc w:val="both"/>
        <w:rPr>
          <w:rFonts w:hint="eastAsia" w:ascii="Calibri" w:hAnsi="Calibri" w:cs="Calibri"/>
          <w:lang w:val="en-US" w:eastAsia="zh-CN"/>
        </w:rPr>
      </w:pPr>
      <w:r>
        <w:rPr>
          <w:rFonts w:hint="eastAsia" w:ascii="Calibri" w:hAnsi="Calibri" w:cs="Calibri"/>
          <w:lang w:val="en-US" w:eastAsia="zh-CN"/>
        </w:rPr>
        <w:t xml:space="preserve">Alpha diversity index. E: Principal coordinates analysis plot based on the unweighted UniFrac </w:t>
      </w:r>
    </w:p>
    <w:p>
      <w:pPr>
        <w:ind w:left="201" w:hanging="210" w:hangingChars="100"/>
        <w:jc w:val="both"/>
        <w:rPr>
          <w:rFonts w:hint="default" w:ascii="Calibri" w:hAnsi="Calibri" w:cs="Calibri"/>
          <w:lang w:val="en-US" w:eastAsia="zh-CN"/>
        </w:rPr>
      </w:pPr>
      <w:r>
        <w:rPr>
          <w:rFonts w:hint="eastAsia" w:ascii="Calibri" w:hAnsi="Calibri" w:cs="Calibri"/>
          <w:lang w:val="en-US" w:eastAsia="zh-CN"/>
        </w:rPr>
        <w:t>distance.</w:t>
      </w:r>
    </w:p>
    <w:p>
      <w:pPr>
        <w:rPr>
          <w:rFonts w:hint="default" w:ascii="Calibri" w:hAnsi="Calibri" w:cs="Calibri"/>
          <w:b/>
          <w:bCs/>
          <w:lang w:val="en-US" w:eastAsia="zh-CN"/>
        </w:rPr>
      </w:pPr>
      <w:r>
        <w:rPr>
          <w:rFonts w:hint="default" w:ascii="Calibri" w:hAnsi="Calibri" w:cs="Calibri"/>
          <w:b/>
          <w:bCs/>
          <w:lang w:val="en-US" w:eastAsia="zh-CN"/>
        </w:rPr>
        <w:t>Figure S</w:t>
      </w:r>
      <w:r>
        <w:rPr>
          <w:rFonts w:hint="eastAsia" w:ascii="Calibri" w:hAnsi="Calibri" w:cs="Calibri"/>
          <w:b/>
          <w:bCs/>
          <w:lang w:val="en-US" w:eastAsia="zh-CN"/>
        </w:rPr>
        <w:t>10</w:t>
      </w:r>
      <w:r>
        <w:rPr>
          <w:rFonts w:hint="default" w:ascii="Calibri" w:hAnsi="Calibri" w:cs="Calibri"/>
          <w:b/>
          <w:bCs/>
          <w:lang w:val="en-US" w:eastAsia="zh-CN"/>
        </w:rPr>
        <w:t>：</w:t>
      </w:r>
      <w:r>
        <w:rPr>
          <w:rFonts w:hint="default" w:ascii="Calibri" w:hAnsi="Calibri" w:cs="Calibri"/>
          <w:b w:val="0"/>
          <w:bCs w:val="0"/>
          <w:lang w:val="en-US" w:eastAsia="zh-CN"/>
        </w:rPr>
        <w:t xml:space="preserve">The microbial alpha diversity comparison </w:t>
      </w:r>
      <w:r>
        <w:rPr>
          <w:rFonts w:hint="eastAsia" w:ascii="Calibri" w:hAnsi="Calibri" w:cs="Calibri"/>
          <w:b w:val="0"/>
          <w:bCs w:val="0"/>
          <w:lang w:val="en-US" w:eastAsia="zh-CN"/>
        </w:rPr>
        <w:t>between preoperative and postoperative groups</w:t>
      </w:r>
      <w:r>
        <w:rPr>
          <w:rFonts w:hint="default" w:ascii="Calibri" w:hAnsi="Calibri" w:cs="Calibri"/>
          <w:b w:val="0"/>
          <w:bCs w:val="0"/>
          <w:lang w:val="en-US" w:eastAsia="zh-CN"/>
        </w:rPr>
        <w:t xml:space="preserve">. A: </w:t>
      </w:r>
      <w:r>
        <w:rPr>
          <w:rFonts w:hint="eastAsia" w:ascii="Calibri" w:hAnsi="Calibri" w:cs="Calibri"/>
          <w:b w:val="0"/>
          <w:bCs w:val="0"/>
          <w:lang w:val="en-US" w:eastAsia="zh-CN"/>
        </w:rPr>
        <w:t>none OSA group</w:t>
      </w:r>
      <w:r>
        <w:rPr>
          <w:rFonts w:hint="default" w:ascii="Calibri" w:hAnsi="Calibri" w:cs="Calibri"/>
          <w:b w:val="0"/>
          <w:bCs w:val="0"/>
          <w:lang w:val="en-US" w:eastAsia="zh-CN"/>
        </w:rPr>
        <w:t xml:space="preserve">; B: </w:t>
      </w:r>
      <w:r>
        <w:rPr>
          <w:rFonts w:hint="eastAsia" w:ascii="Calibri" w:hAnsi="Calibri" w:cs="Calibri"/>
          <w:b w:val="0"/>
          <w:bCs w:val="0"/>
          <w:lang w:val="en-US" w:eastAsia="zh-CN"/>
        </w:rPr>
        <w:t>mild</w:t>
      </w:r>
      <w:r>
        <w:rPr>
          <w:rFonts w:hint="default" w:ascii="Calibri" w:hAnsi="Calibri" w:cs="Calibri"/>
          <w:b w:val="0"/>
          <w:bCs w:val="0"/>
          <w:lang w:val="en-US" w:eastAsia="zh-CN"/>
        </w:rPr>
        <w:t xml:space="preserve"> OSA group; C: </w:t>
      </w:r>
      <w:r>
        <w:rPr>
          <w:rFonts w:hint="eastAsia" w:ascii="Calibri" w:hAnsi="Calibri" w:cs="Calibri"/>
          <w:b w:val="0"/>
          <w:bCs w:val="0"/>
          <w:lang w:val="en-US" w:eastAsia="zh-CN"/>
        </w:rPr>
        <w:t>moderate</w:t>
      </w:r>
      <w:r>
        <w:rPr>
          <w:rFonts w:hint="default" w:ascii="Calibri" w:hAnsi="Calibri" w:cs="Calibri"/>
          <w:b w:val="0"/>
          <w:bCs w:val="0"/>
          <w:lang w:val="en-US" w:eastAsia="zh-CN"/>
        </w:rPr>
        <w:t xml:space="preserve"> OSA group; D: </w:t>
      </w:r>
      <w:r>
        <w:rPr>
          <w:rFonts w:hint="eastAsia" w:ascii="Calibri" w:hAnsi="Calibri" w:cs="Calibri"/>
          <w:b w:val="0"/>
          <w:bCs w:val="0"/>
          <w:lang w:val="en-US" w:eastAsia="zh-CN"/>
        </w:rPr>
        <w:t>severe</w:t>
      </w:r>
      <w:r>
        <w:rPr>
          <w:rFonts w:hint="default" w:ascii="Calibri" w:hAnsi="Calibri" w:cs="Calibri"/>
          <w:b w:val="0"/>
          <w:bCs w:val="0"/>
          <w:lang w:val="en-US" w:eastAsia="zh-CN"/>
        </w:rPr>
        <w:t xml:space="preserve"> OSA group (ns: no significance, *P&lt;0.05, **P&lt;0.01).</w:t>
      </w:r>
    </w:p>
    <w:p>
      <w:pPr>
        <w:rPr>
          <w:rFonts w:hint="default" w:ascii="Calibri" w:hAnsi="Calibri" w:cs="Calibri"/>
          <w:lang w:val="en-US" w:eastAsia="zh-CN"/>
        </w:rPr>
      </w:pPr>
    </w:p>
    <w:p>
      <w:pPr>
        <w:rPr>
          <w:rFonts w:hint="default"/>
          <w:lang w:val="en-US" w:eastAsia="zh-CN"/>
        </w:rPr>
      </w:pPr>
    </w:p>
    <w:p>
      <w:pPr>
        <w:rPr>
          <w:rFonts w:hint="default"/>
          <w:lang w:val="en-US" w:eastAsia="zh-CN"/>
        </w:rPr>
      </w:pPr>
      <w:r>
        <w:rPr>
          <w:rFonts w:hint="default"/>
          <w:b/>
          <w:bCs/>
          <w:lang w:val="en-US" w:eastAsia="zh-CN"/>
        </w:rPr>
        <w:t xml:space="preserve">Table </w:t>
      </w:r>
      <w:r>
        <w:rPr>
          <w:rFonts w:hint="eastAsia" w:asciiTheme="minorHAnsi" w:eastAsiaTheme="minorEastAsia"/>
          <w:b/>
          <w:bCs/>
          <w:lang w:val="en-US" w:eastAsia="zh-CN"/>
        </w:rPr>
        <w:t>S</w:t>
      </w:r>
      <w:r>
        <w:rPr>
          <w:rFonts w:hint="eastAsia"/>
          <w:b/>
          <w:bCs/>
          <w:lang w:val="en-US" w:eastAsia="zh-CN"/>
        </w:rPr>
        <w:t>1</w:t>
      </w:r>
      <w:r>
        <w:rPr>
          <w:rFonts w:hint="default"/>
          <w:lang w:val="en-US" w:eastAsia="zh-CN"/>
        </w:rPr>
        <w:t>. Multivariate linear regression analysis between clinical characteristics and microbiota signatures in the tonsil area.</w:t>
      </w:r>
    </w:p>
    <w:p>
      <w:pPr>
        <w:rPr>
          <w:rFonts w:hint="default"/>
          <w:lang w:val="en-US" w:eastAsia="zh-CN"/>
        </w:rPr>
      </w:pPr>
    </w:p>
    <w:p>
      <w:pPr>
        <w:rPr>
          <w:rFonts w:hint="default"/>
          <w:lang w:val="en-US" w:eastAsia="zh-CN"/>
        </w:rPr>
      </w:pPr>
      <w:r>
        <w:rPr>
          <w:rFonts w:hint="default"/>
          <w:b/>
          <w:bCs/>
          <w:lang w:val="en-US" w:eastAsia="zh-CN"/>
        </w:rPr>
        <w:t>Table S</w:t>
      </w:r>
      <w:r>
        <w:rPr>
          <w:rFonts w:hint="eastAsia"/>
          <w:b/>
          <w:bCs/>
          <w:lang w:val="en-US" w:eastAsia="zh-CN"/>
        </w:rPr>
        <w:t>2</w:t>
      </w:r>
      <w:r>
        <w:rPr>
          <w:rFonts w:hint="default"/>
          <w:b/>
          <w:bCs/>
          <w:lang w:val="en-US" w:eastAsia="zh-CN"/>
        </w:rPr>
        <w:t>.</w:t>
      </w:r>
      <w:r>
        <w:rPr>
          <w:rFonts w:hint="default"/>
          <w:lang w:val="en-US" w:eastAsia="zh-CN"/>
        </w:rPr>
        <w:t xml:space="preserve"> Functional pathway difference analysis.</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r>
        <w:rPr>
          <w:rFonts w:hint="default"/>
          <w:lang w:val="en-US" w:eastAsia="zh-CN"/>
        </w:rPr>
        <w:t>Figure S1</w:t>
      </w:r>
      <w:r>
        <w:rPr>
          <w:rFonts w:hint="default"/>
          <w:lang w:val="en-US" w:eastAsia="zh-CN"/>
        </w:rPr>
        <w:drawing>
          <wp:anchor distT="0" distB="0" distL="114935" distR="114935" simplePos="0" relativeHeight="251659264" behindDoc="0" locked="0" layoutInCell="1" allowOverlap="1">
            <wp:simplePos x="0" y="0"/>
            <wp:positionH relativeFrom="column">
              <wp:posOffset>19050</wp:posOffset>
            </wp:positionH>
            <wp:positionV relativeFrom="paragraph">
              <wp:posOffset>348615</wp:posOffset>
            </wp:positionV>
            <wp:extent cx="5271770" cy="2853690"/>
            <wp:effectExtent l="0" t="0" r="11430" b="3810"/>
            <wp:wrapNone/>
            <wp:docPr id="1" name="图片 1" descr="采集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采集示意图"/>
                    <pic:cNvPicPr>
                      <a:picLocks noChangeAspect="1"/>
                    </pic:cNvPicPr>
                  </pic:nvPicPr>
                  <pic:blipFill>
                    <a:blip r:embed="rId4"/>
                    <a:stretch>
                      <a:fillRect/>
                    </a:stretch>
                  </pic:blipFill>
                  <pic:spPr>
                    <a:xfrm>
                      <a:off x="0" y="0"/>
                      <a:ext cx="5271770" cy="2853690"/>
                    </a:xfrm>
                    <a:prstGeom prst="rect">
                      <a:avLst/>
                    </a:prstGeom>
                  </pic:spPr>
                </pic:pic>
              </a:graphicData>
            </a:graphic>
          </wp:anchor>
        </w:drawing>
      </w:r>
    </w:p>
    <w:p>
      <w:pPr>
        <w:bidi w:val="0"/>
        <w:rPr>
          <w:rFonts w:hint="default" w:asciiTheme="minorHAnsi" w:hAnsiTheme="minorHAnsi" w:eastAsiaTheme="minorEastAsia" w:cstheme="minorBidi"/>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1847"/>
        </w:tabs>
        <w:bidi w:val="0"/>
        <w:jc w:val="left"/>
        <w:rPr>
          <w:rFonts w:hint="default"/>
          <w:lang w:val="en-US" w:eastAsia="zh-CN"/>
        </w:rPr>
      </w:pPr>
    </w:p>
    <w:p>
      <w:pPr>
        <w:tabs>
          <w:tab w:val="left" w:pos="6923"/>
        </w:tabs>
        <w:bidi w:val="0"/>
        <w:jc w:val="left"/>
        <w:rPr>
          <w:rFonts w:hint="default"/>
          <w:lang w:val="en-US" w:eastAsia="zh-CN"/>
        </w:rPr>
      </w:pPr>
    </w:p>
    <w:p>
      <w:pPr>
        <w:tabs>
          <w:tab w:val="left" w:pos="6923"/>
        </w:tabs>
        <w:bidi w:val="0"/>
        <w:jc w:val="left"/>
        <w:rPr>
          <w:rFonts w:hint="default"/>
          <w:lang w:val="en-US" w:eastAsia="zh-CN"/>
        </w:rPr>
      </w:pPr>
    </w:p>
    <w:p>
      <w:pPr>
        <w:tabs>
          <w:tab w:val="left" w:pos="6923"/>
        </w:tabs>
        <w:bidi w:val="0"/>
        <w:jc w:val="left"/>
        <w:rPr>
          <w:rFonts w:hint="default"/>
          <w:lang w:val="en-US" w:eastAsia="zh-CN"/>
        </w:rPr>
      </w:pPr>
    </w:p>
    <w:p>
      <w:pPr>
        <w:tabs>
          <w:tab w:val="left" w:pos="6923"/>
        </w:tabs>
        <w:bidi w:val="0"/>
        <w:jc w:val="left"/>
        <w:rPr>
          <w:rFonts w:hint="default"/>
          <w:lang w:val="en-US" w:eastAsia="zh-CN"/>
        </w:rPr>
      </w:pPr>
    </w:p>
    <w:p>
      <w:pPr>
        <w:tabs>
          <w:tab w:val="left" w:pos="6923"/>
        </w:tabs>
        <w:bidi w:val="0"/>
        <w:jc w:val="left"/>
        <w:rPr>
          <w:rFonts w:hint="default"/>
          <w:lang w:val="en-US" w:eastAsia="zh-CN"/>
        </w:rPr>
      </w:pPr>
      <w:r>
        <w:rPr>
          <w:rFonts w:hint="default"/>
          <w:lang w:val="en-US" w:eastAsia="zh-CN"/>
        </w:rPr>
        <w:t>Figure S</w:t>
      </w:r>
      <w:r>
        <w:rPr>
          <w:rFonts w:hint="eastAsia"/>
          <w:lang w:val="en-US" w:eastAsia="zh-CN"/>
        </w:rPr>
        <w:t>2</w:t>
      </w:r>
    </w:p>
    <w:p>
      <w:pPr>
        <w:tabs>
          <w:tab w:val="left" w:pos="6923"/>
        </w:tabs>
        <w:bidi w:val="0"/>
        <w:jc w:val="left"/>
        <w:rPr>
          <w:rFonts w:hint="default"/>
          <w:lang w:val="en-US" w:eastAsia="zh-CN"/>
        </w:rPr>
      </w:pPr>
      <w:r>
        <w:rPr>
          <w:rFonts w:hint="default"/>
          <w:lang w:val="en-US" w:eastAsia="zh-CN"/>
        </w:rPr>
        <w:drawing>
          <wp:anchor distT="0" distB="0" distL="114935" distR="114935" simplePos="0" relativeHeight="251660288" behindDoc="0" locked="0" layoutInCell="1" allowOverlap="1">
            <wp:simplePos x="0" y="0"/>
            <wp:positionH relativeFrom="column">
              <wp:posOffset>0</wp:posOffset>
            </wp:positionH>
            <wp:positionV relativeFrom="paragraph">
              <wp:posOffset>95250</wp:posOffset>
            </wp:positionV>
            <wp:extent cx="5268595" cy="4759325"/>
            <wp:effectExtent l="0" t="0" r="1905" b="3175"/>
            <wp:wrapNone/>
            <wp:docPr id="4" name="图片 4" descr="图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S2"/>
                    <pic:cNvPicPr>
                      <a:picLocks noChangeAspect="1"/>
                    </pic:cNvPicPr>
                  </pic:nvPicPr>
                  <pic:blipFill>
                    <a:blip r:embed="rId5"/>
                    <a:stretch>
                      <a:fillRect/>
                    </a:stretch>
                  </pic:blipFill>
                  <pic:spPr>
                    <a:xfrm>
                      <a:off x="0" y="0"/>
                      <a:ext cx="5268595" cy="4759325"/>
                    </a:xfrm>
                    <a:prstGeom prst="rect">
                      <a:avLst/>
                    </a:prstGeom>
                  </pic:spPr>
                </pic:pic>
              </a:graphicData>
            </a:graphic>
          </wp:anchor>
        </w:drawing>
      </w:r>
    </w:p>
    <w:p>
      <w:pPr>
        <w:tabs>
          <w:tab w:val="left" w:pos="6923"/>
        </w:tabs>
        <w:bidi w:val="0"/>
        <w:jc w:val="left"/>
        <w:rPr>
          <w:rFonts w:hint="default"/>
          <w:lang w:val="en-US" w:eastAsia="zh-CN"/>
        </w:rPr>
      </w:pPr>
    </w:p>
    <w:p>
      <w:pPr>
        <w:bidi w:val="0"/>
        <w:rPr>
          <w:rFonts w:hint="default" w:asciiTheme="minorHAnsi" w:hAnsiTheme="minorHAnsi" w:eastAsiaTheme="minorEastAsia" w:cstheme="minorBidi"/>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r>
        <w:rPr>
          <w:rFonts w:hint="default"/>
          <w:lang w:val="en-US" w:eastAsia="zh-CN"/>
        </w:rPr>
        <w:t>Figure S</w:t>
      </w:r>
      <w:r>
        <w:rPr>
          <w:rFonts w:hint="eastAsia"/>
          <w:lang w:val="en-US" w:eastAsia="zh-CN"/>
        </w:rPr>
        <w:t>3</w:t>
      </w:r>
    </w:p>
    <w:p>
      <w:pPr>
        <w:bidi w:val="0"/>
        <w:jc w:val="left"/>
        <w:rPr>
          <w:rFonts w:hint="default"/>
          <w:lang w:val="en-US" w:eastAsia="zh-CN"/>
        </w:rPr>
      </w:pPr>
      <w:r>
        <w:rPr>
          <w:rFonts w:hint="default"/>
          <w:lang w:val="en-US" w:eastAsia="zh-CN"/>
        </w:rPr>
        <w:drawing>
          <wp:anchor distT="0" distB="0" distL="114935" distR="114935" simplePos="0" relativeHeight="251661312" behindDoc="0" locked="0" layoutInCell="1" allowOverlap="1">
            <wp:simplePos x="0" y="0"/>
            <wp:positionH relativeFrom="column">
              <wp:posOffset>0</wp:posOffset>
            </wp:positionH>
            <wp:positionV relativeFrom="paragraph">
              <wp:posOffset>33020</wp:posOffset>
            </wp:positionV>
            <wp:extent cx="5271770" cy="7258050"/>
            <wp:effectExtent l="0" t="0" r="11430" b="6350"/>
            <wp:wrapNone/>
            <wp:docPr id="5" name="图片 5" descr="图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S3"/>
                    <pic:cNvPicPr>
                      <a:picLocks noChangeAspect="1"/>
                    </pic:cNvPicPr>
                  </pic:nvPicPr>
                  <pic:blipFill>
                    <a:blip r:embed="rId6"/>
                    <a:stretch>
                      <a:fillRect/>
                    </a:stretch>
                  </pic:blipFill>
                  <pic:spPr>
                    <a:xfrm>
                      <a:off x="0" y="0"/>
                      <a:ext cx="5271770" cy="7258050"/>
                    </a:xfrm>
                    <a:prstGeom prst="rect">
                      <a:avLst/>
                    </a:prstGeom>
                  </pic:spPr>
                </pic:pic>
              </a:graphicData>
            </a:graphic>
          </wp:anchor>
        </w:drawing>
      </w:r>
    </w:p>
    <w:p>
      <w:pPr>
        <w:bidi w:val="0"/>
        <w:rPr>
          <w:rFonts w:hint="default" w:asciiTheme="minorHAnsi" w:hAnsiTheme="minorHAnsi" w:eastAsiaTheme="minorEastAsia" w:cstheme="minorBidi"/>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jc w:val="left"/>
        <w:rPr>
          <w:rFonts w:hint="default"/>
          <w:lang w:val="en-US" w:eastAsia="zh-CN"/>
        </w:rPr>
        <w:sectPr>
          <w:pgSz w:w="11906" w:h="16838"/>
          <w:pgMar w:top="1440" w:right="1800" w:bottom="1440" w:left="1800" w:header="851" w:footer="992" w:gutter="0"/>
          <w:cols w:space="425" w:num="1"/>
          <w:docGrid w:type="lines" w:linePitch="312" w:charSpace="0"/>
        </w:sectPr>
      </w:pPr>
    </w:p>
    <w:p>
      <w:pPr>
        <w:bidi w:val="0"/>
        <w:jc w:val="left"/>
        <w:rPr>
          <w:rFonts w:hint="eastAsia"/>
          <w:lang w:val="en-US" w:eastAsia="zh-CN"/>
        </w:rPr>
      </w:pPr>
      <w:r>
        <w:rPr>
          <w:rFonts w:hint="default"/>
          <w:lang w:val="en-US" w:eastAsia="zh-CN"/>
        </w:rPr>
        <w:t>Figure S</w:t>
      </w:r>
      <w:r>
        <w:rPr>
          <w:rFonts w:hint="eastAsia"/>
          <w:lang w:val="en-US" w:eastAsia="zh-CN"/>
        </w:rPr>
        <w:t>4</w:t>
      </w:r>
    </w:p>
    <w:p>
      <w:pPr>
        <w:bidi w:val="0"/>
        <w:jc w:val="left"/>
        <w:rPr>
          <w:rFonts w:hint="eastAsia"/>
          <w:lang w:val="en-US" w:eastAsia="zh-CN"/>
        </w:rPr>
      </w:pPr>
    </w:p>
    <w:p>
      <w:pPr>
        <w:bidi w:val="0"/>
        <w:jc w:val="left"/>
        <w:rPr>
          <w:rFonts w:hint="eastAsia"/>
          <w:lang w:val="en-US" w:eastAsia="zh-CN"/>
        </w:rPr>
      </w:pPr>
    </w:p>
    <w:p>
      <w:pPr>
        <w:bidi w:val="0"/>
        <w:jc w:val="left"/>
        <w:rPr>
          <w:rFonts w:hint="default"/>
          <w:lang w:val="en-US" w:eastAsia="zh-CN"/>
        </w:rPr>
        <w:sectPr>
          <w:pgSz w:w="11906" w:h="16838"/>
          <w:pgMar w:top="1440" w:right="1800" w:bottom="1440" w:left="1800" w:header="851" w:footer="992" w:gutter="0"/>
          <w:cols w:space="425" w:num="1"/>
          <w:docGrid w:type="lines" w:linePitch="312" w:charSpace="0"/>
        </w:sectPr>
      </w:pPr>
      <w:r>
        <w:rPr>
          <w:rFonts w:hint="default"/>
          <w:lang w:val="en-US" w:eastAsia="zh-CN"/>
        </w:rPr>
        <w:drawing>
          <wp:anchor distT="0" distB="0" distL="114300" distR="114300" simplePos="0" relativeHeight="251668480" behindDoc="0" locked="0" layoutInCell="1" allowOverlap="1">
            <wp:simplePos x="0" y="0"/>
            <wp:positionH relativeFrom="column">
              <wp:posOffset>0</wp:posOffset>
            </wp:positionH>
            <wp:positionV relativeFrom="paragraph">
              <wp:posOffset>95250</wp:posOffset>
            </wp:positionV>
            <wp:extent cx="5266055" cy="3762375"/>
            <wp:effectExtent l="0" t="0" r="4445" b="9525"/>
            <wp:wrapNone/>
            <wp:docPr id="11" name="图片 11" descr="chartExport_202401101210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hartExport_202401101210_00"/>
                    <pic:cNvPicPr>
                      <a:picLocks noChangeAspect="1"/>
                    </pic:cNvPicPr>
                  </pic:nvPicPr>
                  <pic:blipFill>
                    <a:blip r:embed="rId7"/>
                    <a:stretch>
                      <a:fillRect/>
                    </a:stretch>
                  </pic:blipFill>
                  <pic:spPr>
                    <a:xfrm>
                      <a:off x="0" y="0"/>
                      <a:ext cx="5266055" cy="3762375"/>
                    </a:xfrm>
                    <a:prstGeom prst="rect">
                      <a:avLst/>
                    </a:prstGeom>
                  </pic:spPr>
                </pic:pic>
              </a:graphicData>
            </a:graphic>
          </wp:anchor>
        </w:drawing>
      </w:r>
    </w:p>
    <w:p>
      <w:pPr>
        <w:bidi w:val="0"/>
        <w:jc w:val="left"/>
        <w:rPr>
          <w:rFonts w:hint="default"/>
          <w:lang w:val="en-US" w:eastAsia="zh-CN"/>
        </w:rPr>
      </w:pPr>
    </w:p>
    <w:p>
      <w:pPr>
        <w:bidi w:val="0"/>
        <w:jc w:val="left"/>
        <w:rPr>
          <w:rFonts w:hint="default"/>
          <w:lang w:val="en-US" w:eastAsia="zh-CN"/>
        </w:rPr>
      </w:pPr>
      <w:r>
        <w:rPr>
          <w:rFonts w:hint="default"/>
          <w:lang w:val="en-US" w:eastAsia="zh-CN"/>
        </w:rPr>
        <w:t>Figure S</w:t>
      </w:r>
      <w:r>
        <w:rPr>
          <w:rFonts w:hint="eastAsia"/>
          <w:lang w:val="en-US" w:eastAsia="zh-CN"/>
        </w:rPr>
        <w:t>5</w:t>
      </w:r>
    </w:p>
    <w:p>
      <w:pPr>
        <w:bidi w:val="0"/>
        <w:jc w:val="left"/>
        <w:rPr>
          <w:rFonts w:hint="default"/>
          <w:lang w:val="en-US" w:eastAsia="zh-CN"/>
        </w:rPr>
      </w:pPr>
      <w:r>
        <w:rPr>
          <w:rFonts w:hint="default"/>
          <w:lang w:val="en-US" w:eastAsia="zh-CN"/>
        </w:rPr>
        <w:drawing>
          <wp:inline distT="0" distB="0" distL="114300" distR="114300">
            <wp:extent cx="5271770" cy="5684520"/>
            <wp:effectExtent l="0" t="0" r="11430" b="5080"/>
            <wp:docPr id="6" name="图片 6" descr="图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S6"/>
                    <pic:cNvPicPr>
                      <a:picLocks noChangeAspect="1"/>
                    </pic:cNvPicPr>
                  </pic:nvPicPr>
                  <pic:blipFill>
                    <a:blip r:embed="rId8"/>
                    <a:stretch>
                      <a:fillRect/>
                    </a:stretch>
                  </pic:blipFill>
                  <pic:spPr>
                    <a:xfrm>
                      <a:off x="0" y="0"/>
                      <a:ext cx="5271770" cy="5684520"/>
                    </a:xfrm>
                    <a:prstGeom prst="rect">
                      <a:avLst/>
                    </a:prstGeom>
                  </pic:spPr>
                </pic:pic>
              </a:graphicData>
            </a:graphic>
          </wp:inline>
        </w:drawing>
      </w:r>
    </w:p>
    <w:p>
      <w:pPr>
        <w:bidi w:val="0"/>
        <w:rPr>
          <w:rFonts w:hint="default" w:asciiTheme="minorHAnsi" w:hAnsiTheme="minorHAnsi" w:eastAsiaTheme="minorEastAsia" w:cstheme="minorBidi"/>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r>
        <w:rPr>
          <w:rFonts w:hint="default"/>
          <w:lang w:val="en-US" w:eastAsia="zh-CN"/>
        </w:rPr>
        <w:t>Figure S</w:t>
      </w:r>
      <w:r>
        <w:rPr>
          <w:rFonts w:hint="eastAsia"/>
          <w:lang w:val="en-US" w:eastAsia="zh-CN"/>
        </w:rPr>
        <w:t>6</w:t>
      </w:r>
    </w:p>
    <w:p>
      <w:pPr>
        <w:bidi w:val="0"/>
        <w:jc w:val="left"/>
        <w:rPr>
          <w:rFonts w:hint="default"/>
          <w:lang w:val="en-US" w:eastAsia="zh-CN"/>
        </w:rPr>
      </w:pPr>
      <w:r>
        <w:rPr>
          <w:rFonts w:hint="default"/>
          <w:lang w:val="en-US" w:eastAsia="zh-CN"/>
        </w:rPr>
        <w:drawing>
          <wp:anchor distT="0" distB="0" distL="114935" distR="114935" simplePos="0" relativeHeight="251662336" behindDoc="0" locked="0" layoutInCell="1" allowOverlap="1">
            <wp:simplePos x="0" y="0"/>
            <wp:positionH relativeFrom="column">
              <wp:posOffset>50165</wp:posOffset>
            </wp:positionH>
            <wp:positionV relativeFrom="paragraph">
              <wp:posOffset>187325</wp:posOffset>
            </wp:positionV>
            <wp:extent cx="5271135" cy="8130540"/>
            <wp:effectExtent l="0" t="0" r="12065" b="10160"/>
            <wp:wrapNone/>
            <wp:docPr id="7" name="图片 7" descr="图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S7"/>
                    <pic:cNvPicPr>
                      <a:picLocks noChangeAspect="1"/>
                    </pic:cNvPicPr>
                  </pic:nvPicPr>
                  <pic:blipFill>
                    <a:blip r:embed="rId9"/>
                    <a:stretch>
                      <a:fillRect/>
                    </a:stretch>
                  </pic:blipFill>
                  <pic:spPr>
                    <a:xfrm>
                      <a:off x="0" y="0"/>
                      <a:ext cx="5271135" cy="8130540"/>
                    </a:xfrm>
                    <a:prstGeom prst="rect">
                      <a:avLst/>
                    </a:prstGeom>
                  </pic:spPr>
                </pic:pic>
              </a:graphicData>
            </a:graphic>
          </wp:anchor>
        </w:drawing>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eastAsia"/>
          <w:lang w:val="en-US" w:eastAsia="zh-CN"/>
        </w:rPr>
      </w:pPr>
      <w:r>
        <w:rPr>
          <w:rFonts w:hint="default"/>
          <w:lang w:val="en-US" w:eastAsia="zh-CN"/>
        </w:rPr>
        <w:t>Figure S</w:t>
      </w:r>
      <w:r>
        <w:rPr>
          <w:rFonts w:hint="default"/>
          <w:lang w:val="en-US" w:eastAsia="zh-CN"/>
        </w:rPr>
        <w:drawing>
          <wp:anchor distT="0" distB="0" distL="114935" distR="114935" simplePos="0" relativeHeight="251663360" behindDoc="0" locked="0" layoutInCell="1" allowOverlap="1">
            <wp:simplePos x="0" y="0"/>
            <wp:positionH relativeFrom="column">
              <wp:posOffset>-87630</wp:posOffset>
            </wp:positionH>
            <wp:positionV relativeFrom="paragraph">
              <wp:posOffset>165735</wp:posOffset>
            </wp:positionV>
            <wp:extent cx="5270500" cy="8017510"/>
            <wp:effectExtent l="0" t="0" r="0" b="8890"/>
            <wp:wrapNone/>
            <wp:docPr id="8" name="图片 8" descr="图S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S8A"/>
                    <pic:cNvPicPr>
                      <a:picLocks noChangeAspect="1"/>
                    </pic:cNvPicPr>
                  </pic:nvPicPr>
                  <pic:blipFill>
                    <a:blip r:embed="rId10"/>
                    <a:stretch>
                      <a:fillRect/>
                    </a:stretch>
                  </pic:blipFill>
                  <pic:spPr>
                    <a:xfrm>
                      <a:off x="0" y="0"/>
                      <a:ext cx="5270500" cy="8017510"/>
                    </a:xfrm>
                    <a:prstGeom prst="rect">
                      <a:avLst/>
                    </a:prstGeom>
                  </pic:spPr>
                </pic:pic>
              </a:graphicData>
            </a:graphic>
          </wp:anchor>
        </w:drawing>
      </w:r>
      <w:r>
        <w:rPr>
          <w:rFonts w:hint="eastAsia"/>
          <w:lang w:val="en-US" w:eastAsia="zh-CN"/>
        </w:rPr>
        <w:t>7</w:t>
      </w: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r>
        <w:rPr>
          <w:rFonts w:hint="eastAsia"/>
          <w:lang w:val="en-US" w:eastAsia="zh-CN"/>
        </w:rPr>
        <w:drawing>
          <wp:anchor distT="0" distB="0" distL="114935" distR="114935" simplePos="0" relativeHeight="251664384" behindDoc="0" locked="0" layoutInCell="1" allowOverlap="1">
            <wp:simplePos x="0" y="0"/>
            <wp:positionH relativeFrom="column">
              <wp:posOffset>-112395</wp:posOffset>
            </wp:positionH>
            <wp:positionV relativeFrom="paragraph">
              <wp:posOffset>71755</wp:posOffset>
            </wp:positionV>
            <wp:extent cx="5254625" cy="8853170"/>
            <wp:effectExtent l="0" t="0" r="3175" b="11430"/>
            <wp:wrapNone/>
            <wp:docPr id="9" name="图片 9" descr="图S8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S8BC"/>
                    <pic:cNvPicPr>
                      <a:picLocks noChangeAspect="1"/>
                    </pic:cNvPicPr>
                  </pic:nvPicPr>
                  <pic:blipFill>
                    <a:blip r:embed="rId11"/>
                    <a:stretch>
                      <a:fillRect/>
                    </a:stretch>
                  </pic:blipFill>
                  <pic:spPr>
                    <a:xfrm>
                      <a:off x="0" y="0"/>
                      <a:ext cx="5254625" cy="8853170"/>
                    </a:xfrm>
                    <a:prstGeom prst="rect">
                      <a:avLst/>
                    </a:prstGeom>
                  </pic:spPr>
                </pic:pic>
              </a:graphicData>
            </a:graphic>
          </wp:anchor>
        </w:drawing>
      </w: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default"/>
          <w:lang w:val="en-US" w:eastAsia="zh-CN"/>
        </w:rPr>
      </w:pPr>
      <w:r>
        <w:rPr>
          <w:rFonts w:hint="eastAsia"/>
          <w:lang w:val="en-US" w:eastAsia="zh-CN"/>
        </w:rPr>
        <w:t>Figure S8</w:t>
      </w:r>
    </w:p>
    <w:p>
      <w:pPr>
        <w:bidi w:val="0"/>
        <w:jc w:val="left"/>
        <w:rPr>
          <w:rFonts w:hint="default"/>
          <w:lang w:val="en-US" w:eastAsia="zh-CN"/>
        </w:rPr>
      </w:pPr>
    </w:p>
    <w:p>
      <w:pPr>
        <w:bidi w:val="0"/>
        <w:jc w:val="left"/>
        <w:rPr>
          <w:rFonts w:hint="eastAsia"/>
          <w:lang w:val="en-US" w:eastAsia="zh-CN"/>
        </w:rPr>
      </w:pPr>
    </w:p>
    <w:p>
      <w:pPr>
        <w:bidi w:val="0"/>
        <w:jc w:val="left"/>
        <w:rPr>
          <w:rFonts w:hint="eastAsia"/>
          <w:lang w:val="en-US" w:eastAsia="zh-CN"/>
        </w:rPr>
      </w:pPr>
    </w:p>
    <w:p>
      <w:pPr>
        <w:bidi w:val="0"/>
        <w:jc w:val="left"/>
        <w:rPr>
          <w:rFonts w:hint="eastAsia"/>
          <w:lang w:val="en-US" w:eastAsia="zh-CN"/>
        </w:rPr>
      </w:pPr>
      <w:r>
        <w:rPr>
          <w:rFonts w:hint="default"/>
          <w:lang w:val="en-US" w:eastAsia="zh-CN"/>
        </w:rPr>
        <w:drawing>
          <wp:anchor distT="0" distB="0" distL="114935" distR="114935" simplePos="0" relativeHeight="251665408" behindDoc="0" locked="0" layoutInCell="1" allowOverlap="1">
            <wp:simplePos x="0" y="0"/>
            <wp:positionH relativeFrom="column">
              <wp:posOffset>-5080</wp:posOffset>
            </wp:positionH>
            <wp:positionV relativeFrom="paragraph">
              <wp:posOffset>8890</wp:posOffset>
            </wp:positionV>
            <wp:extent cx="5267325" cy="7363460"/>
            <wp:effectExtent l="0" t="0" r="3175" b="2540"/>
            <wp:wrapNone/>
            <wp:docPr id="10" name="图片 10" descr="图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S9"/>
                    <pic:cNvPicPr>
                      <a:picLocks noChangeAspect="1"/>
                    </pic:cNvPicPr>
                  </pic:nvPicPr>
                  <pic:blipFill>
                    <a:blip r:embed="rId12"/>
                    <a:stretch>
                      <a:fillRect/>
                    </a:stretch>
                  </pic:blipFill>
                  <pic:spPr>
                    <a:xfrm>
                      <a:off x="0" y="0"/>
                      <a:ext cx="5267325" cy="7363460"/>
                    </a:xfrm>
                    <a:prstGeom prst="rect">
                      <a:avLst/>
                    </a:prstGeom>
                  </pic:spPr>
                </pic:pic>
              </a:graphicData>
            </a:graphic>
          </wp:anchor>
        </w:drawing>
      </w:r>
    </w:p>
    <w:p>
      <w:pPr>
        <w:bidi w:val="0"/>
        <w:jc w:val="left"/>
        <w:rPr>
          <w:rFonts w:hint="eastAsia"/>
          <w:lang w:val="en-US" w:eastAsia="zh-CN"/>
        </w:rPr>
      </w:pPr>
    </w:p>
    <w:p>
      <w:pPr>
        <w:bidi w:val="0"/>
        <w:jc w:val="left"/>
        <w:rPr>
          <w:rFonts w:hint="eastAsia"/>
          <w:lang w:val="en-US" w:eastAsia="zh-CN"/>
        </w:rPr>
      </w:pPr>
    </w:p>
    <w:p>
      <w:pPr>
        <w:bidi w:val="0"/>
        <w:jc w:val="left"/>
        <w:rPr>
          <w:rFonts w:hint="default"/>
          <w:lang w:val="en-US" w:eastAsia="zh-CN"/>
        </w:rPr>
      </w:pPr>
    </w:p>
    <w:p>
      <w:pPr>
        <w:bidi w:val="0"/>
        <w:rPr>
          <w:rFonts w:hint="default" w:asciiTheme="minorHAnsi" w:hAnsiTheme="minorHAnsi" w:eastAsiaTheme="minorEastAsia" w:cstheme="minorBidi"/>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r>
        <w:rPr>
          <w:rFonts w:hint="default"/>
          <w:lang w:val="en-US" w:eastAsia="zh-CN"/>
        </w:rPr>
        <w:t>Figure S</w:t>
      </w:r>
      <w:r>
        <w:rPr>
          <w:rFonts w:hint="eastAsia"/>
          <w:lang w:val="en-US" w:eastAsia="zh-CN"/>
        </w:rPr>
        <w:t>9</w:t>
      </w:r>
    </w:p>
    <w:p>
      <w:pPr>
        <w:bidi w:val="0"/>
        <w:jc w:val="left"/>
        <w:rPr>
          <w:rFonts w:hint="default"/>
          <w:lang w:val="en-US" w:eastAsia="zh-CN"/>
        </w:rPr>
      </w:pPr>
      <w:r>
        <w:rPr>
          <w:rFonts w:hint="default"/>
          <w:lang w:val="en-US" w:eastAsia="zh-CN"/>
        </w:rPr>
        <w:drawing>
          <wp:anchor distT="0" distB="0" distL="114935" distR="114935" simplePos="0" relativeHeight="251666432" behindDoc="0" locked="0" layoutInCell="1" allowOverlap="1">
            <wp:simplePos x="0" y="0"/>
            <wp:positionH relativeFrom="column">
              <wp:posOffset>245745</wp:posOffset>
            </wp:positionH>
            <wp:positionV relativeFrom="paragraph">
              <wp:posOffset>77470</wp:posOffset>
            </wp:positionV>
            <wp:extent cx="5029200" cy="8479155"/>
            <wp:effectExtent l="0" t="0" r="0" b="4445"/>
            <wp:wrapNone/>
            <wp:docPr id="3" name="图片 3" descr="C:\Users\92487\Desktop\osa微生物\术后图片处理\术后b多样性.tif术后b多样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92487\Desktop\osa微生物\术后图片处理\术后b多样性.tif术后b多样性"/>
                    <pic:cNvPicPr>
                      <a:picLocks noChangeAspect="1"/>
                    </pic:cNvPicPr>
                  </pic:nvPicPr>
                  <pic:blipFill>
                    <a:blip r:embed="rId13"/>
                    <a:srcRect/>
                    <a:stretch>
                      <a:fillRect/>
                    </a:stretch>
                  </pic:blipFill>
                  <pic:spPr>
                    <a:xfrm>
                      <a:off x="0" y="0"/>
                      <a:ext cx="5029200" cy="8479155"/>
                    </a:xfrm>
                    <a:prstGeom prst="rect">
                      <a:avLst/>
                    </a:prstGeom>
                  </pic:spPr>
                </pic:pic>
              </a:graphicData>
            </a:graphic>
          </wp:anchor>
        </w:drawing>
      </w:r>
    </w:p>
    <w:p>
      <w:pPr>
        <w:bidi w:val="0"/>
        <w:ind w:firstLine="525" w:firstLineChars="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r>
        <w:rPr>
          <w:rFonts w:hint="default"/>
          <w:lang w:val="en-US" w:eastAsia="zh-CN"/>
        </w:rPr>
        <w:t>Figure S</w:t>
      </w:r>
      <w:r>
        <w:rPr>
          <w:rFonts w:hint="eastAsia"/>
          <w:lang w:val="en-US" w:eastAsia="zh-CN"/>
        </w:rPr>
        <w:t>10</w:t>
      </w:r>
      <w:bookmarkStart w:id="1" w:name="_GoBack"/>
      <w:bookmarkEnd w:id="1"/>
    </w:p>
    <w:p>
      <w:pPr>
        <w:bidi w:val="0"/>
        <w:jc w:val="left"/>
        <w:rPr>
          <w:rFonts w:hint="default"/>
          <w:lang w:val="en-US" w:eastAsia="zh-CN"/>
        </w:rPr>
      </w:pPr>
    </w:p>
    <w:p>
      <w:pPr>
        <w:bidi w:val="0"/>
        <w:jc w:val="left"/>
        <w:rPr>
          <w:rFonts w:hint="default"/>
          <w:lang w:val="en-US" w:eastAsia="zh-CN"/>
        </w:rPr>
      </w:pPr>
      <w:r>
        <w:rPr>
          <w:rFonts w:hint="default"/>
          <w:lang w:val="en-US" w:eastAsia="zh-CN"/>
        </w:rPr>
        <w:drawing>
          <wp:anchor distT="0" distB="0" distL="114300" distR="114300" simplePos="0" relativeHeight="251667456" behindDoc="0" locked="0" layoutInCell="1" allowOverlap="1">
            <wp:simplePos x="0" y="0"/>
            <wp:positionH relativeFrom="column">
              <wp:posOffset>0</wp:posOffset>
            </wp:positionH>
            <wp:positionV relativeFrom="paragraph">
              <wp:posOffset>22860</wp:posOffset>
            </wp:positionV>
            <wp:extent cx="5269865" cy="6995795"/>
            <wp:effectExtent l="0" t="0" r="635" b="1905"/>
            <wp:wrapNone/>
            <wp:docPr id="2" name="图片 2" descr="术前术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术前术后"/>
                    <pic:cNvPicPr>
                      <a:picLocks noChangeAspect="1"/>
                    </pic:cNvPicPr>
                  </pic:nvPicPr>
                  <pic:blipFill>
                    <a:blip r:embed="rId14"/>
                    <a:stretch>
                      <a:fillRect/>
                    </a:stretch>
                  </pic:blipFill>
                  <pic:spPr>
                    <a:xfrm>
                      <a:off x="0" y="0"/>
                      <a:ext cx="5269865" cy="6995795"/>
                    </a:xfrm>
                    <a:prstGeom prst="rect">
                      <a:avLst/>
                    </a:prstGeom>
                  </pic:spPr>
                </pic:pic>
              </a:graphicData>
            </a:graphic>
          </wp:anchor>
        </w:drawing>
      </w: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jc w:val="left"/>
        <w:rPr>
          <w:rFonts w:hint="default"/>
          <w:lang w:val="en-US" w:eastAsia="zh-CN"/>
        </w:rPr>
      </w:pPr>
    </w:p>
    <w:p>
      <w:pPr>
        <w:bidi w:val="0"/>
        <w:rPr>
          <w:rFonts w:hint="default" w:asciiTheme="minorHAnsi" w:hAnsiTheme="minorHAnsi" w:eastAsiaTheme="minorEastAsia" w:cstheme="minorBidi"/>
          <w:kern w:val="2"/>
          <w:sz w:val="21"/>
          <w:szCs w:val="24"/>
          <w:lang w:val="en-US" w:eastAsia="zh-CN" w:bidi="ar-SA"/>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tabs>
          <w:tab w:val="left" w:pos="1769"/>
        </w:tabs>
        <w:bidi w:val="0"/>
        <w:jc w:val="left"/>
        <w:rPr>
          <w:rFonts w:hint="default"/>
          <w:lang w:val="en-US" w:eastAsia="zh-CN"/>
        </w:rPr>
        <w:sectPr>
          <w:pgSz w:w="11906" w:h="16838"/>
          <w:pgMar w:top="1440" w:right="1800" w:bottom="1440" w:left="1800" w:header="851" w:footer="992" w:gutter="0"/>
          <w:cols w:space="425" w:num="1"/>
          <w:docGrid w:type="lines" w:linePitch="312" w:charSpace="0"/>
        </w:sectPr>
      </w:pPr>
    </w:p>
    <w:p>
      <w:pPr>
        <w:tabs>
          <w:tab w:val="left" w:pos="1769"/>
        </w:tabs>
        <w:bidi w:val="0"/>
        <w:jc w:val="left"/>
        <w:rPr>
          <w:rFonts w:hint="default"/>
          <w:lang w:val="en-US" w:eastAsia="zh-CN"/>
        </w:rPr>
      </w:pPr>
    </w:p>
    <w:tbl>
      <w:tblPr>
        <w:tblStyle w:val="2"/>
        <w:tblpPr w:leftFromText="180" w:rightFromText="180" w:vertAnchor="page" w:horzAnchor="page" w:tblpX="275" w:tblpY="2623"/>
        <w:tblOverlap w:val="never"/>
        <w:tblW w:w="163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6"/>
        <w:gridCol w:w="940"/>
        <w:gridCol w:w="940"/>
        <w:gridCol w:w="940"/>
        <w:gridCol w:w="940"/>
        <w:gridCol w:w="1152"/>
        <w:gridCol w:w="1484"/>
        <w:gridCol w:w="525"/>
        <w:gridCol w:w="1283"/>
        <w:gridCol w:w="1671"/>
        <w:gridCol w:w="940"/>
        <w:gridCol w:w="940"/>
        <w:gridCol w:w="1015"/>
        <w:gridCol w:w="940"/>
        <w:gridCol w:w="972"/>
        <w:gridCol w:w="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746"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152"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2009" w:type="dxa"/>
            <w:gridSpan w:val="2"/>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283"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671"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015"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72"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746"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1152"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3292" w:type="dxa"/>
            <w:gridSpan w:val="3"/>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 xml:space="preserve">Tonsil recess </w:t>
            </w:r>
          </w:p>
        </w:tc>
        <w:tc>
          <w:tcPr>
            <w:tcW w:w="1671"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1015"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72"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D0CECE"/>
            <w:noWrap/>
            <w:vAlign w:val="center"/>
          </w:tcPr>
          <w:p>
            <w:pPr>
              <w:tabs>
                <w:tab w:val="left" w:pos="1769"/>
              </w:tabs>
              <w:bidi w:val="0"/>
              <w:jc w:val="left"/>
              <w:rPr>
                <w:rFonts w:hint="default"/>
                <w:lang w:val="en-US" w:eastAsia="zh-CN"/>
              </w:rPr>
            </w:pPr>
          </w:p>
        </w:tc>
        <w:tc>
          <w:tcPr>
            <w:tcW w:w="1880" w:type="dxa"/>
            <w:gridSpan w:val="2"/>
            <w:tcBorders>
              <w:top w:val="nil"/>
              <w:left w:val="single" w:color="000000" w:sz="4" w:space="0"/>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Prevotella</w:t>
            </w:r>
          </w:p>
        </w:tc>
        <w:tc>
          <w:tcPr>
            <w:tcW w:w="1880"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Fusobacterium</w:t>
            </w:r>
          </w:p>
        </w:tc>
        <w:tc>
          <w:tcPr>
            <w:tcW w:w="2636"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Veillonella</w:t>
            </w:r>
          </w:p>
        </w:tc>
        <w:tc>
          <w:tcPr>
            <w:tcW w:w="3479" w:type="dxa"/>
            <w:gridSpan w:val="3"/>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Treponema</w:t>
            </w:r>
          </w:p>
        </w:tc>
        <w:tc>
          <w:tcPr>
            <w:tcW w:w="1880"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Neisseria</w:t>
            </w:r>
          </w:p>
        </w:tc>
        <w:tc>
          <w:tcPr>
            <w:tcW w:w="1955"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Haemophilus</w:t>
            </w:r>
          </w:p>
        </w:tc>
        <w:tc>
          <w:tcPr>
            <w:tcW w:w="1912"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Alloprevotella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746"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single" w:color="000000" w:sz="4" w:space="0"/>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β1</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β2</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1152"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β3</w:t>
            </w:r>
          </w:p>
        </w:tc>
        <w:tc>
          <w:tcPr>
            <w:tcW w:w="1484"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1808" w:type="dxa"/>
            <w:gridSpan w:val="2"/>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β4</w:t>
            </w:r>
          </w:p>
        </w:tc>
        <w:tc>
          <w:tcPr>
            <w:tcW w:w="1671"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β5</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1015"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β6</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972"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β7</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Age</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0.09222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0.0041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0.09466</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0.0007</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0.4601</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0.0599</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-0.03789</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0.777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0.08507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0.5688</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0.07966</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0.0796</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0.2532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0.1351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BMI</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0.2792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&lt;0.0001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0.1724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0.0001</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0.3019</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0.4096</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0.1765</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0.3942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0.3283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0.1594</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0.2381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0.0015</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0.4919</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0.0623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OAHI</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0.1917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0.0766</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0.02694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0.7592</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-1.161</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0.1723</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-0.1755</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0.7108</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1.168</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0.0336</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0.1053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0.5016</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0.4775</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0.4186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MAI</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0.1944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0.0003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0.1176</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0.0051</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-0.2846</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0.445</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0.0272</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0.8967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0.4974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0.0405</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0.1564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0.0305</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0.3525</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MBOS</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1.189</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&lt;0.0001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1.177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&lt;0.0001</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2.905</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0.0052</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1.326</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0.0207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1.43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0.0246</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1.245</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&lt;0.0001</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1.722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746"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WBCC</w:t>
            </w:r>
          </w:p>
        </w:tc>
        <w:tc>
          <w:tcPr>
            <w:tcW w:w="940" w:type="dxa"/>
            <w:tcBorders>
              <w:top w:val="nil"/>
              <w:left w:val="single" w:color="000000" w:sz="4" w:space="0"/>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0.08081</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&lt;0.0001</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0.07293</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&lt;0.0001</w:t>
            </w:r>
          </w:p>
        </w:tc>
        <w:tc>
          <w:tcPr>
            <w:tcW w:w="1152"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0.08851</w:t>
            </w:r>
          </w:p>
        </w:tc>
        <w:tc>
          <w:tcPr>
            <w:tcW w:w="1484"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0.4435</w:t>
            </w:r>
          </w:p>
        </w:tc>
        <w:tc>
          <w:tcPr>
            <w:tcW w:w="1808" w:type="dxa"/>
            <w:gridSpan w:val="2"/>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0.09099</w:t>
            </w:r>
          </w:p>
        </w:tc>
        <w:tc>
          <w:tcPr>
            <w:tcW w:w="1671"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0.1688</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0.2007</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0.0093</w:t>
            </w:r>
          </w:p>
        </w:tc>
        <w:tc>
          <w:tcPr>
            <w:tcW w:w="1015"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0.04945</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0.0276</w:t>
            </w:r>
          </w:p>
        </w:tc>
        <w:tc>
          <w:tcPr>
            <w:tcW w:w="972"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0.1514</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0.0687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1152"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1484"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1808" w:type="dxa"/>
            <w:gridSpan w:val="2"/>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1671"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1015"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72"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746"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152"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484"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808" w:type="dxa"/>
            <w:gridSpan w:val="2"/>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671"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1015"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72"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746"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4444" w:type="dxa"/>
            <w:gridSpan w:val="4"/>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Tonsillar capsule after</w:t>
            </w:r>
            <w:r>
              <w:rPr>
                <w:rFonts w:hint="eastAsia"/>
                <w:lang w:val="en-US" w:eastAsia="zh-CN"/>
              </w:rPr>
              <w:t xml:space="preserve"> </w:t>
            </w:r>
            <w:r>
              <w:rPr>
                <w:rFonts w:hint="default"/>
                <w:lang w:val="en-US" w:eastAsia="zh-CN"/>
              </w:rPr>
              <w:t>tonsillectomy</w:t>
            </w:r>
          </w:p>
        </w:tc>
        <w:tc>
          <w:tcPr>
            <w:tcW w:w="1671"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1015"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72"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D0CECE"/>
            <w:noWrap/>
            <w:vAlign w:val="center"/>
          </w:tcPr>
          <w:p>
            <w:pPr>
              <w:tabs>
                <w:tab w:val="left" w:pos="1769"/>
              </w:tabs>
              <w:bidi w:val="0"/>
              <w:jc w:val="left"/>
              <w:rPr>
                <w:rFonts w:hint="default"/>
                <w:lang w:val="en-US" w:eastAsia="zh-CN"/>
              </w:rPr>
            </w:pPr>
          </w:p>
        </w:tc>
        <w:tc>
          <w:tcPr>
            <w:tcW w:w="1880" w:type="dxa"/>
            <w:gridSpan w:val="2"/>
            <w:tcBorders>
              <w:top w:val="nil"/>
              <w:left w:val="single" w:color="000000" w:sz="4" w:space="0"/>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Prevotella</w:t>
            </w:r>
          </w:p>
        </w:tc>
        <w:tc>
          <w:tcPr>
            <w:tcW w:w="1880"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Fusobacterium</w:t>
            </w:r>
          </w:p>
        </w:tc>
        <w:tc>
          <w:tcPr>
            <w:tcW w:w="2636"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Veillonella</w:t>
            </w:r>
          </w:p>
        </w:tc>
        <w:tc>
          <w:tcPr>
            <w:tcW w:w="3479" w:type="dxa"/>
            <w:gridSpan w:val="3"/>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Treponema</w:t>
            </w:r>
          </w:p>
        </w:tc>
        <w:tc>
          <w:tcPr>
            <w:tcW w:w="1880"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Neisseria</w:t>
            </w:r>
          </w:p>
        </w:tc>
        <w:tc>
          <w:tcPr>
            <w:tcW w:w="1955"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Haemophilus</w:t>
            </w:r>
          </w:p>
        </w:tc>
        <w:tc>
          <w:tcPr>
            <w:tcW w:w="1912" w:type="dxa"/>
            <w:gridSpan w:val="2"/>
            <w:tcBorders>
              <w:top w:val="nil"/>
              <w:left w:val="nil"/>
              <w:bottom w:val="nil"/>
              <w:right w:val="nil"/>
            </w:tcBorders>
            <w:shd w:val="clear" w:color="auto" w:fill="D0CECE"/>
            <w:noWrap/>
            <w:vAlign w:val="bottom"/>
          </w:tcPr>
          <w:p>
            <w:pPr>
              <w:tabs>
                <w:tab w:val="left" w:pos="1769"/>
              </w:tabs>
              <w:bidi w:val="0"/>
              <w:jc w:val="left"/>
              <w:rPr>
                <w:rFonts w:hint="default"/>
                <w:lang w:val="en-US" w:eastAsia="zh-CN"/>
              </w:rPr>
            </w:pPr>
            <w:r>
              <w:rPr>
                <w:rFonts w:hint="default"/>
                <w:lang w:val="en-US" w:eastAsia="zh-CN"/>
              </w:rPr>
              <w:t>Alloprevotella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746"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p>
        </w:tc>
        <w:tc>
          <w:tcPr>
            <w:tcW w:w="940" w:type="dxa"/>
            <w:tcBorders>
              <w:top w:val="nil"/>
              <w:left w:val="single" w:color="000000" w:sz="4" w:space="0"/>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β1</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β2</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1152"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β3</w:t>
            </w:r>
          </w:p>
        </w:tc>
        <w:tc>
          <w:tcPr>
            <w:tcW w:w="1484"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1808" w:type="dxa"/>
            <w:gridSpan w:val="2"/>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β4</w:t>
            </w:r>
          </w:p>
        </w:tc>
        <w:tc>
          <w:tcPr>
            <w:tcW w:w="1671"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β5</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1015"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β6</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c>
          <w:tcPr>
            <w:tcW w:w="972"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β7</w:t>
            </w:r>
          </w:p>
        </w:tc>
        <w:tc>
          <w:tcPr>
            <w:tcW w:w="940" w:type="dxa"/>
            <w:tcBorders>
              <w:top w:val="nil"/>
              <w:left w:val="nil"/>
              <w:bottom w:val="single" w:color="000000" w:sz="8" w:space="0"/>
              <w:right w:val="nil"/>
            </w:tcBorders>
            <w:shd w:val="clear" w:color="auto" w:fill="D0CECE"/>
            <w:noWrap/>
            <w:vAlign w:val="center"/>
          </w:tcPr>
          <w:p>
            <w:pPr>
              <w:tabs>
                <w:tab w:val="left" w:pos="1769"/>
              </w:tabs>
              <w:bidi w:val="0"/>
              <w:jc w:val="left"/>
              <w:rPr>
                <w:rFonts w:hint="default"/>
                <w:lang w:val="en-US" w:eastAsia="zh-CN"/>
              </w:rPr>
            </w:pPr>
            <w:r>
              <w:rPr>
                <w:rFonts w:hint="default"/>
                <w:lang w:val="en-US" w:eastAsia="zh-CN"/>
              </w:rPr>
              <w:t>P-value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Age</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0.1772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0.0094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0.06622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0.5066</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0.1293</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0.3245</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-0.2087</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0.3693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-0.0203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0.9143</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0.1366</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0.0239</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0.5144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0.0781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BMI</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0.3968</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0.0003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0.03356</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0.8236</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0.1162</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0.5566</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0.1617</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0.6442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0.7812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0.0102</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0.2878</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0.0025</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0.7362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0.0951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OAHI</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0.2951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0.143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-0.1407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0.6468</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-0.1857</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0.6443</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-0.04577</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0.9487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1.472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0.0166</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-0.08278</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0.6422</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-0.02671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0.9756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MAI</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0.1987</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0.0733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0.1396</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0.4063</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0.2914</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0.1901</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0.01422</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0.9708</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0.5964</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0.0685</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0.005075</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0.9582</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0.6425</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0.1852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46" w:type="dxa"/>
            <w:tcBorders>
              <w:top w:val="nil"/>
              <w:left w:val="nil"/>
              <w:bottom w:val="nil"/>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MBOS</w:t>
            </w:r>
          </w:p>
        </w:tc>
        <w:tc>
          <w:tcPr>
            <w:tcW w:w="940" w:type="dxa"/>
            <w:tcBorders>
              <w:top w:val="nil"/>
              <w:left w:val="single" w:color="000000" w:sz="4" w:space="0"/>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1.941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&lt;0.0001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0.8581</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0.1242</w:t>
            </w:r>
          </w:p>
        </w:tc>
        <w:tc>
          <w:tcPr>
            <w:tcW w:w="115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1.415</w:t>
            </w:r>
          </w:p>
        </w:tc>
        <w:tc>
          <w:tcPr>
            <w:tcW w:w="1484"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0.0559</w:t>
            </w:r>
          </w:p>
        </w:tc>
        <w:tc>
          <w:tcPr>
            <w:tcW w:w="1808" w:type="dxa"/>
            <w:gridSpan w:val="2"/>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0.1772</w:t>
            </w:r>
          </w:p>
        </w:tc>
        <w:tc>
          <w:tcPr>
            <w:tcW w:w="1671"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0.8889</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2.513</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0.0212</w:t>
            </w:r>
          </w:p>
        </w:tc>
        <w:tc>
          <w:tcPr>
            <w:tcW w:w="1015"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1.239</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0.0005</w:t>
            </w:r>
          </w:p>
        </w:tc>
        <w:tc>
          <w:tcPr>
            <w:tcW w:w="972"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5.412</w:t>
            </w:r>
          </w:p>
        </w:tc>
        <w:tc>
          <w:tcPr>
            <w:tcW w:w="940" w:type="dxa"/>
            <w:tcBorders>
              <w:top w:val="nil"/>
              <w:left w:val="nil"/>
              <w:bottom w:val="nil"/>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746" w:type="dxa"/>
            <w:tcBorders>
              <w:top w:val="nil"/>
              <w:left w:val="nil"/>
              <w:bottom w:val="single" w:color="000000" w:sz="8" w:space="0"/>
              <w:right w:val="nil"/>
            </w:tcBorders>
            <w:shd w:val="clear" w:color="auto" w:fill="auto"/>
            <w:noWrap/>
            <w:vAlign w:val="center"/>
          </w:tcPr>
          <w:p>
            <w:pPr>
              <w:tabs>
                <w:tab w:val="left" w:pos="1769"/>
              </w:tabs>
              <w:bidi w:val="0"/>
              <w:jc w:val="left"/>
              <w:rPr>
                <w:rFonts w:hint="default"/>
                <w:lang w:val="en-US" w:eastAsia="zh-CN"/>
              </w:rPr>
            </w:pPr>
            <w:r>
              <w:rPr>
                <w:rFonts w:hint="default"/>
                <w:lang w:val="en-US" w:eastAsia="zh-CN"/>
              </w:rPr>
              <w:t>WBCC</w:t>
            </w:r>
          </w:p>
        </w:tc>
        <w:tc>
          <w:tcPr>
            <w:tcW w:w="940" w:type="dxa"/>
            <w:tcBorders>
              <w:top w:val="nil"/>
              <w:left w:val="single" w:color="000000" w:sz="4" w:space="0"/>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0.1181</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0.0007</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0.04052</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0.4022</w:t>
            </w:r>
          </w:p>
        </w:tc>
        <w:tc>
          <w:tcPr>
            <w:tcW w:w="1152"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0.1789</w:t>
            </w:r>
          </w:p>
        </w:tc>
        <w:tc>
          <w:tcPr>
            <w:tcW w:w="1484"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0.0079</w:t>
            </w:r>
          </w:p>
        </w:tc>
        <w:tc>
          <w:tcPr>
            <w:tcW w:w="1808" w:type="dxa"/>
            <w:gridSpan w:val="2"/>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0.01506</w:t>
            </w:r>
          </w:p>
        </w:tc>
        <w:tc>
          <w:tcPr>
            <w:tcW w:w="1671"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0.8927</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0.1715</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0.0686</w:t>
            </w:r>
          </w:p>
        </w:tc>
        <w:tc>
          <w:tcPr>
            <w:tcW w:w="1015"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0.05908</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0.0416</w:t>
            </w:r>
          </w:p>
        </w:tc>
        <w:tc>
          <w:tcPr>
            <w:tcW w:w="972"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0.3432</w:t>
            </w:r>
          </w:p>
        </w:tc>
        <w:tc>
          <w:tcPr>
            <w:tcW w:w="940" w:type="dxa"/>
            <w:tcBorders>
              <w:top w:val="nil"/>
              <w:left w:val="nil"/>
              <w:bottom w:val="single" w:color="000000" w:sz="8" w:space="0"/>
              <w:right w:val="nil"/>
            </w:tcBorders>
            <w:shd w:val="clear" w:color="auto" w:fill="auto"/>
            <w:noWrap/>
            <w:vAlign w:val="bottom"/>
          </w:tcPr>
          <w:p>
            <w:pPr>
              <w:tabs>
                <w:tab w:val="left" w:pos="1769"/>
              </w:tabs>
              <w:bidi w:val="0"/>
              <w:jc w:val="left"/>
              <w:rPr>
                <w:rFonts w:hint="default"/>
                <w:lang w:val="en-US" w:eastAsia="zh-CN"/>
              </w:rPr>
            </w:pPr>
            <w:r>
              <w:rPr>
                <w:rFonts w:hint="default"/>
                <w:lang w:val="en-US" w:eastAsia="zh-CN"/>
              </w:rPr>
              <w:t>0.0178</w:t>
            </w:r>
          </w:p>
        </w:tc>
      </w:tr>
    </w:tbl>
    <w:p>
      <w:pPr>
        <w:tabs>
          <w:tab w:val="left" w:pos="1769"/>
        </w:tabs>
        <w:bidi w:val="0"/>
        <w:jc w:val="left"/>
        <w:rPr>
          <w:rFonts w:hint="default"/>
          <w:lang w:val="en-US" w:eastAsia="zh-CN"/>
        </w:rPr>
      </w:pPr>
      <w:r>
        <w:rPr>
          <w:rFonts w:hint="default"/>
          <w:b/>
          <w:bCs/>
          <w:lang w:val="en-US" w:eastAsia="zh-CN"/>
        </w:rPr>
        <w:t xml:space="preserve">Table </w:t>
      </w:r>
      <w:r>
        <w:rPr>
          <w:rFonts w:hint="eastAsia"/>
          <w:b/>
          <w:bCs/>
          <w:lang w:val="en-US" w:eastAsia="zh-CN"/>
        </w:rPr>
        <w:t>S1</w:t>
      </w:r>
      <w:r>
        <w:rPr>
          <w:rFonts w:hint="default"/>
          <w:b/>
          <w:bCs/>
          <w:lang w:val="en-US" w:eastAsia="zh-CN"/>
        </w:rPr>
        <w:t>.</w:t>
      </w:r>
      <w:r>
        <w:rPr>
          <w:rFonts w:hint="default"/>
          <w:lang w:val="en-US" w:eastAsia="zh-CN"/>
        </w:rPr>
        <w:t xml:space="preserve"> Multivariate linear regression analysis between clinical characteristics and microbiota signatures in the tonsil area.</w:t>
      </w:r>
    </w:p>
    <w:p>
      <w:pPr>
        <w:tabs>
          <w:tab w:val="left" w:pos="1769"/>
        </w:tabs>
        <w:bidi w:val="0"/>
        <w:jc w:val="left"/>
        <w:rPr>
          <w:rFonts w:hint="default"/>
          <w:lang w:val="en-US" w:eastAsia="zh-CN"/>
        </w:rPr>
      </w:pPr>
    </w:p>
    <w:p>
      <w:pPr>
        <w:bidi w:val="0"/>
        <w:rPr>
          <w:rFonts w:hint="default" w:asciiTheme="minorHAnsi" w:hAnsiTheme="minorHAnsi" w:eastAsiaTheme="minorEastAsia" w:cstheme="minorBidi"/>
          <w:kern w:val="2"/>
          <w:sz w:val="21"/>
          <w:szCs w:val="24"/>
          <w:lang w:val="en-US" w:eastAsia="zh-CN" w:bidi="ar-SA"/>
        </w:rPr>
      </w:pPr>
    </w:p>
    <w:p>
      <w:pPr>
        <w:bidi w:val="0"/>
        <w:ind w:firstLine="340" w:firstLineChars="0"/>
        <w:jc w:val="left"/>
        <w:rPr>
          <w:rFonts w:hint="default"/>
          <w:lang w:val="en-US" w:eastAsia="zh-CN"/>
        </w:rPr>
        <w:sectPr>
          <w:pgSz w:w="16838" w:h="11906" w:orient="landscape"/>
          <w:pgMar w:top="1803" w:right="1440" w:bottom="1803" w:left="1440" w:header="851" w:footer="992" w:gutter="0"/>
          <w:cols w:space="0" w:num="1"/>
          <w:rtlGutter w:val="0"/>
          <w:docGrid w:type="lines" w:linePitch="319" w:charSpace="0"/>
        </w:sectPr>
      </w:pPr>
    </w:p>
    <w:p>
      <w:pPr>
        <w:bidi w:val="0"/>
        <w:ind w:firstLine="340" w:firstLineChars="0"/>
        <w:jc w:val="left"/>
        <w:rPr>
          <w:rFonts w:hint="eastAsia"/>
          <w:b w:val="0"/>
          <w:bCs w:val="0"/>
          <w:lang w:val="en-US" w:eastAsia="zh-CN"/>
        </w:rPr>
      </w:pPr>
      <w:r>
        <w:rPr>
          <w:rFonts w:hint="default"/>
          <w:b/>
          <w:bCs/>
          <w:lang w:val="en-US" w:eastAsia="zh-CN"/>
        </w:rPr>
        <w:t>Table S</w:t>
      </w:r>
      <w:r>
        <w:rPr>
          <w:rFonts w:hint="eastAsia"/>
          <w:b/>
          <w:bCs/>
          <w:lang w:val="en-US" w:eastAsia="zh-CN"/>
        </w:rPr>
        <w:t>2</w:t>
      </w:r>
      <w:r>
        <w:rPr>
          <w:rFonts w:hint="default"/>
          <w:b/>
          <w:bCs/>
          <w:lang w:val="en-US" w:eastAsia="zh-CN"/>
        </w:rPr>
        <w:t xml:space="preserve">. </w:t>
      </w:r>
      <w:r>
        <w:rPr>
          <w:rFonts w:hint="default"/>
          <w:b w:val="0"/>
          <w:bCs w:val="0"/>
          <w:lang w:val="en-US" w:eastAsia="zh-CN"/>
        </w:rPr>
        <w:t>Functional pathway difference ana</w:t>
      </w:r>
      <w:r>
        <w:rPr>
          <w:rFonts w:hint="eastAsia"/>
          <w:b w:val="0"/>
          <w:bCs w:val="0"/>
          <w:lang w:val="en-US" w:eastAsia="zh-CN"/>
        </w:rPr>
        <w:t>lysis</w:t>
      </w:r>
    </w:p>
    <w:tbl>
      <w:tblPr>
        <w:tblStyle w:val="2"/>
        <w:tblpPr w:leftFromText="180" w:rightFromText="180" w:vertAnchor="text" w:horzAnchor="page" w:tblpX="1332" w:tblpY="257"/>
        <w:tblOverlap w:val="never"/>
        <w:tblW w:w="9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90"/>
        <w:gridCol w:w="1970"/>
        <w:gridCol w:w="1466"/>
        <w:gridCol w:w="8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5190" w:type="dxa"/>
            <w:tcBorders>
              <w:top w:val="nil"/>
              <w:left w:val="nil"/>
              <w:bottom w:val="single" w:color="auto" w:sz="12" w:space="0"/>
              <w:right w:val="nil"/>
              <w:tl2br w:val="nil"/>
              <w:tr2bl w:val="nil"/>
            </w:tcBorders>
            <w:noWrap w:val="0"/>
            <w:vAlign w:val="top"/>
          </w:tcPr>
          <w:p>
            <w:pPr>
              <w:spacing w:beforeLines="0" w:afterLines="0"/>
              <w:jc w:val="right"/>
              <w:rPr>
                <w:rFonts w:hint="eastAsia" w:ascii="宋体" w:hAnsi="宋体"/>
                <w:color w:val="000000"/>
                <w:sz w:val="22"/>
                <w:szCs w:val="24"/>
              </w:rPr>
            </w:pPr>
          </w:p>
        </w:tc>
        <w:tc>
          <w:tcPr>
            <w:tcW w:w="1970" w:type="dxa"/>
            <w:tcBorders>
              <w:top w:val="nil"/>
              <w:left w:val="nil"/>
              <w:bottom w:val="single" w:color="auto" w:sz="12" w:space="0"/>
              <w:right w:val="nil"/>
              <w:tl2br w:val="nil"/>
              <w:tr2bl w:val="nil"/>
            </w:tcBorders>
            <w:noWrap w:val="0"/>
            <w:vAlign w:val="top"/>
          </w:tcPr>
          <w:p>
            <w:pPr>
              <w:spacing w:beforeLines="0" w:afterLines="0"/>
              <w:jc w:val="right"/>
              <w:rPr>
                <w:rFonts w:hint="eastAsia" w:ascii="宋体" w:hAnsi="宋体"/>
                <w:color w:val="000000"/>
                <w:sz w:val="22"/>
                <w:szCs w:val="24"/>
              </w:rPr>
            </w:pPr>
          </w:p>
        </w:tc>
        <w:tc>
          <w:tcPr>
            <w:tcW w:w="1466" w:type="dxa"/>
            <w:tcBorders>
              <w:top w:val="nil"/>
              <w:left w:val="nil"/>
              <w:bottom w:val="single" w:color="auto" w:sz="12" w:space="0"/>
              <w:right w:val="nil"/>
              <w:tl2br w:val="nil"/>
              <w:tr2bl w:val="nil"/>
            </w:tcBorders>
            <w:noWrap w:val="0"/>
            <w:vAlign w:val="top"/>
          </w:tcPr>
          <w:p>
            <w:pPr>
              <w:spacing w:beforeLines="0" w:afterLines="0"/>
              <w:jc w:val="right"/>
              <w:rPr>
                <w:rFonts w:hint="eastAsia" w:ascii="宋体" w:hAnsi="宋体"/>
                <w:color w:val="000000"/>
                <w:sz w:val="22"/>
                <w:szCs w:val="24"/>
              </w:rPr>
            </w:pPr>
          </w:p>
        </w:tc>
        <w:tc>
          <w:tcPr>
            <w:tcW w:w="874" w:type="dxa"/>
            <w:tcBorders>
              <w:top w:val="nil"/>
              <w:left w:val="nil"/>
              <w:bottom w:val="single" w:color="auto" w:sz="12" w:space="0"/>
              <w:right w:val="nil"/>
              <w:tl2br w:val="nil"/>
              <w:tr2bl w:val="nil"/>
            </w:tcBorders>
            <w:noWrap w:val="0"/>
            <w:vAlign w:val="top"/>
          </w:tcPr>
          <w:p>
            <w:pPr>
              <w:spacing w:beforeLines="0" w:afterLines="0"/>
              <w:jc w:val="right"/>
              <w:rPr>
                <w:rFonts w:hint="eastAsia" w:ascii="宋体" w:hAnsi="宋体"/>
                <w:color w:val="000000"/>
                <w:sz w:val="22"/>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190" w:type="dxa"/>
            <w:tcBorders>
              <w:top w:val="nil"/>
              <w:left w:val="nil"/>
              <w:bottom w:val="single" w:color="auto" w:sz="12" w:space="0"/>
              <w:right w:val="nil"/>
              <w:tl2br w:val="nil"/>
              <w:tr2bl w:val="nil"/>
            </w:tcBorders>
            <w:noWrap w:val="0"/>
            <w:vAlign w:val="top"/>
          </w:tcPr>
          <w:p>
            <w:pPr>
              <w:spacing w:beforeLines="0" w:afterLines="0"/>
              <w:jc w:val="left"/>
              <w:rPr>
                <w:rFonts w:hint="eastAsia" w:ascii="Calibri" w:hAnsi="Calibri" w:eastAsia="Calibri"/>
                <w:b/>
                <w:color w:val="000000"/>
                <w:sz w:val="24"/>
                <w:szCs w:val="22"/>
              </w:rPr>
            </w:pPr>
            <w:r>
              <w:rPr>
                <w:rFonts w:hint="eastAsia" w:ascii="Calibri" w:hAnsi="Calibri" w:eastAsia="Calibri"/>
                <w:b/>
                <w:color w:val="000000"/>
                <w:sz w:val="24"/>
                <w:szCs w:val="22"/>
              </w:rPr>
              <w:t>COG</w:t>
            </w:r>
          </w:p>
        </w:tc>
        <w:tc>
          <w:tcPr>
            <w:tcW w:w="1970" w:type="dxa"/>
            <w:tcBorders>
              <w:top w:val="nil"/>
              <w:left w:val="nil"/>
              <w:bottom w:val="single" w:color="auto" w:sz="12" w:space="0"/>
              <w:right w:val="nil"/>
              <w:tl2br w:val="nil"/>
              <w:tr2bl w:val="nil"/>
            </w:tcBorders>
            <w:noWrap w:val="0"/>
            <w:vAlign w:val="top"/>
          </w:tcPr>
          <w:p>
            <w:pPr>
              <w:spacing w:beforeLines="0" w:afterLines="0"/>
              <w:jc w:val="right"/>
              <w:rPr>
                <w:rFonts w:hint="eastAsia" w:ascii="Calibri" w:hAnsi="Calibri" w:eastAsia="Calibri"/>
                <w:color w:val="000000"/>
                <w:sz w:val="21"/>
                <w:szCs w:val="22"/>
              </w:rPr>
            </w:pPr>
          </w:p>
        </w:tc>
        <w:tc>
          <w:tcPr>
            <w:tcW w:w="1466" w:type="dxa"/>
            <w:tcBorders>
              <w:top w:val="nil"/>
              <w:left w:val="nil"/>
              <w:bottom w:val="single" w:color="auto" w:sz="12" w:space="0"/>
              <w:right w:val="nil"/>
              <w:tl2br w:val="nil"/>
              <w:tr2bl w:val="nil"/>
            </w:tcBorders>
            <w:noWrap w:val="0"/>
            <w:vAlign w:val="top"/>
          </w:tcPr>
          <w:p>
            <w:pPr>
              <w:spacing w:beforeLines="0" w:afterLines="0"/>
              <w:jc w:val="right"/>
              <w:rPr>
                <w:rFonts w:hint="eastAsia" w:ascii="Calibri" w:hAnsi="Calibri" w:eastAsia="Calibri"/>
                <w:color w:val="000000"/>
                <w:sz w:val="21"/>
                <w:szCs w:val="22"/>
              </w:rPr>
            </w:pPr>
          </w:p>
        </w:tc>
        <w:tc>
          <w:tcPr>
            <w:tcW w:w="874" w:type="dxa"/>
            <w:tcBorders>
              <w:top w:val="nil"/>
              <w:left w:val="nil"/>
              <w:bottom w:val="single" w:color="auto" w:sz="12" w:space="0"/>
              <w:right w:val="nil"/>
              <w:tl2br w:val="nil"/>
              <w:tr2bl w:val="nil"/>
            </w:tcBorders>
            <w:noWrap w:val="0"/>
            <w:vAlign w:val="top"/>
          </w:tcPr>
          <w:p>
            <w:pPr>
              <w:spacing w:beforeLines="0" w:afterLines="0"/>
              <w:jc w:val="right"/>
              <w:rPr>
                <w:rFonts w:hint="eastAsia" w:ascii="Calibri" w:hAnsi="Calibri" w:eastAsia="Calibri"/>
                <w:color w:val="000000"/>
                <w:sz w:val="21"/>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190" w:type="dxa"/>
            <w:tcBorders>
              <w:top w:val="nil"/>
              <w:left w:val="nil"/>
              <w:bottom w:val="single" w:color="auto" w:sz="12" w:space="0"/>
              <w:right w:val="nil"/>
              <w:tl2br w:val="nil"/>
              <w:tr2bl w:val="nil"/>
            </w:tcBorders>
            <w:shd w:val="clear" w:color="auto" w:fill="auto"/>
            <w:noWrap w:val="0"/>
            <w:vAlign w:val="top"/>
          </w:tcPr>
          <w:p>
            <w:pPr>
              <w:spacing w:beforeLines="0" w:afterLines="0"/>
              <w:jc w:val="left"/>
              <w:rPr>
                <w:rFonts w:hint="eastAsia" w:ascii="Calibri" w:hAnsi="Calibri" w:eastAsia="Calibri"/>
                <w:b/>
                <w:color w:val="000000"/>
                <w:sz w:val="21"/>
                <w:szCs w:val="22"/>
              </w:rPr>
            </w:pPr>
            <w:r>
              <w:rPr>
                <w:rFonts w:hint="eastAsia" w:ascii="Calibri" w:hAnsi="Calibri" w:eastAsia="Calibri"/>
                <w:b/>
                <w:color w:val="000000"/>
                <w:sz w:val="21"/>
                <w:szCs w:val="22"/>
              </w:rPr>
              <w:t>Mild OSA vs. Non-OSA</w:t>
            </w:r>
          </w:p>
        </w:tc>
        <w:tc>
          <w:tcPr>
            <w:tcW w:w="1970" w:type="dxa"/>
            <w:tcBorders>
              <w:top w:val="nil"/>
              <w:left w:val="nil"/>
              <w:bottom w:val="single" w:color="auto" w:sz="12" w:space="0"/>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OSA_mild(%)</w:t>
            </w:r>
          </w:p>
        </w:tc>
        <w:tc>
          <w:tcPr>
            <w:tcW w:w="1466" w:type="dxa"/>
            <w:tcBorders>
              <w:top w:val="nil"/>
              <w:left w:val="nil"/>
              <w:bottom w:val="single" w:color="auto" w:sz="12" w:space="0"/>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Non_OSA(%)</w:t>
            </w:r>
          </w:p>
        </w:tc>
        <w:tc>
          <w:tcPr>
            <w:tcW w:w="874" w:type="dxa"/>
            <w:tcBorders>
              <w:top w:val="nil"/>
              <w:left w:val="nil"/>
              <w:bottom w:val="single" w:color="auto" w:sz="12" w:space="0"/>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Cell cycle control, cell division, chromosome partitioning</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1.597591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1.631424</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0.009229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Cytoskeleton</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0.012231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0.00798</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0.010637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RNA processing and modification</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0.011231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0.014509</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0.034588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shd w:val="clear" w:color="auto" w:fill="auto"/>
            <w:noWrap w:val="0"/>
            <w:vAlign w:val="top"/>
          </w:tcPr>
          <w:p>
            <w:pPr>
              <w:spacing w:beforeLines="0" w:afterLines="0"/>
              <w:jc w:val="left"/>
              <w:rPr>
                <w:rFonts w:hint="eastAsia" w:ascii="Calibri" w:hAnsi="Calibri" w:eastAsia="Calibri"/>
                <w:b/>
                <w:color w:val="000000"/>
                <w:sz w:val="21"/>
                <w:szCs w:val="22"/>
              </w:rPr>
            </w:pPr>
            <w:r>
              <w:rPr>
                <w:rFonts w:hint="eastAsia" w:ascii="Calibri" w:hAnsi="Calibri" w:eastAsia="Calibri"/>
                <w:b/>
                <w:color w:val="000000"/>
                <w:sz w:val="21"/>
                <w:szCs w:val="22"/>
              </w:rPr>
              <w:t>Moderate OSA vs. No OSA</w:t>
            </w:r>
          </w:p>
        </w:tc>
        <w:tc>
          <w:tcPr>
            <w:tcW w:w="1970"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OSA_moderate(%)</w:t>
            </w:r>
          </w:p>
        </w:tc>
        <w:tc>
          <w:tcPr>
            <w:tcW w:w="1466"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No_OSA(%)</w:t>
            </w:r>
          </w:p>
        </w:tc>
        <w:tc>
          <w:tcPr>
            <w:tcW w:w="874"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Extracellular structures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0.233611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0.28652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0.029474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shd w:val="clear" w:color="auto" w:fill="auto"/>
            <w:noWrap w:val="0"/>
            <w:vAlign w:val="top"/>
          </w:tcPr>
          <w:p>
            <w:pPr>
              <w:spacing w:beforeLines="0" w:afterLines="0"/>
              <w:jc w:val="left"/>
              <w:rPr>
                <w:rFonts w:hint="eastAsia" w:ascii="Calibri" w:hAnsi="Calibri" w:eastAsia="Calibri"/>
                <w:b/>
                <w:color w:val="000000"/>
                <w:sz w:val="21"/>
                <w:szCs w:val="22"/>
              </w:rPr>
            </w:pPr>
            <w:r>
              <w:rPr>
                <w:rFonts w:hint="eastAsia" w:ascii="Calibri" w:hAnsi="Calibri" w:eastAsia="Calibri"/>
                <w:b/>
                <w:color w:val="000000"/>
                <w:sz w:val="21"/>
                <w:szCs w:val="22"/>
              </w:rPr>
              <w:t>Severe OSA vs. No OSA</w:t>
            </w:r>
          </w:p>
        </w:tc>
        <w:tc>
          <w:tcPr>
            <w:tcW w:w="1970"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OSA_severe(%)</w:t>
            </w:r>
          </w:p>
        </w:tc>
        <w:tc>
          <w:tcPr>
            <w:tcW w:w="1466"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No_OSA(%)</w:t>
            </w:r>
          </w:p>
        </w:tc>
        <w:tc>
          <w:tcPr>
            <w:tcW w:w="874"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Mobilome: prophages, transposons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0.603021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0.497117</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0.016538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Cell motility</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1.066121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0.972981</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Extracellular structures</w:t>
            </w:r>
          </w:p>
        </w:tc>
        <w:tc>
          <w:tcPr>
            <w:tcW w:w="1970"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0.356745</w:t>
            </w:r>
          </w:p>
        </w:tc>
        <w:tc>
          <w:tcPr>
            <w:tcW w:w="1466"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0.28652</w:t>
            </w:r>
          </w:p>
        </w:tc>
        <w:tc>
          <w:tcPr>
            <w:tcW w:w="874"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0.035538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190" w:type="dxa"/>
            <w:tcBorders>
              <w:top w:val="nil"/>
              <w:left w:val="nil"/>
              <w:bottom w:val="single" w:color="auto" w:sz="12" w:space="0"/>
              <w:right w:val="nil"/>
              <w:tl2br w:val="nil"/>
              <w:tr2bl w:val="nil"/>
            </w:tcBorders>
            <w:noWrap w:val="0"/>
            <w:vAlign w:val="top"/>
          </w:tcPr>
          <w:p>
            <w:pPr>
              <w:spacing w:beforeLines="0" w:afterLines="0"/>
              <w:jc w:val="left"/>
              <w:rPr>
                <w:rFonts w:hint="eastAsia" w:ascii="Calibri" w:hAnsi="Calibri" w:eastAsia="Calibri"/>
                <w:b/>
                <w:color w:val="000000"/>
                <w:sz w:val="24"/>
                <w:szCs w:val="22"/>
              </w:rPr>
            </w:pPr>
            <w:r>
              <w:rPr>
                <w:rFonts w:hint="eastAsia" w:ascii="Calibri" w:hAnsi="Calibri" w:eastAsia="Calibri"/>
                <w:b/>
                <w:color w:val="000000"/>
                <w:sz w:val="24"/>
                <w:szCs w:val="22"/>
              </w:rPr>
              <w:t>KEGG</w:t>
            </w:r>
          </w:p>
        </w:tc>
        <w:tc>
          <w:tcPr>
            <w:tcW w:w="1970" w:type="dxa"/>
            <w:tcBorders>
              <w:top w:val="nil"/>
              <w:left w:val="nil"/>
              <w:bottom w:val="single" w:color="auto" w:sz="12" w:space="0"/>
              <w:right w:val="nil"/>
              <w:tl2br w:val="nil"/>
              <w:tr2bl w:val="nil"/>
            </w:tcBorders>
            <w:noWrap w:val="0"/>
            <w:vAlign w:val="top"/>
          </w:tcPr>
          <w:p>
            <w:pPr>
              <w:spacing w:beforeLines="0" w:afterLines="0"/>
              <w:jc w:val="right"/>
              <w:rPr>
                <w:rFonts w:hint="eastAsia" w:ascii="Calibri" w:hAnsi="Calibri" w:eastAsia="Calibri"/>
                <w:color w:val="000000"/>
                <w:sz w:val="21"/>
                <w:szCs w:val="22"/>
              </w:rPr>
            </w:pPr>
          </w:p>
        </w:tc>
        <w:tc>
          <w:tcPr>
            <w:tcW w:w="1466" w:type="dxa"/>
            <w:tcBorders>
              <w:top w:val="nil"/>
              <w:left w:val="nil"/>
              <w:bottom w:val="single" w:color="auto" w:sz="12" w:space="0"/>
              <w:right w:val="nil"/>
              <w:tl2br w:val="nil"/>
              <w:tr2bl w:val="nil"/>
            </w:tcBorders>
            <w:noWrap w:val="0"/>
            <w:vAlign w:val="top"/>
          </w:tcPr>
          <w:p>
            <w:pPr>
              <w:spacing w:beforeLines="0" w:afterLines="0"/>
              <w:jc w:val="right"/>
              <w:rPr>
                <w:rFonts w:hint="eastAsia" w:ascii="Calibri" w:hAnsi="Calibri" w:eastAsia="Calibri"/>
                <w:color w:val="000000"/>
                <w:sz w:val="21"/>
                <w:szCs w:val="22"/>
              </w:rPr>
            </w:pPr>
          </w:p>
        </w:tc>
        <w:tc>
          <w:tcPr>
            <w:tcW w:w="874" w:type="dxa"/>
            <w:tcBorders>
              <w:top w:val="nil"/>
              <w:left w:val="nil"/>
              <w:bottom w:val="single" w:color="auto" w:sz="12" w:space="0"/>
              <w:right w:val="nil"/>
              <w:tl2br w:val="nil"/>
              <w:tr2bl w:val="nil"/>
            </w:tcBorders>
            <w:noWrap w:val="0"/>
            <w:vAlign w:val="top"/>
          </w:tcPr>
          <w:p>
            <w:pPr>
              <w:spacing w:beforeLines="0" w:afterLines="0"/>
              <w:jc w:val="right"/>
              <w:rPr>
                <w:rFonts w:hint="eastAsia" w:ascii="Calibri" w:hAnsi="Calibri" w:eastAsia="Calibri"/>
                <w:color w:val="000000"/>
                <w:sz w:val="21"/>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5190" w:type="dxa"/>
            <w:tcBorders>
              <w:top w:val="nil"/>
              <w:left w:val="nil"/>
              <w:bottom w:val="single" w:color="auto" w:sz="12" w:space="0"/>
              <w:right w:val="nil"/>
              <w:tl2br w:val="nil"/>
              <w:tr2bl w:val="nil"/>
            </w:tcBorders>
            <w:shd w:val="clear" w:color="auto" w:fill="auto"/>
            <w:noWrap w:val="0"/>
            <w:vAlign w:val="top"/>
          </w:tcPr>
          <w:p>
            <w:pPr>
              <w:spacing w:beforeLines="0" w:afterLines="0"/>
              <w:jc w:val="left"/>
              <w:rPr>
                <w:rFonts w:hint="eastAsia" w:ascii="Calibri" w:hAnsi="Calibri" w:eastAsia="Calibri"/>
                <w:b/>
                <w:color w:val="000000"/>
                <w:sz w:val="21"/>
                <w:szCs w:val="22"/>
              </w:rPr>
            </w:pPr>
            <w:r>
              <w:rPr>
                <w:rFonts w:hint="eastAsia" w:ascii="Calibri" w:hAnsi="Calibri" w:eastAsia="Calibri"/>
                <w:b/>
                <w:color w:val="000000"/>
                <w:sz w:val="21"/>
                <w:szCs w:val="22"/>
              </w:rPr>
              <w:t>Mild OSA vs. Non-OSA</w:t>
            </w:r>
          </w:p>
        </w:tc>
        <w:tc>
          <w:tcPr>
            <w:tcW w:w="1970" w:type="dxa"/>
            <w:tcBorders>
              <w:top w:val="nil"/>
              <w:left w:val="nil"/>
              <w:bottom w:val="single" w:color="auto" w:sz="12" w:space="0"/>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OSA_mild(%)</w:t>
            </w:r>
          </w:p>
        </w:tc>
        <w:tc>
          <w:tcPr>
            <w:tcW w:w="1466" w:type="dxa"/>
            <w:tcBorders>
              <w:top w:val="nil"/>
              <w:left w:val="nil"/>
              <w:bottom w:val="single" w:color="auto" w:sz="12" w:space="0"/>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Non_OSA(%)</w:t>
            </w:r>
          </w:p>
        </w:tc>
        <w:tc>
          <w:tcPr>
            <w:tcW w:w="874" w:type="dxa"/>
            <w:tcBorders>
              <w:top w:val="nil"/>
              <w:left w:val="nil"/>
              <w:bottom w:val="single" w:color="auto" w:sz="12" w:space="0"/>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Staphylococcus aureus infection</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0.021336</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0.038786</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0.004258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Penicillin and cephalosporin biosynthesis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0.021219</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0.030472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0.008345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C5-Branched dibasic acid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1.38406</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1.533965</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0.009771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Phosphotransferase system (PTS)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0.309131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0.380352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0.01885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Benzoate degradation</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0.157896</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0.142704</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0.019865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Glycerophospholipid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0.617319</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0.664346</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0.020929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Terpenoid backbone biosynthesis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1.565123</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1.517479</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0.027707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Sulfur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0.815414</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0.889194</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0.029125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Protein processing in endoplasmic reticulum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0.046494</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0.040474</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0.032148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Carotenoid biosynthesis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0.01073</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0.017102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0.033757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Plant-pathogen interaction</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0.196788</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0.186454</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0.035436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Vitamin B6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1.248855</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1.277262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0.037184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Cell cycle - Caulobacter</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1.782581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1.741411</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0.043895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shd w:val="clear" w:color="auto" w:fill="auto"/>
            <w:noWrap w:val="0"/>
            <w:vAlign w:val="top"/>
          </w:tcPr>
          <w:p>
            <w:pPr>
              <w:spacing w:beforeLines="0" w:afterLines="0"/>
              <w:jc w:val="left"/>
              <w:rPr>
                <w:rFonts w:hint="eastAsia" w:ascii="Calibri" w:hAnsi="Calibri" w:eastAsia="Calibri"/>
                <w:b/>
                <w:color w:val="000000"/>
                <w:sz w:val="21"/>
                <w:szCs w:val="22"/>
              </w:rPr>
            </w:pPr>
            <w:r>
              <w:rPr>
                <w:rFonts w:hint="eastAsia" w:ascii="Calibri" w:hAnsi="Calibri" w:eastAsia="Calibri"/>
                <w:b/>
                <w:color w:val="000000"/>
                <w:sz w:val="21"/>
                <w:szCs w:val="22"/>
              </w:rPr>
              <w:t>Moderate OSA vs. Non-OSA</w:t>
            </w:r>
          </w:p>
        </w:tc>
        <w:tc>
          <w:tcPr>
            <w:tcW w:w="1970"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OSA_moderate(%)</w:t>
            </w:r>
          </w:p>
        </w:tc>
        <w:tc>
          <w:tcPr>
            <w:tcW w:w="1466"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Non_OSA(%)</w:t>
            </w:r>
          </w:p>
        </w:tc>
        <w:tc>
          <w:tcPr>
            <w:tcW w:w="874"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Naphthalene degradation</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0.107569</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0.028162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0.007944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C5-Branched dibasic acid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1.369108</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1.533965</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0.010391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Systemic lupus erythematosus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0.003878</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0.007836</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0.013253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Carotenoid biosynthesis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0.009692</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0.017102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0.020349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Pyrimidine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1.373729</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1.343396</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0.039124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Fructose and mannose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0.952768</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0.91861</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0.048016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Methane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0.439285</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0.452869</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0.049652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shd w:val="clear" w:color="auto" w:fill="auto"/>
            <w:noWrap w:val="0"/>
            <w:vAlign w:val="top"/>
          </w:tcPr>
          <w:p>
            <w:pPr>
              <w:spacing w:beforeLines="0" w:afterLines="0"/>
              <w:jc w:val="left"/>
              <w:rPr>
                <w:rFonts w:hint="eastAsia" w:ascii="Calibri" w:hAnsi="Calibri" w:eastAsia="Calibri"/>
                <w:b/>
                <w:color w:val="000000"/>
                <w:sz w:val="21"/>
                <w:szCs w:val="22"/>
              </w:rPr>
            </w:pPr>
            <w:r>
              <w:rPr>
                <w:rFonts w:hint="eastAsia" w:ascii="Calibri" w:hAnsi="Calibri" w:eastAsia="Calibri"/>
                <w:b/>
                <w:color w:val="000000"/>
                <w:sz w:val="21"/>
                <w:szCs w:val="22"/>
              </w:rPr>
              <w:t>Severe OSA vs. Non-OSA</w:t>
            </w:r>
          </w:p>
        </w:tc>
        <w:tc>
          <w:tcPr>
            <w:tcW w:w="1970"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OSA_severe(%)</w:t>
            </w:r>
          </w:p>
        </w:tc>
        <w:tc>
          <w:tcPr>
            <w:tcW w:w="1466"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Non_OSA(%)</w:t>
            </w:r>
          </w:p>
        </w:tc>
        <w:tc>
          <w:tcPr>
            <w:tcW w:w="874" w:type="dxa"/>
            <w:tcBorders>
              <w:top w:val="nil"/>
              <w:left w:val="nil"/>
              <w:bottom w:val="nil"/>
              <w:right w:val="nil"/>
              <w:tl2br w:val="nil"/>
              <w:tr2bl w:val="nil"/>
            </w:tcBorders>
            <w:shd w:val="solid" w:color="FFFFFF" w:fill="auto"/>
            <w:noWrap w:val="0"/>
            <w:vAlign w:val="top"/>
          </w:tcPr>
          <w:p>
            <w:pPr>
              <w:spacing w:beforeLines="0" w:afterLines="0"/>
              <w:jc w:val="center"/>
              <w:rPr>
                <w:rFonts w:hint="eastAsia" w:ascii="Calibri" w:hAnsi="Calibri" w:eastAsia="Calibri"/>
                <w:b/>
                <w:color w:val="000000"/>
                <w:sz w:val="21"/>
                <w:szCs w:val="22"/>
              </w:rPr>
            </w:pPr>
            <w:r>
              <w:rPr>
                <w:rFonts w:hint="eastAsia" w:ascii="Calibri" w:hAnsi="Calibri" w:eastAsia="Calibri"/>
                <w:b/>
                <w:color w:val="000000"/>
                <w:sz w:val="21"/>
                <w:szCs w:val="22"/>
              </w:rPr>
              <w:t>P 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Phosphonate and phosphinate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0.170292</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0.149847</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0.010604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Amino sugar and nucleotide sugar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1.025317</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1.063392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0.015543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Tyrosine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0.32856</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0.298149</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0.023077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Carotenoid biosynthesis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0.027606</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0.017102</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0.024481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Drug metabolism - other enzymes</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1.020101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1.212715</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Ethylbenzene degradation</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0.102285</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0.03999</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0.030123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Glutathione metabolism</w:t>
            </w:r>
          </w:p>
        </w:tc>
        <w:tc>
          <w:tcPr>
            <w:tcW w:w="1970"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0.781231</w:t>
            </w:r>
          </w:p>
        </w:tc>
        <w:tc>
          <w:tcPr>
            <w:tcW w:w="1466"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0.722728</w:t>
            </w:r>
          </w:p>
        </w:tc>
        <w:tc>
          <w:tcPr>
            <w:tcW w:w="874" w:type="dxa"/>
            <w:tcBorders>
              <w:top w:val="nil"/>
              <w:left w:val="nil"/>
              <w:bottom w:val="nil"/>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90"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Tryptophan metabolism</w:t>
            </w:r>
          </w:p>
        </w:tc>
        <w:tc>
          <w:tcPr>
            <w:tcW w:w="1970"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0.235696</w:t>
            </w:r>
          </w:p>
        </w:tc>
        <w:tc>
          <w:tcPr>
            <w:tcW w:w="1466"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0.199296</w:t>
            </w:r>
          </w:p>
        </w:tc>
        <w:tc>
          <w:tcPr>
            <w:tcW w:w="874" w:type="dxa"/>
            <w:tcBorders>
              <w:top w:val="nil"/>
              <w:left w:val="nil"/>
              <w:bottom w:val="single" w:color="auto" w:sz="12" w:space="0"/>
              <w:right w:val="nil"/>
              <w:tl2br w:val="nil"/>
              <w:tr2bl w:val="nil"/>
            </w:tcBorders>
            <w:noWrap w:val="0"/>
            <w:vAlign w:val="top"/>
          </w:tcPr>
          <w:p>
            <w:pPr>
              <w:spacing w:beforeLines="0" w:afterLines="0"/>
              <w:jc w:val="center"/>
              <w:rPr>
                <w:rFonts w:hint="eastAsia" w:ascii="Calibri" w:hAnsi="Calibri" w:eastAsia="Calibri"/>
                <w:color w:val="000000"/>
                <w:sz w:val="21"/>
                <w:szCs w:val="22"/>
              </w:rPr>
            </w:pPr>
            <w:r>
              <w:rPr>
                <w:rFonts w:hint="eastAsia" w:ascii="Calibri" w:hAnsi="Calibri" w:eastAsia="Calibri"/>
                <w:color w:val="000000"/>
                <w:sz w:val="21"/>
                <w:szCs w:val="22"/>
              </w:rPr>
              <w:t>0.036036</w:t>
            </w:r>
          </w:p>
        </w:tc>
      </w:tr>
    </w:tbl>
    <w:p>
      <w:pPr>
        <w:bidi w:val="0"/>
        <w:ind w:firstLine="340" w:firstLineChars="0"/>
        <w:jc w:val="left"/>
        <w:rPr>
          <w:rFonts w:hint="eastAsia"/>
          <w:b w:val="0"/>
          <w:bCs w:val="0"/>
          <w:lang w:val="en-US" w:eastAsia="zh-CN"/>
        </w:rPr>
      </w:pPr>
    </w:p>
    <w:p>
      <w:pPr>
        <w:bidi w:val="0"/>
        <w:ind w:firstLine="340" w:firstLineChars="0"/>
        <w:jc w:val="left"/>
        <w:rPr>
          <w:rFonts w:hint="default"/>
          <w:b w:val="0"/>
          <w:bCs w:val="0"/>
          <w:lang w:val="en-US" w:eastAsia="zh-CN"/>
        </w:rPr>
        <w:sectPr>
          <w:pgSz w:w="11906" w:h="16838"/>
          <w:pgMar w:top="1440" w:right="1800" w:bottom="1440" w:left="1800" w:header="851" w:footer="992" w:gutter="0"/>
          <w:cols w:space="425" w:num="1"/>
          <w:docGrid w:type="lines" w:linePitch="312" w:charSpace="0"/>
        </w:sectPr>
      </w:pPr>
    </w:p>
    <w:p>
      <w:pPr>
        <w:bidi w:val="0"/>
        <w:jc w:val="left"/>
        <w:rPr>
          <w:rFonts w:hint="default"/>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wZmZiYjZkZmJkZTllZjI0ZDk4NDRlYThiYTE0Y2MifQ=="/>
  </w:docVars>
  <w:rsids>
    <w:rsidRoot w:val="00172A27"/>
    <w:rsid w:val="01DC5D37"/>
    <w:rsid w:val="0200793B"/>
    <w:rsid w:val="025D5D91"/>
    <w:rsid w:val="03FD42A4"/>
    <w:rsid w:val="055F3BA6"/>
    <w:rsid w:val="05726DA2"/>
    <w:rsid w:val="0628300D"/>
    <w:rsid w:val="0B565513"/>
    <w:rsid w:val="0B8E5FB8"/>
    <w:rsid w:val="0DA228A2"/>
    <w:rsid w:val="0E320E7D"/>
    <w:rsid w:val="0FAE4E7B"/>
    <w:rsid w:val="18251CD2"/>
    <w:rsid w:val="18884FEC"/>
    <w:rsid w:val="18E32446"/>
    <w:rsid w:val="19B15429"/>
    <w:rsid w:val="1A6C3968"/>
    <w:rsid w:val="1BAA5819"/>
    <w:rsid w:val="1E322F3A"/>
    <w:rsid w:val="2536529E"/>
    <w:rsid w:val="25C47E50"/>
    <w:rsid w:val="264F554E"/>
    <w:rsid w:val="28117600"/>
    <w:rsid w:val="293E2974"/>
    <w:rsid w:val="29DB33AF"/>
    <w:rsid w:val="2CB76741"/>
    <w:rsid w:val="2EFF2096"/>
    <w:rsid w:val="2F3165EC"/>
    <w:rsid w:val="301366F6"/>
    <w:rsid w:val="32894C60"/>
    <w:rsid w:val="36690891"/>
    <w:rsid w:val="380D79DF"/>
    <w:rsid w:val="384A30E3"/>
    <w:rsid w:val="38675A43"/>
    <w:rsid w:val="39092558"/>
    <w:rsid w:val="3AC2225A"/>
    <w:rsid w:val="409C4422"/>
    <w:rsid w:val="47CB141F"/>
    <w:rsid w:val="4AF9077E"/>
    <w:rsid w:val="4BA77ED2"/>
    <w:rsid w:val="50834194"/>
    <w:rsid w:val="52CD0634"/>
    <w:rsid w:val="54011A87"/>
    <w:rsid w:val="54DD7610"/>
    <w:rsid w:val="552C7D04"/>
    <w:rsid w:val="568B06F7"/>
    <w:rsid w:val="5B9B1A70"/>
    <w:rsid w:val="5C4572B2"/>
    <w:rsid w:val="625E2224"/>
    <w:rsid w:val="646A11DA"/>
    <w:rsid w:val="64A875AF"/>
    <w:rsid w:val="65CE0B7E"/>
    <w:rsid w:val="675F30AA"/>
    <w:rsid w:val="74F3209A"/>
    <w:rsid w:val="76684159"/>
    <w:rsid w:val="786D4C2E"/>
    <w:rsid w:val="789456D9"/>
    <w:rsid w:val="78EF290F"/>
    <w:rsid w:val="7AFA02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367</Words>
  <Characters>1994</Characters>
  <Lines>0</Lines>
  <Paragraphs>0</Paragraphs>
  <TotalTime>1</TotalTime>
  <ScaleCrop>false</ScaleCrop>
  <LinksUpToDate>false</LinksUpToDate>
  <CharactersWithSpaces>2328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2023-05-19T08:35:00Z</dcterms:created>
  <dc:creator>352 ！</dc:creator>
  <cp:lastModifiedBy>352 ！</cp:lastModifiedBy>
  <dcterms:modified xsi:type="dcterms:W3CDTF">2024-01-10T08:35:52Z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E00DF16ABFCC44718F4C4D9022AB8801_11</vt:lpwstr>
  </property>
</Properties>
</file>