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T</w:t>
      </w:r>
      <w:r>
        <w:rPr>
          <w:rFonts w:ascii="Times New Roman" w:hAnsi="Times New Roman" w:cs="Times New Roman"/>
          <w:b/>
          <w:bCs/>
          <w:sz w:val="24"/>
        </w:rPr>
        <w:t xml:space="preserve">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S2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The antibiotic resistance rates of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 xml:space="preserve">MRSA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ST5 and ST59 </w:t>
      </w:r>
      <w:r>
        <w:rPr>
          <w:rFonts w:ascii="Times New Roman" w:hAnsi="Times New Roman" w:cs="Times New Roman"/>
          <w:b/>
          <w:bCs/>
          <w:sz w:val="24"/>
        </w:rPr>
        <w:t>isolates.</w:t>
      </w:r>
    </w:p>
    <w:tbl>
      <w:tblPr>
        <w:tblStyle w:val="3"/>
        <w:tblW w:w="5034" w:type="pct"/>
        <w:tblInd w:w="3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2430"/>
        <w:gridCol w:w="2300"/>
        <w:gridCol w:w="23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bookmarkStart w:id="0" w:name="OLE_LINK3"/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Antibiotics</w:t>
            </w:r>
            <w:bookmarkEnd w:id="0"/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vertAlign w:val="superscript"/>
                <w:lang w:val="en-US" w:eastAsia="zh-CN"/>
              </w:rPr>
              <w:t>a</w:t>
            </w:r>
          </w:p>
        </w:tc>
        <w:tc>
          <w:tcPr>
            <w:tcW w:w="24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kern w:val="0"/>
                <w:sz w:val="22"/>
                <w:szCs w:val="22"/>
              </w:rPr>
              <w:t>Total</w:t>
            </w:r>
          </w:p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/>
                <w:b/>
                <w:bCs/>
                <w:color w:val="auto"/>
                <w:kern w:val="0"/>
                <w:sz w:val="22"/>
                <w:szCs w:val="22"/>
              </w:rPr>
              <w:t xml:space="preserve"> (n</w:t>
            </w:r>
            <w:r>
              <w:rPr>
                <w:rFonts w:ascii="Times New Roman" w:hAnsi="Times New Roman"/>
                <w:b/>
                <w:bCs/>
                <w:color w:val="auto"/>
                <w:kern w:val="0"/>
                <w:sz w:val="22"/>
                <w:szCs w:val="22"/>
                <w:vertAlign w:val="superscript"/>
              </w:rPr>
              <w:t>b</w:t>
            </w:r>
            <w:r>
              <w:rPr>
                <w:rFonts w:ascii="Times New Roman" w:hAnsi="Times New Roman"/>
                <w:b/>
                <w:bCs/>
                <w:color w:val="auto"/>
                <w:kern w:val="0"/>
                <w:sz w:val="22"/>
                <w:szCs w:val="22"/>
              </w:rPr>
              <w:t>=263)</w:t>
            </w:r>
            <w:r>
              <w:rPr>
                <w:rFonts w:hint="eastAsia" w:ascii="Times New Roman" w:hAnsi="Times New Roman"/>
                <w:b/>
                <w:bCs/>
                <w:color w:val="auto"/>
                <w:kern w:val="0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b/>
                <w:bCs/>
                <w:color w:val="auto"/>
                <w:kern w:val="0"/>
                <w:sz w:val="22"/>
                <w:szCs w:val="22"/>
              </w:rPr>
              <w:t>R</w:t>
            </w:r>
            <w:r>
              <w:rPr>
                <w:rFonts w:ascii="Times New Roman" w:hAnsi="Times New Roman"/>
                <w:b/>
                <w:bCs/>
                <w:color w:val="auto"/>
                <w:kern w:val="0"/>
                <w:sz w:val="22"/>
                <w:szCs w:val="22"/>
                <w:vertAlign w:val="superscript"/>
              </w:rPr>
              <w:t>c</w:t>
            </w:r>
            <w:r>
              <w:rPr>
                <w:rFonts w:ascii="Times New Roman" w:hAnsi="Times New Roman"/>
                <w:b/>
                <w:bCs/>
                <w:color w:val="auto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3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ST5</w:t>
            </w:r>
          </w:p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  <w:t>(n=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131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  <w:t>); R</w:t>
            </w:r>
          </w:p>
        </w:tc>
        <w:tc>
          <w:tcPr>
            <w:tcW w:w="23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ST59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  <w:t xml:space="preserve"> </w:t>
            </w:r>
          </w:p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  <w:t>(n=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44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  <w:t xml:space="preserve">); R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OXA</w:t>
            </w:r>
          </w:p>
        </w:tc>
        <w:tc>
          <w:tcPr>
            <w:tcW w:w="243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yellow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</w:rPr>
              <w:t>263; 100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</w:rPr>
              <w:t>.0</w:t>
            </w: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</w:rPr>
              <w:t>%</w:t>
            </w:r>
          </w:p>
        </w:tc>
        <w:tc>
          <w:tcPr>
            <w:tcW w:w="230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131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; 100.0%</w:t>
            </w:r>
          </w:p>
        </w:tc>
        <w:tc>
          <w:tcPr>
            <w:tcW w:w="230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44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; 100.0%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PEN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</w:rPr>
              <w:t>263; 100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</w:rPr>
              <w:t>.0</w:t>
            </w: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</w:rPr>
              <w:t>%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131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; 100.0%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44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; 100.0%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ERY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</w:rPr>
              <w:t>214; 81.4%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123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 xml:space="preserve">;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93.9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%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31; 71.5%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CLN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</w:rPr>
              <w:t>123; 46.8%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53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; 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%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29; 65.9%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SXT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</w:rPr>
              <w:t>4; 1.5%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 xml:space="preserve">;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0.8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%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0; 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TCY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</w:rPr>
              <w:t>97; 36.9%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68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 xml:space="preserve">;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51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.9%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10; 22.7%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VAN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</w:rPr>
              <w:t>0; 0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lang w:val="en-US" w:eastAsia="zh-CN"/>
              </w:rPr>
              <w:t>.0</w:t>
            </w: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</w:rPr>
              <w:t>%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0; 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%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0; 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RIF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</w:rPr>
              <w:t>3; 1.4%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; 1.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%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0; 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CIP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</w:rPr>
              <w:t>150; 57.0%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 xml:space="preserve">0;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76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%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 xml:space="preserve">5;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34.1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LVX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</w:rPr>
              <w:t>168; 63.9%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23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 xml:space="preserve">;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93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.9%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 xml:space="preserve">;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MFX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</w:rPr>
              <w:t>161; 61.2%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24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;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 xml:space="preserve"> 94.7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%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;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 xml:space="preserve"> 13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AMK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</w:rPr>
              <w:t>2; 0.8%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; 0.8%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 xml:space="preserve">1;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2.3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TGC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</w:rPr>
              <w:t>9; 3.4%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 xml:space="preserve">;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5.3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%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 xml:space="preserve">1;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2.3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LNZ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</w:rPr>
              <w:t>0; 0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lang w:val="en-US" w:eastAsia="zh-CN"/>
              </w:rPr>
              <w:t>.0</w:t>
            </w: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</w:rPr>
              <w:t>%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0; 0%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0; 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DAP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</w:rPr>
              <w:t>0; 0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lang w:val="en-US" w:eastAsia="zh-CN"/>
              </w:rPr>
              <w:t>.0</w:t>
            </w: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</w:rPr>
              <w:t>%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0; 0%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0; 0%</w:t>
            </w:r>
          </w:p>
        </w:tc>
      </w:tr>
    </w:tbl>
    <w:p>
      <w:pPr>
        <w:spacing w:line="360" w:lineRule="auto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  <w:vertAlign w:val="superscript"/>
        </w:rPr>
        <w:t>a</w:t>
      </w:r>
      <w:r>
        <w:rPr>
          <w:rFonts w:hint="eastAsia" w:ascii="Times New Roman" w:hAnsi="Times New Roman"/>
          <w:sz w:val="24"/>
        </w:rPr>
        <w:t xml:space="preserve">Oxacillin (OXA), penicillin (PEN), erythromycin (ERY), </w:t>
      </w:r>
      <w:bookmarkStart w:id="2" w:name="_GoBack"/>
      <w:bookmarkStart w:id="1" w:name="OLE_LINK1"/>
      <w:r>
        <w:rPr>
          <w:rFonts w:hint="eastAsia" w:ascii="Times New Roman" w:hAnsi="Times New Roman"/>
          <w:sz w:val="24"/>
        </w:rPr>
        <w:t>clindamycin</w:t>
      </w:r>
      <w:bookmarkEnd w:id="2"/>
      <w:bookmarkEnd w:id="1"/>
      <w:r>
        <w:rPr>
          <w:rFonts w:hint="eastAsia" w:ascii="Times New Roman" w:hAnsi="Times New Roman"/>
          <w:sz w:val="24"/>
        </w:rPr>
        <w:t xml:space="preserve"> (CLN), trimethoprim-sulfamethoxazole (SXT), tetracycline (TCY), vancomycin (VAN), rifampicin (RIF), ciprofloxacin (CIP), levofloxacin (LVX), moxifloxacin (MFX), amikacin (AMK), tigecycline (TGC), linezolid (LNZ), daptomycin (DAP).</w:t>
      </w:r>
    </w:p>
    <w:p>
      <w:pPr>
        <w:spacing w:line="360" w:lineRule="auto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>b</w:t>
      </w:r>
      <w:r>
        <w:rPr>
          <w:rFonts w:ascii="Times New Roman" w:hAnsi="Times New Roman" w:cs="Times New Roman"/>
          <w:sz w:val="24"/>
        </w:rPr>
        <w:t>n, number of isolates in each type.</w:t>
      </w:r>
    </w:p>
    <w:p>
      <w:r>
        <w:rPr>
          <w:rFonts w:ascii="Times New Roman" w:hAnsi="Times New Roman"/>
          <w:sz w:val="24"/>
          <w:vertAlign w:val="superscript"/>
        </w:rPr>
        <w:t>c</w:t>
      </w:r>
      <w:r>
        <w:rPr>
          <w:rFonts w:hint="eastAsia" w:ascii="Times New Roman" w:hAnsi="Times New Roman"/>
          <w:sz w:val="24"/>
        </w:rPr>
        <w:t>R = resistance.</w:t>
      </w:r>
    </w:p>
    <w:p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wNTQ3MDlkMjk2NjMwZjE5ZDgxNWMwMjNkZmFkM2YifQ=="/>
  </w:docVars>
  <w:rsids>
    <w:rsidRoot w:val="5FDA0E13"/>
    <w:rsid w:val="2F7A39DB"/>
    <w:rsid w:val="5FDA0E13"/>
    <w:rsid w:val="63C5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2024-02-17T09:51:00Z</dcterms:created>
  <dc:creator>陈平安</dc:creator>
  <cp:lastModifiedBy>陈平安</cp:lastModifiedBy>
  <dcterms:modified xsi:type="dcterms:W3CDTF">2024-02-18T05:08:18Z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CD565080281F49D2AEA76D619ED1D8BB_11</vt:lpwstr>
  </property>
</Properties>
</file>