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71CC4" w14:textId="0B34D963" w:rsidR="00A661C2" w:rsidRPr="002D7D58" w:rsidRDefault="00A661C2" w:rsidP="002D7D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8">
        <w:rPr>
          <w:rFonts w:ascii="Times New Roman" w:hAnsi="Times New Roman" w:cs="Times New Roman"/>
          <w:sz w:val="24"/>
          <w:szCs w:val="24"/>
        </w:rPr>
        <w:t>Additional Table</w:t>
      </w:r>
      <w:r w:rsidR="004E3163" w:rsidRPr="002D7D58">
        <w:rPr>
          <w:rFonts w:ascii="Times New Roman" w:hAnsi="Times New Roman" w:cs="Times New Roman"/>
          <w:sz w:val="24"/>
          <w:szCs w:val="24"/>
        </w:rPr>
        <w:t xml:space="preserve"> 7</w:t>
      </w:r>
      <w:r w:rsidR="00A2238E" w:rsidRPr="002D7D58">
        <w:rPr>
          <w:rFonts w:ascii="Times New Roman" w:hAnsi="Times New Roman" w:cs="Times New Roman"/>
          <w:sz w:val="24"/>
          <w:szCs w:val="24"/>
        </w:rPr>
        <w:t xml:space="preserve"> A</w:t>
      </w:r>
      <w:r w:rsidRPr="002D7D58">
        <w:rPr>
          <w:rFonts w:ascii="Times New Roman" w:hAnsi="Times New Roman" w:cs="Times New Roman"/>
          <w:sz w:val="24"/>
          <w:szCs w:val="24"/>
        </w:rPr>
        <w:t>:</w:t>
      </w:r>
      <w:r w:rsidR="004E3163" w:rsidRPr="002D7D58">
        <w:rPr>
          <w:rFonts w:ascii="Times New Roman" w:hAnsi="Times New Roman" w:cs="Times New Roman"/>
          <w:sz w:val="24"/>
          <w:szCs w:val="24"/>
        </w:rPr>
        <w:t xml:space="preserve"> T</w:t>
      </w:r>
      <w:r w:rsidR="004E3163" w:rsidRPr="002D7D58">
        <w:rPr>
          <w:rFonts w:ascii="Times New Roman" w:hAnsi="Times New Roman" w:cs="Times New Roman"/>
          <w:sz w:val="24"/>
          <w:szCs w:val="24"/>
        </w:rPr>
        <w:t>he occurrence of</w:t>
      </w:r>
      <w:r w:rsidR="004E3163" w:rsidRPr="002D7D58">
        <w:rPr>
          <w:rFonts w:ascii="Times New Roman" w:hAnsi="Times New Roman" w:cs="Times New Roman"/>
          <w:sz w:val="24"/>
          <w:szCs w:val="24"/>
        </w:rPr>
        <w:t xml:space="preserve"> multi-drug resistance (MDR), extremely drug</w:t>
      </w:r>
      <w:r w:rsidR="004E3163" w:rsidRPr="002D7D58">
        <w:rPr>
          <w:rFonts w:ascii="Times New Roman" w:hAnsi="Times New Roman" w:cs="Times New Roman"/>
          <w:sz w:val="24"/>
          <w:szCs w:val="24"/>
        </w:rPr>
        <w:t xml:space="preserve"> resistance</w:t>
      </w:r>
      <w:r w:rsidR="004E3163" w:rsidRPr="002D7D58">
        <w:rPr>
          <w:rFonts w:ascii="Times New Roman" w:hAnsi="Times New Roman" w:cs="Times New Roman"/>
          <w:sz w:val="24"/>
          <w:szCs w:val="24"/>
        </w:rPr>
        <w:t xml:space="preserve"> (XDR) and pan-drug resistance (PDR)</w:t>
      </w:r>
      <w:r w:rsidR="00D2463B">
        <w:rPr>
          <w:rFonts w:ascii="Times New Roman" w:hAnsi="Times New Roman" w:cs="Times New Roman"/>
          <w:sz w:val="24"/>
          <w:szCs w:val="24"/>
        </w:rPr>
        <w:t xml:space="preserve">, and </w:t>
      </w:r>
      <w:r w:rsidR="00D2463B" w:rsidRPr="00D2463B">
        <w:rPr>
          <w:rFonts w:ascii="Times New Roman" w:hAnsi="Times New Roman" w:cs="Times New Roman"/>
          <w:sz w:val="24"/>
          <w:szCs w:val="24"/>
        </w:rPr>
        <w:t xml:space="preserve">multiple antibiotic resistance (MAR) index </w:t>
      </w:r>
      <w:r w:rsidR="004E3163" w:rsidRPr="002D7D58">
        <w:rPr>
          <w:rFonts w:ascii="Times New Roman" w:hAnsi="Times New Roman" w:cs="Times New Roman"/>
          <w:sz w:val="24"/>
          <w:szCs w:val="24"/>
        </w:rPr>
        <w:t>among the recovered isolates</w:t>
      </w:r>
      <w:r w:rsidR="00C325C2" w:rsidRPr="002D7D58">
        <w:rPr>
          <w:rFonts w:ascii="Times New Roman" w:hAnsi="Times New Roman" w:cs="Times New Roman"/>
          <w:sz w:val="24"/>
          <w:szCs w:val="24"/>
        </w:rPr>
        <w:t>.</w:t>
      </w:r>
      <w:r w:rsidR="004E3163" w:rsidRPr="002D7D5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1275"/>
        <w:gridCol w:w="1317"/>
        <w:gridCol w:w="1660"/>
        <w:gridCol w:w="1943"/>
      </w:tblGrid>
      <w:tr w:rsidR="00A661C2" w:rsidRPr="002D7D58" w14:paraId="1439C2E3" w14:textId="77777777" w:rsidTr="00A661C2">
        <w:tc>
          <w:tcPr>
            <w:tcW w:w="1838" w:type="dxa"/>
          </w:tcPr>
          <w:p w14:paraId="6BA76376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Bacterial pathogen</w:t>
            </w:r>
          </w:p>
        </w:tc>
        <w:tc>
          <w:tcPr>
            <w:tcW w:w="851" w:type="dxa"/>
          </w:tcPr>
          <w:p w14:paraId="0F9F9CB5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No. of strains (%)</w:t>
            </w:r>
          </w:p>
        </w:tc>
        <w:tc>
          <w:tcPr>
            <w:tcW w:w="1275" w:type="dxa"/>
          </w:tcPr>
          <w:p w14:paraId="794B8286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Type of resistance</w:t>
            </w:r>
          </w:p>
        </w:tc>
        <w:tc>
          <w:tcPr>
            <w:tcW w:w="1317" w:type="dxa"/>
          </w:tcPr>
          <w:p w14:paraId="60DB466A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MAR index</w:t>
            </w:r>
          </w:p>
        </w:tc>
        <w:tc>
          <w:tcPr>
            <w:tcW w:w="1660" w:type="dxa"/>
          </w:tcPr>
          <w:p w14:paraId="57293489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Phenotypic multidrug resistance</w:t>
            </w:r>
          </w:p>
        </w:tc>
        <w:tc>
          <w:tcPr>
            <w:tcW w:w="1943" w:type="dxa"/>
          </w:tcPr>
          <w:p w14:paraId="62D1586A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Antibiotic and corresponding Antibiotic resistance Genes</w:t>
            </w:r>
          </w:p>
        </w:tc>
      </w:tr>
      <w:tr w:rsidR="00A661C2" w:rsidRPr="002D7D58" w14:paraId="2270B0BA" w14:textId="77777777" w:rsidTr="00A661C2">
        <w:trPr>
          <w:trHeight w:val="7645"/>
        </w:trPr>
        <w:tc>
          <w:tcPr>
            <w:tcW w:w="1838" w:type="dxa"/>
          </w:tcPr>
          <w:p w14:paraId="06F632EB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K. pneumoniae</w:t>
            </w:r>
          </w:p>
        </w:tc>
        <w:tc>
          <w:tcPr>
            <w:tcW w:w="851" w:type="dxa"/>
          </w:tcPr>
          <w:p w14:paraId="2E0C1A8B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216310AD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XDR</w:t>
            </w:r>
          </w:p>
        </w:tc>
        <w:tc>
          <w:tcPr>
            <w:tcW w:w="1317" w:type="dxa"/>
          </w:tcPr>
          <w:p w14:paraId="70838FF1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11/13=0.846</w:t>
            </w:r>
          </w:p>
        </w:tc>
        <w:tc>
          <w:tcPr>
            <w:tcW w:w="1660" w:type="dxa"/>
          </w:tcPr>
          <w:p w14:paraId="64EB7C86" w14:textId="77777777" w:rsidR="004E3163" w:rsidRPr="002D7D58" w:rsidRDefault="004E3163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2725180"/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Cefepime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661C2"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Ceftriaxone, Cefepime, Cefoxitin, Aztreonam,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Penicillin: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1C2"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Piperacillin,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Carbapenem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235FB41" w14:textId="1B2CE6D4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Imipenem, Meropenem, </w:t>
            </w:r>
            <w:r w:rsidR="004E3163"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Fluoroquinolones:</w:t>
            </w:r>
            <w:r w:rsidR="004E3163"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Ciprofloxacin, Levofloxacin,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Tetracycline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E3163"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Polymyxin:</w:t>
            </w:r>
            <w:r w:rsidR="004E3163"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Colistin</w:t>
            </w:r>
            <w:bookmarkEnd w:id="0"/>
          </w:p>
        </w:tc>
        <w:tc>
          <w:tcPr>
            <w:tcW w:w="1943" w:type="dxa"/>
          </w:tcPr>
          <w:p w14:paraId="6BF492E6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Aminocoumarin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mdtC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0B47ACB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Aminoglycoside</w:t>
            </w:r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APH(</w:t>
            </w:r>
            <w:proofErr w:type="gramEnd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6)-Id, APH(3'')-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Ib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armA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acrD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aadA2,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baeR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smeA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smeD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smeE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AAC(6')-Ib-cr6,</w:t>
            </w:r>
          </w:p>
          <w:p w14:paraId="46D78441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smeR</w:t>
            </w:r>
            <w:proofErr w:type="spellEnd"/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4F98887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Carbapenem</w:t>
            </w: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NDM-5, SHV-11, OXA-232, OXA-1,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LptD</w:t>
            </w:r>
            <w:proofErr w:type="spellEnd"/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3F797DC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Cephalosporin: </w:t>
            </w:r>
          </w:p>
          <w:p w14:paraId="4C898D37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CTX-M-15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FB5CF5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Diaminopyrimidine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dfrA12;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disinfecting agents and antiseptics: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qacEdelta1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D2A0502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Fluoroquinolone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Escherichia coli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parC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conferring resistance to fluoroquinolones,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emrR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QnrB1,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acrB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oqxB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oqxA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marA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0F0E0C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Glycopeptide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BRP(MBL)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9AA0A0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Macrolide: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mphE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EreA2,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mphA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Klebsiella pneumoniae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KpnF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Klebsiella pneumoniae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KpnE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Klebsiella pneumoniae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KpnH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Klebsiella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pneumoniae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KpnG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CRP,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ErmB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msrE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10F1CB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Monobactam: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Klebsiella pneumoniae OmpK37</w:t>
            </w:r>
          </w:p>
          <w:p w14:paraId="2C18CDCB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TEM-1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Nitroimidazole: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msbA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Peptide: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eptB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ArnT,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OmpA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E9B9E71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Phenicol: </w:t>
            </w:r>
          </w:p>
          <w:p w14:paraId="431A29A5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cmlA5</w:t>
            </w: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DBC7B8D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Phosphonic acid:</w:t>
            </w: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FosA6</w:t>
            </w: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2DCBD8C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Escherichia coli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UhpT</w:t>
            </w:r>
            <w:proofErr w:type="spellEnd"/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with mutation conferring resistance to </w:t>
            </w:r>
            <w:proofErr w:type="spellStart"/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fosfomycin</w:t>
            </w:r>
            <w:proofErr w:type="spellEnd"/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2D7D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Rifamycin:</w:t>
            </w: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arr-2</w:t>
            </w: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96057DD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D7D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Sulfonamide</w:t>
            </w:r>
            <w:proofErr w:type="spellEnd"/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sul2, sul1</w:t>
            </w: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0176F02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Tetracycline:</w:t>
            </w: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tet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gramEnd"/>
            <w:r w:rsidRPr="002D7D5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39</w:t>
            </w: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2E0A82A2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4251B3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45197D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FCBF7" w14:textId="77777777" w:rsidR="00A661C2" w:rsidRPr="002D7D58" w:rsidRDefault="00A661C2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25" w:rsidRPr="002D7D58" w14:paraId="76A30C05" w14:textId="77777777" w:rsidTr="00DE7091">
        <w:trPr>
          <w:trHeight w:val="21730"/>
        </w:trPr>
        <w:tc>
          <w:tcPr>
            <w:tcW w:w="1838" w:type="dxa"/>
          </w:tcPr>
          <w:p w14:paraId="58389BEC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P. aeruginosa</w:t>
            </w:r>
          </w:p>
        </w:tc>
        <w:tc>
          <w:tcPr>
            <w:tcW w:w="851" w:type="dxa"/>
          </w:tcPr>
          <w:p w14:paraId="2DCF74B6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EC28A19" w14:textId="0ABD3C8B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27AF82E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PDR</w:t>
            </w:r>
          </w:p>
          <w:p w14:paraId="5838A0FF" w14:textId="228FF8DF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XDR</w:t>
            </w:r>
          </w:p>
        </w:tc>
        <w:tc>
          <w:tcPr>
            <w:tcW w:w="1317" w:type="dxa"/>
          </w:tcPr>
          <w:p w14:paraId="23CE6101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13/13=1</w:t>
            </w:r>
          </w:p>
          <w:p w14:paraId="0F852E28" w14:textId="3F6C3243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12/13=0.923</w:t>
            </w:r>
          </w:p>
        </w:tc>
        <w:tc>
          <w:tcPr>
            <w:tcW w:w="1660" w:type="dxa"/>
          </w:tcPr>
          <w:p w14:paraId="30DB48F1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Aminoglycoside:</w:t>
            </w:r>
          </w:p>
          <w:p w14:paraId="48FAF877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Gentamicin, Amikacin,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Carbapenem:</w:t>
            </w:r>
          </w:p>
          <w:p w14:paraId="442D4A67" w14:textId="5719157B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Imipenem, Meropenem,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Cephalosporin:</w:t>
            </w:r>
          </w:p>
          <w:p w14:paraId="6870FC0F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Ceftazidime, Cefepime,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Fluoroquinolone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486E01" w14:textId="38EDB218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Ciprofloxacin, Levofloxacin,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Penicillin/Beta-lactamase inhibitor combination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Ticarcillin-clavulanate,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Penicillin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Piperacillin,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Monobactam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Aztreonam,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Phosphonic acid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Fosfomycin,</w:t>
            </w:r>
          </w:p>
          <w:p w14:paraId="0CB0DC0E" w14:textId="36912B0B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Polymyxin: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Colistin</w:t>
            </w:r>
          </w:p>
          <w:p w14:paraId="77F6C7B2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5157FADA" w14:textId="77777777" w:rsidR="00B46825" w:rsidRPr="002D7D58" w:rsidRDefault="00B46825" w:rsidP="002D7D58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Aminoglycoside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Pseudomonas aeruginosa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emrE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APH(3')-IIb, ANT(2'')-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Ia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AAC(6')-Il, ANT(3'')-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IIa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APH(3')-VI, ANT(4')-IIb, aadA6; </w:t>
            </w:r>
            <w:proofErr w:type="spellStart"/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Bicyclomycin</w:t>
            </w:r>
            <w:proofErr w:type="spellEnd"/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-like antibiotic: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bcr-1;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Carbapenem: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NDM-1, 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VIM-2, OXA-488, OXA-846, OXA-10 ;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Disinfecting agents and antiseptics: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OpmH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TriC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TriB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TriA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qacEdelta1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Fluoroquinolone: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qacEdelta1, Pseudomonas aeruginosa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gyrA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conferring resistance to fluoroquinolones,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PmpM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YajC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Pseudomonas aeruginosa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soxR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MexS,MexT,MexE,MexF,OprN,rsmA,MexG,MexH,MexI,OpmD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Macrolide</w:t>
            </w:r>
            <w:proofErr w:type="spellEnd"/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opmE,mexQ,mexP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MexZ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mexY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OprJ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MexD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MexC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Type B,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NfxB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OprM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Pseudomonas aeruginosa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CpxR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ParR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ParS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MexB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MexA,MexR,ArmR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nalC,MexV,MexW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OpmB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MuxC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MuxB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MuxA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MexK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MexJ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MexL,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mphE,msrE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3F7036" w14:textId="77777777" w:rsidR="00B46825" w:rsidRPr="002D7D58" w:rsidRDefault="00B46825" w:rsidP="002D7D58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Monobactam: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PDC-35;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Peptide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basS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basR,arnA</w:t>
            </w:r>
            <w:proofErr w:type="gram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cprS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cprR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Phenicol: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mexN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mexM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Pseudomonas</w:t>
            </w:r>
            <w:proofErr w:type="spellEnd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aeruginosa catB7, cmlA5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Phosphonic acid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FosA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Sulfonamide</w:t>
            </w:r>
            <w:proofErr w:type="spellEnd"/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sul1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C09A7E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Glycopeptide: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BRP(MBL)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F38334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Diaminopyrimidine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dfrG</w:t>
            </w:r>
            <w:proofErr w:type="spellEnd"/>
          </w:p>
          <w:p w14:paraId="62FD3AE7" w14:textId="77777777" w:rsidR="00B46825" w:rsidRPr="002D7D58" w:rsidRDefault="00B46825" w:rsidP="002D7D58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dfrB2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C9A808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Lincosamide</w:t>
            </w:r>
            <w:proofErr w:type="spellEnd"/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lnuA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Tetracycline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tet</w:t>
            </w:r>
            <w:proofErr w:type="spellEnd"/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(A); </w:t>
            </w:r>
            <w:r w:rsidRPr="002D7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Rifamycin</w:t>
            </w: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D7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arr-3</w:t>
            </w:r>
          </w:p>
          <w:p w14:paraId="7E3FF4E6" w14:textId="77777777" w:rsidR="00B46825" w:rsidRPr="002D7D58" w:rsidRDefault="00B46825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B5C731" w14:textId="77777777" w:rsidR="00A661C2" w:rsidRPr="002D7D58" w:rsidRDefault="00A661C2" w:rsidP="002D7D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2D039" w14:textId="616EC968" w:rsidR="00A2238E" w:rsidRPr="002D7D58" w:rsidRDefault="00A2238E" w:rsidP="002D7D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8">
        <w:rPr>
          <w:rFonts w:ascii="Times New Roman" w:hAnsi="Times New Roman" w:cs="Times New Roman"/>
          <w:sz w:val="24"/>
          <w:szCs w:val="24"/>
        </w:rPr>
        <w:t>Additional Table 7B:</w:t>
      </w:r>
      <w:r w:rsidR="00C325C2" w:rsidRPr="002D7D58">
        <w:rPr>
          <w:rFonts w:ascii="Times New Roman" w:hAnsi="Times New Roman" w:cs="Times New Roman"/>
          <w:sz w:val="24"/>
          <w:szCs w:val="24"/>
        </w:rPr>
        <w:t xml:space="preserve"> </w:t>
      </w:r>
      <w:r w:rsidR="00C325C2" w:rsidRPr="002D7D58">
        <w:rPr>
          <w:rFonts w:ascii="Times New Roman" w:hAnsi="Times New Roman" w:cs="Times New Roman"/>
          <w:sz w:val="24"/>
          <w:szCs w:val="24"/>
        </w:rPr>
        <w:t>The correlation between phenotypic and genotypic multi-drug resistance</w:t>
      </w:r>
      <w:r w:rsidR="00C325C2" w:rsidRPr="002D7D58">
        <w:rPr>
          <w:rFonts w:ascii="Times New Roman" w:hAnsi="Times New Roman" w:cs="Times New Roman"/>
          <w:sz w:val="24"/>
          <w:szCs w:val="24"/>
        </w:rPr>
        <w:t xml:space="preserve"> in </w:t>
      </w:r>
      <w:r w:rsidR="00C325C2" w:rsidRPr="002D7D58">
        <w:rPr>
          <w:rFonts w:ascii="Times New Roman" w:hAnsi="Times New Roman" w:cs="Times New Roman"/>
          <w:i/>
          <w:iCs/>
          <w:sz w:val="24"/>
          <w:szCs w:val="24"/>
        </w:rPr>
        <w:t>K. pneumoniae</w:t>
      </w:r>
      <w:r w:rsidR="00C325C2" w:rsidRPr="002D7D58">
        <w:rPr>
          <w:rFonts w:ascii="Times New Roman" w:hAnsi="Times New Roman" w:cs="Times New Roman"/>
          <w:sz w:val="24"/>
          <w:szCs w:val="24"/>
        </w:rPr>
        <w:t xml:space="preserve"> strains.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1908"/>
        <w:gridCol w:w="1769"/>
        <w:gridCol w:w="1769"/>
        <w:gridCol w:w="1753"/>
      </w:tblGrid>
      <w:tr w:rsidR="00A2238E" w:rsidRPr="002D7D58" w14:paraId="072666F6" w14:textId="77777777" w:rsidTr="00AB125C">
        <w:tc>
          <w:tcPr>
            <w:tcW w:w="1803" w:type="dxa"/>
          </w:tcPr>
          <w:p w14:paraId="206E2E80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Phenotypic Resistance</w:t>
            </w:r>
          </w:p>
        </w:tc>
        <w:tc>
          <w:tcPr>
            <w:tcW w:w="1803" w:type="dxa"/>
          </w:tcPr>
          <w:p w14:paraId="3DFAB3A0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Resistance Genes</w:t>
            </w:r>
          </w:p>
        </w:tc>
        <w:tc>
          <w:tcPr>
            <w:tcW w:w="1803" w:type="dxa"/>
          </w:tcPr>
          <w:p w14:paraId="55C9D3C5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Strains Resistant &amp; Carrying Gene</w:t>
            </w:r>
          </w:p>
        </w:tc>
        <w:tc>
          <w:tcPr>
            <w:tcW w:w="1803" w:type="dxa"/>
          </w:tcPr>
          <w:p w14:paraId="3ACE13D1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Strains Resistant &amp; Not Carrying Gene</w:t>
            </w:r>
          </w:p>
        </w:tc>
        <w:tc>
          <w:tcPr>
            <w:tcW w:w="1804" w:type="dxa"/>
          </w:tcPr>
          <w:p w14:paraId="0EDB1E4F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Odds Ratio</w:t>
            </w:r>
          </w:p>
        </w:tc>
      </w:tr>
      <w:tr w:rsidR="00A2238E" w:rsidRPr="002D7D58" w14:paraId="1A2139A5" w14:textId="77777777" w:rsidTr="00AB125C">
        <w:trPr>
          <w:trHeight w:val="172"/>
        </w:trPr>
        <w:tc>
          <w:tcPr>
            <w:tcW w:w="1803" w:type="dxa"/>
          </w:tcPr>
          <w:p w14:paraId="6748AFED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Cephalosporin</w:t>
            </w:r>
          </w:p>
        </w:tc>
        <w:tc>
          <w:tcPr>
            <w:tcW w:w="1803" w:type="dxa"/>
          </w:tcPr>
          <w:p w14:paraId="6A91F8A7" w14:textId="77777777" w:rsidR="00A2238E" w:rsidRPr="00671B8D" w:rsidRDefault="00A2238E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CTX-M-15</w:t>
            </w:r>
          </w:p>
        </w:tc>
        <w:tc>
          <w:tcPr>
            <w:tcW w:w="1803" w:type="dxa"/>
          </w:tcPr>
          <w:p w14:paraId="7CFD0B89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3" w:type="dxa"/>
          </w:tcPr>
          <w:p w14:paraId="12B0840D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</w:tcPr>
          <w:p w14:paraId="18C6B52D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A2238E" w:rsidRPr="002D7D58" w14:paraId="7E5BBCE7" w14:textId="77777777" w:rsidTr="00AB125C">
        <w:tc>
          <w:tcPr>
            <w:tcW w:w="1803" w:type="dxa"/>
          </w:tcPr>
          <w:p w14:paraId="07AD2E8F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Carbapenem</w:t>
            </w:r>
          </w:p>
        </w:tc>
        <w:tc>
          <w:tcPr>
            <w:tcW w:w="1803" w:type="dxa"/>
          </w:tcPr>
          <w:p w14:paraId="19DFDF98" w14:textId="77777777" w:rsidR="00A2238E" w:rsidRPr="00671B8D" w:rsidRDefault="00A2238E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NDM-5, SHV-11, OXA-232, OXA-1,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LptD</w:t>
            </w:r>
            <w:proofErr w:type="spellEnd"/>
          </w:p>
        </w:tc>
        <w:tc>
          <w:tcPr>
            <w:tcW w:w="1803" w:type="dxa"/>
          </w:tcPr>
          <w:p w14:paraId="3C91942C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3" w:type="dxa"/>
          </w:tcPr>
          <w:p w14:paraId="37EE408A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</w:tcPr>
          <w:p w14:paraId="4A2EBED5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A2238E" w:rsidRPr="002D7D58" w14:paraId="7E24DA94" w14:textId="77777777" w:rsidTr="00AB125C">
        <w:tc>
          <w:tcPr>
            <w:tcW w:w="1803" w:type="dxa"/>
          </w:tcPr>
          <w:p w14:paraId="206AEDB8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Fluoroquinolone</w:t>
            </w:r>
          </w:p>
        </w:tc>
        <w:tc>
          <w:tcPr>
            <w:tcW w:w="1803" w:type="dxa"/>
          </w:tcPr>
          <w:p w14:paraId="412E72CD" w14:textId="77777777" w:rsidR="00A2238E" w:rsidRPr="00671B8D" w:rsidRDefault="00A2238E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Escherichia coli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parC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conferring resistance to fluoroquinolones,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emrR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QnrB1,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acrB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oqxB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oqxA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marA</w:t>
            </w:r>
            <w:proofErr w:type="spellEnd"/>
          </w:p>
        </w:tc>
        <w:tc>
          <w:tcPr>
            <w:tcW w:w="1803" w:type="dxa"/>
          </w:tcPr>
          <w:p w14:paraId="2DF6FCD6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3" w:type="dxa"/>
          </w:tcPr>
          <w:p w14:paraId="774E79D3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</w:tcPr>
          <w:p w14:paraId="18A49CEC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A2238E" w:rsidRPr="002D7D58" w14:paraId="313B4DCE" w14:textId="77777777" w:rsidTr="00AB125C">
        <w:tc>
          <w:tcPr>
            <w:tcW w:w="1803" w:type="dxa"/>
          </w:tcPr>
          <w:p w14:paraId="66E25F97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Phenicol</w:t>
            </w:r>
          </w:p>
        </w:tc>
        <w:tc>
          <w:tcPr>
            <w:tcW w:w="1803" w:type="dxa"/>
          </w:tcPr>
          <w:p w14:paraId="157A1F91" w14:textId="77777777" w:rsidR="00A2238E" w:rsidRPr="00671B8D" w:rsidRDefault="00A2238E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cmlA5</w:t>
            </w:r>
          </w:p>
        </w:tc>
        <w:tc>
          <w:tcPr>
            <w:tcW w:w="1803" w:type="dxa"/>
          </w:tcPr>
          <w:p w14:paraId="0919ACE2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3" w:type="dxa"/>
          </w:tcPr>
          <w:p w14:paraId="390A1E36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</w:tcPr>
          <w:p w14:paraId="5435DBBA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A2238E" w:rsidRPr="002D7D58" w14:paraId="0DD575A0" w14:textId="77777777" w:rsidTr="00AB125C">
        <w:tc>
          <w:tcPr>
            <w:tcW w:w="1803" w:type="dxa"/>
          </w:tcPr>
          <w:p w14:paraId="4B24AC81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Tetracycline</w:t>
            </w:r>
          </w:p>
        </w:tc>
        <w:tc>
          <w:tcPr>
            <w:tcW w:w="1803" w:type="dxa"/>
          </w:tcPr>
          <w:p w14:paraId="58FAB471" w14:textId="77777777" w:rsidR="00A2238E" w:rsidRPr="00671B8D" w:rsidRDefault="00A2238E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tet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39)</w:t>
            </w:r>
          </w:p>
        </w:tc>
        <w:tc>
          <w:tcPr>
            <w:tcW w:w="1803" w:type="dxa"/>
          </w:tcPr>
          <w:p w14:paraId="24E93C41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22B93DFE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14:paraId="378BEB7A" w14:textId="77777777" w:rsidR="00A2238E" w:rsidRPr="002D7D58" w:rsidRDefault="00A2238E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3432EB00" w14:textId="1933CB07" w:rsidR="00A2238E" w:rsidRPr="002D7D58" w:rsidRDefault="00C325C2" w:rsidP="002D7D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58">
        <w:rPr>
          <w:rFonts w:ascii="Times New Roman" w:hAnsi="Times New Roman" w:cs="Times New Roman"/>
          <w:sz w:val="24"/>
          <w:szCs w:val="24"/>
        </w:rPr>
        <w:t xml:space="preserve">The correlation between phenotypic and genotypic multi-drug resistance in </w:t>
      </w:r>
      <w:r w:rsidRPr="002D7D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D7D5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2D7D58">
        <w:rPr>
          <w:rFonts w:ascii="Times New Roman" w:hAnsi="Times New Roman" w:cs="Times New Roman"/>
          <w:i/>
          <w:iCs/>
          <w:sz w:val="24"/>
          <w:szCs w:val="24"/>
        </w:rPr>
        <w:t>aeruginosa</w:t>
      </w:r>
      <w:r w:rsidRPr="002D7D58">
        <w:rPr>
          <w:rFonts w:ascii="Times New Roman" w:hAnsi="Times New Roman" w:cs="Times New Roman"/>
          <w:sz w:val="24"/>
          <w:szCs w:val="24"/>
        </w:rPr>
        <w:t xml:space="preserve"> strains.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1908"/>
        <w:gridCol w:w="1769"/>
        <w:gridCol w:w="1769"/>
        <w:gridCol w:w="1753"/>
      </w:tblGrid>
      <w:tr w:rsidR="0088594C" w:rsidRPr="002D7D58" w14:paraId="4D847529" w14:textId="77777777" w:rsidTr="00AB125C">
        <w:tc>
          <w:tcPr>
            <w:tcW w:w="1803" w:type="dxa"/>
          </w:tcPr>
          <w:p w14:paraId="78D71E81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Phenotypic Resistance</w:t>
            </w:r>
          </w:p>
        </w:tc>
        <w:tc>
          <w:tcPr>
            <w:tcW w:w="1803" w:type="dxa"/>
          </w:tcPr>
          <w:p w14:paraId="6FBA287B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Resistance Genes</w:t>
            </w:r>
          </w:p>
        </w:tc>
        <w:tc>
          <w:tcPr>
            <w:tcW w:w="1803" w:type="dxa"/>
          </w:tcPr>
          <w:p w14:paraId="53AFECFF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Strains Resistant &amp; Carrying Gene</w:t>
            </w:r>
          </w:p>
        </w:tc>
        <w:tc>
          <w:tcPr>
            <w:tcW w:w="1803" w:type="dxa"/>
          </w:tcPr>
          <w:p w14:paraId="1F23C549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Strains Resistant &amp; Not Carrying Gene</w:t>
            </w:r>
          </w:p>
        </w:tc>
        <w:tc>
          <w:tcPr>
            <w:tcW w:w="1804" w:type="dxa"/>
          </w:tcPr>
          <w:p w14:paraId="3A544268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Odds Ratio</w:t>
            </w:r>
          </w:p>
        </w:tc>
      </w:tr>
      <w:tr w:rsidR="0088594C" w:rsidRPr="002D7D58" w14:paraId="74F570C2" w14:textId="77777777" w:rsidTr="00AB125C">
        <w:trPr>
          <w:trHeight w:val="172"/>
        </w:trPr>
        <w:tc>
          <w:tcPr>
            <w:tcW w:w="1803" w:type="dxa"/>
          </w:tcPr>
          <w:p w14:paraId="6D8F7684" w14:textId="4D46D3BF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Aminoglycoside</w:t>
            </w:r>
          </w:p>
        </w:tc>
        <w:tc>
          <w:tcPr>
            <w:tcW w:w="1803" w:type="dxa"/>
          </w:tcPr>
          <w:p w14:paraId="33C290E0" w14:textId="3A603D6B" w:rsidR="0088594C" w:rsidRPr="00671B8D" w:rsidRDefault="00C802B3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Pseudomonas aeruginosa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emrE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gram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APH(</w:t>
            </w:r>
            <w:proofErr w:type="gram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3')-IIb, ANT(2'')-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Ia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AAC(6')-Il, ANT(3'')-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IIa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APH(3')-VI, ANT(4')-IIb, aadA6</w:t>
            </w:r>
          </w:p>
        </w:tc>
        <w:tc>
          <w:tcPr>
            <w:tcW w:w="1803" w:type="dxa"/>
          </w:tcPr>
          <w:p w14:paraId="4A3CC302" w14:textId="6D04D57E" w:rsidR="0088594C" w:rsidRPr="002D7D58" w:rsidRDefault="00C802B3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1811F135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</w:tcPr>
          <w:p w14:paraId="035F2AB1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8594C" w:rsidRPr="002D7D58" w14:paraId="48774F58" w14:textId="77777777" w:rsidTr="00AB125C">
        <w:tc>
          <w:tcPr>
            <w:tcW w:w="1803" w:type="dxa"/>
          </w:tcPr>
          <w:p w14:paraId="06F3C5FB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Carbapenem</w:t>
            </w:r>
          </w:p>
        </w:tc>
        <w:tc>
          <w:tcPr>
            <w:tcW w:w="1803" w:type="dxa"/>
          </w:tcPr>
          <w:p w14:paraId="50FED944" w14:textId="5E593649" w:rsidR="0088594C" w:rsidRPr="00671B8D" w:rsidRDefault="00C802B3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NDM-1, VIM-2, OXA-488, OXA-846, OXA-10     </w:t>
            </w:r>
          </w:p>
        </w:tc>
        <w:tc>
          <w:tcPr>
            <w:tcW w:w="1803" w:type="dxa"/>
          </w:tcPr>
          <w:p w14:paraId="5BE1F08D" w14:textId="15C58D68" w:rsidR="0088594C" w:rsidRPr="002D7D58" w:rsidRDefault="00C802B3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05D62BD1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</w:tcPr>
          <w:p w14:paraId="045B9532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8594C" w:rsidRPr="002D7D58" w14:paraId="2A425377" w14:textId="77777777" w:rsidTr="00AB125C">
        <w:tc>
          <w:tcPr>
            <w:tcW w:w="1803" w:type="dxa"/>
          </w:tcPr>
          <w:p w14:paraId="242BB4F1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Fluoroquinolone</w:t>
            </w:r>
          </w:p>
        </w:tc>
        <w:tc>
          <w:tcPr>
            <w:tcW w:w="1803" w:type="dxa"/>
          </w:tcPr>
          <w:p w14:paraId="3BC95073" w14:textId="021CC49A" w:rsidR="0088594C" w:rsidRPr="00671B8D" w:rsidRDefault="00C802B3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qacEdelta1, Pseudomonas aeruginosa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gyrA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conferring resistance to fluoroquinolones,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PmpM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YajC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Pseudomonas aeruginosa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soxR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MexS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MexT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MexE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MexF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OprN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rsmA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MexG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MexH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MexI,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OpmD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opmE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mexQ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mexP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MexZ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mexY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OprJ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MexD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MexC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Type B,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NfxB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OprM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Pseudomonas aeruginosa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CpxR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ParR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ParS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MexB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MexA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MexR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ArmR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nalC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MexV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MexW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OpmB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MuxC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MuxB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MuxA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MexK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MexJ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MexL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mphE</w:t>
            </w:r>
            <w:proofErr w:type="spellEnd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msrE</w:t>
            </w:r>
            <w:proofErr w:type="spellEnd"/>
          </w:p>
        </w:tc>
        <w:tc>
          <w:tcPr>
            <w:tcW w:w="1803" w:type="dxa"/>
          </w:tcPr>
          <w:p w14:paraId="35202FE2" w14:textId="2E35E19F" w:rsidR="0088594C" w:rsidRPr="002D7D58" w:rsidRDefault="00C802B3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03" w:type="dxa"/>
          </w:tcPr>
          <w:p w14:paraId="2ED9BE5B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</w:tcPr>
          <w:p w14:paraId="726866F2" w14:textId="77777777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88594C" w:rsidRPr="002D7D58" w14:paraId="307732F0" w14:textId="77777777" w:rsidTr="00AB125C">
        <w:tc>
          <w:tcPr>
            <w:tcW w:w="1803" w:type="dxa"/>
          </w:tcPr>
          <w:p w14:paraId="4D88D851" w14:textId="1908690A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Monobactam</w:t>
            </w:r>
          </w:p>
        </w:tc>
        <w:tc>
          <w:tcPr>
            <w:tcW w:w="1803" w:type="dxa"/>
          </w:tcPr>
          <w:p w14:paraId="15DF7E56" w14:textId="0345E775" w:rsidR="0088594C" w:rsidRPr="00671B8D" w:rsidRDefault="0088594C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PDC-35</w:t>
            </w:r>
          </w:p>
        </w:tc>
        <w:tc>
          <w:tcPr>
            <w:tcW w:w="1803" w:type="dxa"/>
          </w:tcPr>
          <w:p w14:paraId="39FE53BA" w14:textId="29C7DA79" w:rsidR="0088594C" w:rsidRPr="002D7D58" w:rsidRDefault="00C802B3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3" w:type="dxa"/>
          </w:tcPr>
          <w:p w14:paraId="6CDEE008" w14:textId="0C8B13CE" w:rsidR="0088594C" w:rsidRPr="002D7D58" w:rsidRDefault="00C802B3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14:paraId="3D458E77" w14:textId="42068288" w:rsidR="0088594C" w:rsidRPr="002D7D58" w:rsidRDefault="00C802B3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594C" w:rsidRPr="002D7D58" w14:paraId="3053C1A0" w14:textId="77777777" w:rsidTr="00AB125C">
        <w:tc>
          <w:tcPr>
            <w:tcW w:w="1803" w:type="dxa"/>
          </w:tcPr>
          <w:p w14:paraId="67E9F481" w14:textId="6F6E62F4" w:rsidR="0088594C" w:rsidRPr="002D7D58" w:rsidRDefault="0088594C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Phosphonic acid</w:t>
            </w:r>
          </w:p>
        </w:tc>
        <w:tc>
          <w:tcPr>
            <w:tcW w:w="1803" w:type="dxa"/>
          </w:tcPr>
          <w:p w14:paraId="1555F878" w14:textId="0249831B" w:rsidR="0088594C" w:rsidRPr="00671B8D" w:rsidRDefault="0088594C" w:rsidP="002D7D5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71B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FosA</w:t>
            </w:r>
            <w:proofErr w:type="spellEnd"/>
          </w:p>
        </w:tc>
        <w:tc>
          <w:tcPr>
            <w:tcW w:w="1803" w:type="dxa"/>
          </w:tcPr>
          <w:p w14:paraId="1E29D3E2" w14:textId="3DB60690" w:rsidR="0088594C" w:rsidRPr="002D7D58" w:rsidRDefault="00C802B3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45B25919" w14:textId="70E2E126" w:rsidR="0088594C" w:rsidRPr="002D7D58" w:rsidRDefault="00C802B3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</w:tcPr>
          <w:p w14:paraId="6610DF4F" w14:textId="7BCDF3F4" w:rsidR="0088594C" w:rsidRPr="002D7D58" w:rsidRDefault="00C802B3" w:rsidP="002D7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D58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</w:tbl>
    <w:p w14:paraId="3C7DF121" w14:textId="77777777" w:rsidR="007910A9" w:rsidRPr="002D7D58" w:rsidRDefault="007910A9" w:rsidP="002D7D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10A9" w:rsidRPr="002D7D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yNLawtDAxMDC0NDNX0lEKTi0uzszPAykwrgUAGOiJWywAAAA="/>
  </w:docVars>
  <w:rsids>
    <w:rsidRoot w:val="00F461D2"/>
    <w:rsid w:val="000D307C"/>
    <w:rsid w:val="001A2DAE"/>
    <w:rsid w:val="00240028"/>
    <w:rsid w:val="002D7D58"/>
    <w:rsid w:val="00410F4D"/>
    <w:rsid w:val="0043575E"/>
    <w:rsid w:val="004E3163"/>
    <w:rsid w:val="00525523"/>
    <w:rsid w:val="005A1D06"/>
    <w:rsid w:val="00627AF2"/>
    <w:rsid w:val="0065234F"/>
    <w:rsid w:val="00661EFF"/>
    <w:rsid w:val="00671B8D"/>
    <w:rsid w:val="006A370F"/>
    <w:rsid w:val="006C5BD5"/>
    <w:rsid w:val="007910A9"/>
    <w:rsid w:val="0088594C"/>
    <w:rsid w:val="00A2238E"/>
    <w:rsid w:val="00A661C2"/>
    <w:rsid w:val="00AF492F"/>
    <w:rsid w:val="00B46825"/>
    <w:rsid w:val="00C325C2"/>
    <w:rsid w:val="00C802B3"/>
    <w:rsid w:val="00C90AA0"/>
    <w:rsid w:val="00D2463B"/>
    <w:rsid w:val="00E01A02"/>
    <w:rsid w:val="00F4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493B6"/>
  <w15:chartTrackingRefBased/>
  <w15:docId w15:val="{982619E8-341B-4832-BB3C-67993D7B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2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Absar Talat</dc:creator>
  <cp:keywords/>
  <dc:description/>
  <cp:lastModifiedBy>Absar Talat</cp:lastModifiedBy>
  <cp:revision>17</cp:revision>
  <dcterms:created xsi:type="dcterms:W3CDTF">2024-03-29T19:24:00Z</dcterms:created>
  <dcterms:modified xsi:type="dcterms:W3CDTF">2024-03-30T17:03:00Z</dcterms:modified>
</cp:coreProperties>
</file>