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7EEE6">
      <w:pPr>
        <w:pStyle w:val="52"/>
        <w:rPr>
          <w:b w:val="0"/>
        </w:rPr>
      </w:pPr>
      <w:r>
        <w:t>Supplementary Material</w:t>
      </w:r>
    </w:p>
    <w:p w14:paraId="3CBB0EED">
      <w:pPr>
        <w:jc w:val="both"/>
        <w:rPr>
          <w:rFonts w:cs="Times New Roman"/>
          <w:szCs w:val="24"/>
        </w:rPr>
      </w:pPr>
      <w:r>
        <w:rPr>
          <w:rFonts w:cs="Times New Roman"/>
          <w:b/>
          <w:szCs w:val="24"/>
        </w:rPr>
        <w:t xml:space="preserve">Supplementary materials of the untargeted fecal metabolomic analysis </w:t>
      </w:r>
    </w:p>
    <w:p w14:paraId="12A89168">
      <w:pPr>
        <w:jc w:val="both"/>
        <w:rPr>
          <w:rFonts w:hint="default" w:ascii="Times New Roman" w:hAnsi="Times New Roman" w:eastAsia="微软雅黑" w:cs="Times New Roman"/>
          <w:i w:val="0"/>
          <w:iCs w:val="0"/>
          <w:caps w:val="0"/>
          <w:color w:val="000000"/>
          <w:spacing w:val="0"/>
          <w:sz w:val="24"/>
          <w:szCs w:val="24"/>
        </w:rPr>
      </w:pPr>
      <w:r>
        <w:rPr>
          <w:rFonts w:hint="default" w:ascii="Times New Roman" w:hAnsi="Times New Roman" w:eastAsia="微软雅黑" w:cs="Times New Roman"/>
          <w:b/>
          <w:bCs/>
          <w:i w:val="0"/>
          <w:iCs w:val="0"/>
          <w:caps w:val="0"/>
          <w:color w:val="000000"/>
          <w:spacing w:val="0"/>
          <w:sz w:val="24"/>
          <w:szCs w:val="24"/>
        </w:rPr>
        <w:t>Metabolites Extraction</w:t>
      </w:r>
      <w:r>
        <w:rPr>
          <w:rFonts w:hint="default" w:ascii="Times New Roman" w:hAnsi="Times New Roman" w:eastAsia="微软雅黑" w:cs="Times New Roman"/>
          <w:i w:val="0"/>
          <w:iCs w:val="0"/>
          <w:caps w:val="0"/>
          <w:color w:val="000000"/>
          <w:spacing w:val="0"/>
          <w:sz w:val="24"/>
          <w:szCs w:val="24"/>
        </w:rPr>
        <w:t xml:space="preserve"> </w:t>
      </w:r>
    </w:p>
    <w:p w14:paraId="26BE87BA">
      <w:pPr>
        <w:jc w:val="both"/>
        <w:rPr>
          <w:rFonts w:hint="default" w:ascii="Times New Roman" w:hAnsi="Times New Roman" w:eastAsia="微软雅黑" w:cs="Times New Roman"/>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24"/>
          <w:szCs w:val="24"/>
        </w:rPr>
        <w:t xml:space="preserve"> 25 mg fecal sample was weighed and placed into an EP tube, followed by the addition of 500 μL of extraction solution (methanol: acetonitrile: water = 2:2:1, containing an isotopically-labeled internal standard mixture). The samples were then homogenized at 35 Hz for 4 minutes and subjected to sonication for 5 minutes in an ice water bath. This homogenization and sonication cycle was repeated three times. Subsequently, the samples were incubated for 1 hour at -40°C and centrifuged at 12,000 rpm for 15 minutes at 4°C. The resulting supernatant was transferred to a fresh glass vial for analysis. The quality control (QC) sample was prepared by mixing equal aliquots of the supernatants from all the samples. </w:t>
      </w:r>
      <w:bookmarkStart w:id="0" w:name="_GoBack"/>
      <w:bookmarkEnd w:id="0"/>
    </w:p>
    <w:p w14:paraId="0DD36DD0">
      <w:pPr>
        <w:jc w:val="both"/>
        <w:rPr>
          <w:rFonts w:hint="default" w:ascii="Times New Roman" w:hAnsi="Times New Roman" w:eastAsia="微软雅黑" w:cs="Times New Roman"/>
          <w:b/>
          <w:bCs/>
          <w:i w:val="0"/>
          <w:iCs w:val="0"/>
          <w:caps w:val="0"/>
          <w:color w:val="000000"/>
          <w:spacing w:val="0"/>
          <w:sz w:val="24"/>
          <w:szCs w:val="24"/>
        </w:rPr>
      </w:pPr>
      <w:r>
        <w:rPr>
          <w:rFonts w:hint="default" w:ascii="Times New Roman" w:hAnsi="Times New Roman" w:eastAsia="微软雅黑" w:cs="Times New Roman"/>
          <w:b/>
          <w:bCs/>
          <w:i w:val="0"/>
          <w:iCs w:val="0"/>
          <w:caps w:val="0"/>
          <w:color w:val="000000"/>
          <w:spacing w:val="0"/>
          <w:sz w:val="24"/>
          <w:szCs w:val="24"/>
        </w:rPr>
        <w:t>LC-MS/MS Analysis</w:t>
      </w:r>
    </w:p>
    <w:p w14:paraId="3B13D598">
      <w:pPr>
        <w:jc w:val="both"/>
        <w:rPr>
          <w:rFonts w:hint="default" w:ascii="Times New Roman" w:hAnsi="Times New Roman" w:eastAsia="微软雅黑" w:cs="Times New Roman"/>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24"/>
          <w:szCs w:val="24"/>
        </w:rPr>
        <w:t>The liquid chromatography-tandem mass spectrometry (LC-MS/MS) analyses were conducted using a UHPLC system (Vanquish, Thermo Fisher Scientific) equipped with an Ultra-High Performance Liquid Chromatography (UPLC) BEH Amide column (2.1 mm × 100 mm, 1.7 μm), coupled to a Q Exactive HFX mass spectrometer (Orbitrap MS, Thermo). The mobile phase comprised 25 mmol/L ammonium acetate and 25 mmol/L ammonia hydroxide in water (pH = 9.75) (A), and acetonitrile (B). The auto-sampler temperature was maintained at 4°C, and the injection volume was set at 3 μL. The QE HFX mass spectrometer was utilized for its capability to acquire MS/MS spectra in information-dependent acquisition (IDA) mode, controlled by the acquisition software (Xcalibur, Thermo). In this mode, the acquisition software continuously evaluates the full scan MS spectrum. The ESI source conditions were configured as follows: sheath gas flow rate at 30 Arb, auxiliary gas flow rate at 25 Arb, capillary temperature at 350°C, full MS resolution at 60,000, MS/MS resolution at 7,500, collision energy at 10/30/60 in NCE mode, and spray voltage at 3.6 kV (positive) or -3.2 kV (negative), respectively.</w:t>
      </w:r>
    </w:p>
    <w:p w14:paraId="6C13AF17">
      <w:pPr>
        <w:jc w:val="both"/>
        <w:rPr>
          <w:rFonts w:hint="default" w:ascii="Times New Roman" w:hAnsi="Times New Roman" w:eastAsia="微软雅黑" w:cs="Times New Roman"/>
          <w:i w:val="0"/>
          <w:iCs w:val="0"/>
          <w:caps w:val="0"/>
          <w:color w:val="000000"/>
          <w:spacing w:val="0"/>
          <w:sz w:val="24"/>
          <w:szCs w:val="24"/>
        </w:rPr>
      </w:pPr>
      <w:r>
        <w:rPr>
          <w:rFonts w:hint="default" w:ascii="Times New Roman" w:hAnsi="Times New Roman" w:cs="Times New Roman"/>
          <w:b/>
          <w:sz w:val="24"/>
          <w:szCs w:val="24"/>
        </w:rPr>
        <w:t xml:space="preserve">Data preprocessing and annotation </w:t>
      </w:r>
    </w:p>
    <w:p w14:paraId="74ED9739">
      <w:pPr>
        <w:jc w:val="both"/>
        <w:rPr>
          <w:rFonts w:hint="default" w:ascii="Times New Roman" w:hAnsi="Times New Roman" w:eastAsia="微软雅黑" w:cs="Times New Roman"/>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24"/>
          <w:szCs w:val="24"/>
          <w:bdr w:val="none" w:color="auto" w:sz="0" w:space="0"/>
        </w:rPr>
        <w:t>The raw data were converted into mzXML format using ProteoWizard and subsequently processed with an in-house program developed in R, which is based on XCMS, for peak detection, extraction, alignment, and integration. Following this, an in-house MS2 database (BiotreeDB) was utilized for metabolite annotation, with a cutoff for annotation set at 0.3. In cases where metabolites had the same annotation in both positive and negative modes, we retained those exhibiting larger peaks while discarding those with smaller peaks.</w:t>
      </w:r>
    </w:p>
    <w:p w14:paraId="5AC47EC7">
      <w:pPr>
        <w:widowControl w:val="0"/>
        <w:rPr>
          <w:rFonts w:cs="Times New Roman"/>
          <w:szCs w:val="24"/>
        </w:rPr>
      </w:pPr>
    </w:p>
    <w:p w14:paraId="0E847CBD">
      <w:pPr>
        <w:widowControl w:val="0"/>
        <w:rPr>
          <w:rFonts w:cs="Times New Roman"/>
          <w:b/>
          <w:szCs w:val="24"/>
          <w:lang w:eastAsia="zh-CN"/>
        </w:rPr>
      </w:pPr>
    </w:p>
    <w:p w14:paraId="7B65BC41">
      <w:pPr>
        <w:spacing w:before="240"/>
      </w:pPr>
    </w:p>
    <w:sectPr>
      <w:headerReference r:id="rId6" w:type="first"/>
      <w:footerReference r:id="rId7" w:type="default"/>
      <w:headerReference r:id="rId5" w:type="even"/>
      <w:footerReference r:id="rId8" w:type="even"/>
      <w:pgSz w:w="12240" w:h="15840"/>
      <w:pgMar w:top="1138" w:right="1181" w:bottom="1138" w:left="1282"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D6A35">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0pt;margin-top:0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14:paraId="570F0D09">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3025F">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0pt;margin-top:0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14:paraId="50BC4D33">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EF00C">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D68C6">
    <w:r>
      <w:rPr>
        <w:b/>
        <w:color w:val="A6A6A6" w:themeColor="background1" w:themeShade="A6"/>
        <w:lang w:val="en-GB" w:eastAsia="en-GB"/>
      </w:rPr>
      <w:drawing>
        <wp:inline distT="0" distB="0" distL="0" distR="0">
          <wp:extent cx="1382395" cy="496570"/>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34909" cy="551877"/>
                  </a:xfrm>
                  <a:prstGeom prst="rect">
                    <a:avLst/>
                  </a:prstGeom>
                  <a:noFill/>
                  <a:ln>
                    <a:noFill/>
                  </a:ln>
                </pic:spPr>
              </pic:pic>
            </a:graphicData>
          </a:graphic>
        </wp:inline>
      </w:drawing>
    </w:r>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bordersDoNotSurroundHeader w:val="0"/>
  <w:bordersDoNotSurroundFooter w:val="0"/>
  <w:attachedTemplate r:id="rId1"/>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0B5"/>
    <w:rsid w:val="0001436A"/>
    <w:rsid w:val="00034304"/>
    <w:rsid w:val="00035434"/>
    <w:rsid w:val="00052A14"/>
    <w:rsid w:val="00077D53"/>
    <w:rsid w:val="00105FD9"/>
    <w:rsid w:val="00117666"/>
    <w:rsid w:val="001549D3"/>
    <w:rsid w:val="00160065"/>
    <w:rsid w:val="00177D84"/>
    <w:rsid w:val="00267D18"/>
    <w:rsid w:val="00274347"/>
    <w:rsid w:val="002868E2"/>
    <w:rsid w:val="002869C3"/>
    <w:rsid w:val="002936E4"/>
    <w:rsid w:val="002B4A57"/>
    <w:rsid w:val="002C74CA"/>
    <w:rsid w:val="003123F4"/>
    <w:rsid w:val="003544FB"/>
    <w:rsid w:val="003D2F2D"/>
    <w:rsid w:val="00401590"/>
    <w:rsid w:val="00447801"/>
    <w:rsid w:val="00452E9C"/>
    <w:rsid w:val="004735C8"/>
    <w:rsid w:val="004947A6"/>
    <w:rsid w:val="004961FF"/>
    <w:rsid w:val="00517A89"/>
    <w:rsid w:val="005250F2"/>
    <w:rsid w:val="00593EEA"/>
    <w:rsid w:val="005A5EEE"/>
    <w:rsid w:val="006375C7"/>
    <w:rsid w:val="00654E8F"/>
    <w:rsid w:val="00660D05"/>
    <w:rsid w:val="00667553"/>
    <w:rsid w:val="006820B1"/>
    <w:rsid w:val="006B7D14"/>
    <w:rsid w:val="00701727"/>
    <w:rsid w:val="0070566C"/>
    <w:rsid w:val="00714C50"/>
    <w:rsid w:val="00725A7D"/>
    <w:rsid w:val="007501BE"/>
    <w:rsid w:val="00790BB3"/>
    <w:rsid w:val="007C206C"/>
    <w:rsid w:val="00817DD6"/>
    <w:rsid w:val="0083759F"/>
    <w:rsid w:val="00885156"/>
    <w:rsid w:val="009151AA"/>
    <w:rsid w:val="00923838"/>
    <w:rsid w:val="0093429D"/>
    <w:rsid w:val="00943573"/>
    <w:rsid w:val="00964134"/>
    <w:rsid w:val="00970F7D"/>
    <w:rsid w:val="00994A3D"/>
    <w:rsid w:val="009C2B12"/>
    <w:rsid w:val="00A174D9"/>
    <w:rsid w:val="00AA4D24"/>
    <w:rsid w:val="00AB6715"/>
    <w:rsid w:val="00B1671E"/>
    <w:rsid w:val="00B25EB8"/>
    <w:rsid w:val="00B37F4D"/>
    <w:rsid w:val="00C52A7B"/>
    <w:rsid w:val="00C56BAF"/>
    <w:rsid w:val="00C679AA"/>
    <w:rsid w:val="00C75972"/>
    <w:rsid w:val="00CD066B"/>
    <w:rsid w:val="00CE4FEE"/>
    <w:rsid w:val="00D060CF"/>
    <w:rsid w:val="00DB59C3"/>
    <w:rsid w:val="00DC259A"/>
    <w:rsid w:val="00DE23E8"/>
    <w:rsid w:val="00E52377"/>
    <w:rsid w:val="00E537AD"/>
    <w:rsid w:val="00E64E17"/>
    <w:rsid w:val="00E866C9"/>
    <w:rsid w:val="00EA3D3C"/>
    <w:rsid w:val="00EC090A"/>
    <w:rsid w:val="00ED20B5"/>
    <w:rsid w:val="00F325D3"/>
    <w:rsid w:val="00F46900"/>
    <w:rsid w:val="00F61D89"/>
    <w:rsid w:val="6A5B1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59" w:semiHidden="0" w:name="Table Grid"/>
    <w:lsdException w:unhideWhenUsed="0" w:uiPriority="99" w:semiHidden="0"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EastAsia" w:cstheme="minorBidi"/>
      <w:sz w:val="24"/>
      <w:szCs w:val="22"/>
      <w:lang w:val="en-US" w:eastAsia="en-US" w:bidi="ar-SA"/>
    </w:rPr>
  </w:style>
  <w:style w:type="paragraph" w:styleId="2">
    <w:name w:val="heading 1"/>
    <w:basedOn w:val="3"/>
    <w:next w:val="1"/>
    <w:link w:val="31"/>
    <w:qFormat/>
    <w:uiPriority w:val="2"/>
    <w:pPr>
      <w:numPr>
        <w:ilvl w:val="0"/>
        <w:numId w:val="1"/>
      </w:numPr>
      <w:spacing w:before="240"/>
      <w:contextualSpacing w:val="0"/>
      <w:outlineLvl w:val="0"/>
    </w:pPr>
    <w:rPr>
      <w:b/>
    </w:rPr>
  </w:style>
  <w:style w:type="paragraph" w:styleId="4">
    <w:name w:val="heading 2"/>
    <w:basedOn w:val="2"/>
    <w:next w:val="1"/>
    <w:link w:val="32"/>
    <w:qFormat/>
    <w:uiPriority w:val="2"/>
    <w:pPr>
      <w:numPr>
        <w:ilvl w:val="1"/>
      </w:numPr>
      <w:spacing w:after="200"/>
      <w:outlineLvl w:val="1"/>
    </w:pPr>
  </w:style>
  <w:style w:type="paragraph" w:styleId="5">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qFormat/>
    <w:uiPriority w:val="2"/>
    <w:pPr>
      <w:numPr>
        <w:ilvl w:val="3"/>
      </w:numPr>
      <w:outlineLvl w:val="3"/>
    </w:pPr>
    <w:rPr>
      <w:iCs/>
    </w:rPr>
  </w:style>
  <w:style w:type="paragraph" w:styleId="7">
    <w:name w:val="heading 5"/>
    <w:basedOn w:val="6"/>
    <w:next w:val="1"/>
    <w:link w:val="47"/>
    <w:qFormat/>
    <w:uiPriority w:val="2"/>
    <w:pPr>
      <w:numPr>
        <w:ilvl w:val="4"/>
      </w:numPr>
      <w:outlineLvl w:val="4"/>
    </w:p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pPr>
      <w:spacing w:after="0" w:line="240" w:lineRule="auto"/>
    </w:pPr>
    <w:rPr>
      <w:rFonts w:ascii="Times New Roman" w:hAnsi="Times New Roman" w:eastAsiaTheme="minorEastAsia" w:cstheme="minorBidi"/>
      <w:sz w:val="24"/>
      <w:szCs w:val="22"/>
      <w:lang w:val="en-US" w:eastAsia="en-US" w:bidi="ar-SA"/>
    </w:rPr>
  </w:style>
  <w:style w:type="paragraph" w:styleId="10">
    <w:name w:val="annotation text"/>
    <w:basedOn w:val="1"/>
    <w:link w:val="37"/>
    <w:semiHidden/>
    <w:unhideWhenUsed/>
    <w:uiPriority w:val="99"/>
    <w:rPr>
      <w:sz w:val="20"/>
      <w:szCs w:val="20"/>
    </w:rPr>
  </w:style>
  <w:style w:type="paragraph" w:styleId="11">
    <w:name w:val="endnote text"/>
    <w:basedOn w:val="1"/>
    <w:link w:val="39"/>
    <w:semiHidden/>
    <w:unhideWhenUsed/>
    <w:qFormat/>
    <w:uiPriority w:val="99"/>
    <w:pPr>
      <w:spacing w:after="0"/>
    </w:pPr>
    <w:rPr>
      <w:sz w:val="20"/>
      <w:szCs w:val="20"/>
    </w:rPr>
  </w:style>
  <w:style w:type="paragraph" w:styleId="12">
    <w:name w:val="Balloon Text"/>
    <w:basedOn w:val="1"/>
    <w:link w:val="35"/>
    <w:semiHidden/>
    <w:unhideWhenUsed/>
    <w:uiPriority w:val="99"/>
    <w:pPr>
      <w:spacing w:after="0"/>
    </w:pPr>
    <w:rPr>
      <w:rFonts w:ascii="Tahoma" w:hAnsi="Tahoma" w:cs="Tahoma"/>
      <w:sz w:val="16"/>
      <w:szCs w:val="16"/>
    </w:rPr>
  </w:style>
  <w:style w:type="paragraph" w:styleId="13">
    <w:name w:val="footer"/>
    <w:basedOn w:val="1"/>
    <w:link w:val="40"/>
    <w:unhideWhenUsed/>
    <w:uiPriority w:val="99"/>
    <w:pPr>
      <w:tabs>
        <w:tab w:val="center" w:pos="4844"/>
        <w:tab w:val="right" w:pos="9689"/>
      </w:tabs>
      <w:spacing w:after="0"/>
    </w:pPr>
  </w:style>
  <w:style w:type="paragraph" w:styleId="14">
    <w:name w:val="header"/>
    <w:basedOn w:val="1"/>
    <w:link w:val="42"/>
    <w:unhideWhenUsed/>
    <w:uiPriority w:val="99"/>
    <w:pPr>
      <w:tabs>
        <w:tab w:val="center" w:pos="4844"/>
        <w:tab w:val="right" w:pos="9689"/>
      </w:tabs>
    </w:pPr>
    <w:rPr>
      <w:b/>
    </w:rPr>
  </w:style>
  <w:style w:type="paragraph" w:styleId="15">
    <w:name w:val="Subtitle"/>
    <w:basedOn w:val="1"/>
    <w:next w:val="1"/>
    <w:link w:val="33"/>
    <w:unhideWhenUsed/>
    <w:qFormat/>
    <w:uiPriority w:val="99"/>
    <w:pPr>
      <w:spacing w:before="240"/>
    </w:pPr>
    <w:rPr>
      <w:rFonts w:cs="Times New Roman"/>
      <w:b/>
      <w:szCs w:val="24"/>
    </w:rPr>
  </w:style>
  <w:style w:type="paragraph" w:styleId="16">
    <w:name w:val="footnote text"/>
    <w:basedOn w:val="1"/>
    <w:link w:val="41"/>
    <w:semiHidden/>
    <w:unhideWhenUsed/>
    <w:uiPriority w:val="99"/>
    <w:pPr>
      <w:spacing w:after="0"/>
    </w:pPr>
    <w:rPr>
      <w:sz w:val="20"/>
      <w:szCs w:val="20"/>
    </w:rPr>
  </w:style>
  <w:style w:type="paragraph" w:styleId="17">
    <w:name w:val="Normal (Web)"/>
    <w:basedOn w:val="1"/>
    <w:unhideWhenUsed/>
    <w:uiPriority w:val="99"/>
    <w:pPr>
      <w:spacing w:before="100" w:beforeAutospacing="1" w:after="100" w:afterAutospacing="1"/>
    </w:pPr>
    <w:rPr>
      <w:rFonts w:eastAsia="Times New Roman" w:cs="Times New Roman"/>
      <w:szCs w:val="24"/>
    </w:rPr>
  </w:style>
  <w:style w:type="paragraph" w:styleId="18">
    <w:name w:val="Title"/>
    <w:basedOn w:val="1"/>
    <w:next w:val="1"/>
    <w:link w:val="51"/>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semiHidden/>
    <w:unhideWhenUsed/>
    <w:qFormat/>
    <w:uiPriority w:val="99"/>
    <w:rPr>
      <w:b/>
      <w:bCs/>
    </w:rPr>
  </w:style>
  <w:style w:type="table" w:styleId="21">
    <w:name w:val="Table Grid"/>
    <w:basedOn w:val="20"/>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imes New Roman" w:hAnsi="Times New Roman"/>
      <w:b/>
      <w:bCs/>
    </w:rPr>
  </w:style>
  <w:style w:type="character" w:styleId="24">
    <w:name w:val="endnote reference"/>
    <w:basedOn w:val="22"/>
    <w:semiHidden/>
    <w:unhideWhenUsed/>
    <w:qFormat/>
    <w:uiPriority w:val="99"/>
    <w:rPr>
      <w:vertAlign w:val="superscript"/>
    </w:rPr>
  </w:style>
  <w:style w:type="character" w:styleId="25">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6">
    <w:name w:val="Emphasis"/>
    <w:basedOn w:val="22"/>
    <w:qFormat/>
    <w:uiPriority w:val="20"/>
    <w:rPr>
      <w:rFonts w:ascii="Times New Roman" w:hAnsi="Times New Roman"/>
      <w:i/>
      <w:iCs/>
    </w:rPr>
  </w:style>
  <w:style w:type="character" w:styleId="27">
    <w:name w:val="line number"/>
    <w:basedOn w:val="22"/>
    <w:semiHidden/>
    <w:unhideWhenUsed/>
    <w:uiPriority w:val="99"/>
  </w:style>
  <w:style w:type="character" w:styleId="28">
    <w:name w:val="Hyperlink"/>
    <w:basedOn w:val="22"/>
    <w:unhideWhenUsed/>
    <w:uiPriority w:val="99"/>
    <w:rPr>
      <w:color w:val="0000FF"/>
      <w:u w:val="single"/>
    </w:rPr>
  </w:style>
  <w:style w:type="character" w:styleId="29">
    <w:name w:val="annotation reference"/>
    <w:basedOn w:val="22"/>
    <w:semiHidden/>
    <w:unhideWhenUsed/>
    <w:uiPriority w:val="99"/>
    <w:rPr>
      <w:sz w:val="16"/>
      <w:szCs w:val="16"/>
    </w:rPr>
  </w:style>
  <w:style w:type="character" w:styleId="30">
    <w:name w:val="footnote reference"/>
    <w:basedOn w:val="22"/>
    <w:semiHidden/>
    <w:unhideWhenUsed/>
    <w:uiPriority w:val="99"/>
    <w:rPr>
      <w:vertAlign w:val="superscript"/>
    </w:rPr>
  </w:style>
  <w:style w:type="character" w:customStyle="1" w:styleId="31">
    <w:name w:val="Heading 1 Char"/>
    <w:basedOn w:val="22"/>
    <w:link w:val="2"/>
    <w:uiPriority w:val="2"/>
    <w:rPr>
      <w:rFonts w:ascii="Times New Roman" w:hAnsi="Times New Roman" w:eastAsia="Cambria" w:cs="Times New Roman"/>
      <w:b/>
      <w:sz w:val="24"/>
      <w:szCs w:val="24"/>
    </w:rPr>
  </w:style>
  <w:style w:type="character" w:customStyle="1" w:styleId="32">
    <w:name w:val="Heading 2 Char"/>
    <w:basedOn w:val="22"/>
    <w:link w:val="4"/>
    <w:uiPriority w:val="2"/>
    <w:rPr>
      <w:rFonts w:ascii="Times New Roman" w:hAnsi="Times New Roman" w:eastAsia="Cambria" w:cs="Times New Roman"/>
      <w:b/>
      <w:sz w:val="24"/>
      <w:szCs w:val="24"/>
    </w:rPr>
  </w:style>
  <w:style w:type="character" w:customStyle="1" w:styleId="33">
    <w:name w:val="Subtitle Char"/>
    <w:basedOn w:val="22"/>
    <w:link w:val="15"/>
    <w:uiPriority w:val="99"/>
    <w:rPr>
      <w:rFonts w:ascii="Times New Roman" w:hAnsi="Times New Roman" w:cs="Times New Roman"/>
      <w:b/>
      <w:sz w:val="24"/>
      <w:szCs w:val="24"/>
    </w:rPr>
  </w:style>
  <w:style w:type="paragraph" w:customStyle="1" w:styleId="34">
    <w:name w:val="Author List"/>
    <w:basedOn w:val="15"/>
    <w:next w:val="1"/>
    <w:qFormat/>
    <w:uiPriority w:val="1"/>
  </w:style>
  <w:style w:type="character" w:customStyle="1" w:styleId="35">
    <w:name w:val="Balloon Text Char"/>
    <w:basedOn w:val="22"/>
    <w:link w:val="12"/>
    <w:semiHidden/>
    <w:uiPriority w:val="99"/>
    <w:rPr>
      <w:rFonts w:ascii="Tahoma" w:hAnsi="Tahoma" w:cs="Tahoma"/>
      <w:sz w:val="16"/>
      <w:szCs w:val="16"/>
    </w:rPr>
  </w:style>
  <w:style w:type="character" w:customStyle="1" w:styleId="36">
    <w:name w:val="Book Title"/>
    <w:basedOn w:val="22"/>
    <w:qFormat/>
    <w:uiPriority w:val="33"/>
    <w:rPr>
      <w:rFonts w:ascii="Times New Roman" w:hAnsi="Times New Roman"/>
      <w:b/>
      <w:bCs/>
      <w:i/>
      <w:iCs/>
      <w:spacing w:val="5"/>
    </w:rPr>
  </w:style>
  <w:style w:type="character" w:customStyle="1" w:styleId="37">
    <w:name w:val="Comment Text Char"/>
    <w:basedOn w:val="22"/>
    <w:link w:val="10"/>
    <w:semiHidden/>
    <w:qFormat/>
    <w:uiPriority w:val="99"/>
    <w:rPr>
      <w:rFonts w:ascii="Times New Roman" w:hAnsi="Times New Roman"/>
      <w:sz w:val="20"/>
      <w:szCs w:val="20"/>
    </w:rPr>
  </w:style>
  <w:style w:type="character" w:customStyle="1" w:styleId="38">
    <w:name w:val="Comment Subject Char"/>
    <w:basedOn w:val="37"/>
    <w:link w:val="19"/>
    <w:semiHidden/>
    <w:qFormat/>
    <w:uiPriority w:val="99"/>
    <w:rPr>
      <w:rFonts w:ascii="Times New Roman" w:hAnsi="Times New Roman"/>
      <w:b/>
      <w:bCs/>
      <w:sz w:val="20"/>
      <w:szCs w:val="20"/>
    </w:rPr>
  </w:style>
  <w:style w:type="character" w:customStyle="1" w:styleId="39">
    <w:name w:val="Endnote Text Char"/>
    <w:basedOn w:val="22"/>
    <w:link w:val="11"/>
    <w:semiHidden/>
    <w:uiPriority w:val="99"/>
    <w:rPr>
      <w:rFonts w:ascii="Times New Roman" w:hAnsi="Times New Roman"/>
      <w:sz w:val="20"/>
      <w:szCs w:val="20"/>
    </w:rPr>
  </w:style>
  <w:style w:type="character" w:customStyle="1" w:styleId="40">
    <w:name w:val="Footer Char"/>
    <w:basedOn w:val="22"/>
    <w:link w:val="13"/>
    <w:uiPriority w:val="99"/>
    <w:rPr>
      <w:rFonts w:ascii="Times New Roman" w:hAnsi="Times New Roman"/>
      <w:sz w:val="24"/>
    </w:rPr>
  </w:style>
  <w:style w:type="character" w:customStyle="1" w:styleId="41">
    <w:name w:val="Footnote Text Char"/>
    <w:basedOn w:val="22"/>
    <w:link w:val="16"/>
    <w:semiHidden/>
    <w:qFormat/>
    <w:uiPriority w:val="99"/>
    <w:rPr>
      <w:rFonts w:ascii="Times New Roman" w:hAnsi="Times New Roman"/>
      <w:sz w:val="20"/>
      <w:szCs w:val="20"/>
    </w:rPr>
  </w:style>
  <w:style w:type="character" w:customStyle="1" w:styleId="42">
    <w:name w:val="Header Char"/>
    <w:basedOn w:val="22"/>
    <w:link w:val="14"/>
    <w:uiPriority w:val="99"/>
    <w:rPr>
      <w:rFonts w:ascii="Times New Roman" w:hAnsi="Times New Roman"/>
      <w:b/>
      <w:sz w:val="24"/>
    </w:rPr>
  </w:style>
  <w:style w:type="character" w:customStyle="1" w:styleId="43">
    <w:name w:val="Intense Emphasis"/>
    <w:basedOn w:val="22"/>
    <w:unhideWhenUsed/>
    <w:uiPriority w:val="21"/>
    <w:rPr>
      <w:rFonts w:ascii="Times New Roman" w:hAnsi="Times New Roman"/>
      <w:i/>
      <w:iCs/>
      <w:color w:val="auto"/>
    </w:rPr>
  </w:style>
  <w:style w:type="character" w:customStyle="1" w:styleId="44">
    <w:name w:val="Intense Reference"/>
    <w:basedOn w:val="22"/>
    <w:qFormat/>
    <w:uiPriority w:val="32"/>
    <w:rPr>
      <w:b/>
      <w:bCs/>
      <w:smallCaps/>
      <w:color w:val="auto"/>
      <w:spacing w:val="5"/>
    </w:rPr>
  </w:style>
  <w:style w:type="character" w:customStyle="1" w:styleId="45">
    <w:name w:val="Heading 3 Char"/>
    <w:basedOn w:val="22"/>
    <w:link w:val="5"/>
    <w:uiPriority w:val="2"/>
    <w:rPr>
      <w:rFonts w:ascii="Times New Roman" w:hAnsi="Times New Roman" w:eastAsiaTheme="majorEastAsia" w:cstheme="majorBidi"/>
      <w:b/>
      <w:sz w:val="24"/>
      <w:szCs w:val="24"/>
    </w:rPr>
  </w:style>
  <w:style w:type="character" w:customStyle="1" w:styleId="46">
    <w:name w:val="Heading 4 Char"/>
    <w:basedOn w:val="22"/>
    <w:link w:val="6"/>
    <w:uiPriority w:val="2"/>
    <w:rPr>
      <w:rFonts w:ascii="Times New Roman" w:hAnsi="Times New Roman" w:eastAsiaTheme="majorEastAsia" w:cstheme="majorBidi"/>
      <w:b/>
      <w:iCs/>
      <w:sz w:val="24"/>
      <w:szCs w:val="24"/>
    </w:rPr>
  </w:style>
  <w:style w:type="character" w:customStyle="1" w:styleId="47">
    <w:name w:val="Heading 5 Char"/>
    <w:basedOn w:val="22"/>
    <w:link w:val="7"/>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Quote Char"/>
    <w:basedOn w:val="22"/>
    <w:link w:val="48"/>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2"/>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Title Char"/>
    <w:basedOn w:val="22"/>
    <w:link w:val="18"/>
    <w:qFormat/>
    <w:uiPriority w:val="0"/>
    <w:rPr>
      <w:rFonts w:ascii="Times New Roman" w:hAnsi="Times New Roman" w:cs="Times New Roman"/>
      <w:b/>
      <w:sz w:val="32"/>
      <w:szCs w:val="32"/>
    </w:rPr>
  </w:style>
  <w:style w:type="paragraph" w:customStyle="1" w:styleId="52">
    <w:name w:val="Supplementary Material"/>
    <w:basedOn w:val="18"/>
    <w:next w:val="18"/>
    <w:qFormat/>
    <w:uiPriority w:val="0"/>
    <w:pPr>
      <w:spacing w:after="120"/>
    </w:pPr>
    <w:rPr>
      <w:i/>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26BAD3-9959-405B-9C2B-2247906F5D8F}">
  <ds:schemaRefs/>
</ds:datastoreItem>
</file>

<file path=docProps/app.xml><?xml version="1.0" encoding="utf-8"?>
<Properties xmlns="http://schemas.openxmlformats.org/officeDocument/2006/extended-properties" xmlns:vt="http://schemas.openxmlformats.org/officeDocument/2006/docPropsVTypes">
  <Template>Supplementary_Material</Template>
  <Pages>1</Pages>
  <Words>424</Words>
  <Characters>2254</Characters>
  <Lines>19</Lines>
  <Paragraphs>5</Paragraphs>
  <TotalTime>4</TotalTime>
  <ScaleCrop>false</ScaleCrop>
  <LinksUpToDate>false</LinksUpToDate>
  <CharactersWithSpaces>2665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2022-05-31T13:12:00Z</dcterms:created>
  <dc:creator>Frontiers Media SA</dc:creator>
  <cp:lastModifiedBy>smile</cp:lastModifiedBy>
  <cp:lastPrinted>2013-10-03T12:51:00Z</cp:lastPrinted>
  <dcterms:modified xsi:type="dcterms:W3CDTF">2025-03-16T14:44:40Z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eyJoZGlkIjoiNGMzNWQ4NDVjZDMyZDc0ODE3MjZmNjVkY2NhYjZjZDIiLCJ1c2VySWQiOiIyMzgyMzM1NDEifQ==</vt:lpwstr>
  </property>
  <property fmtid="{D5CDD505-2E9C-101B-9397-08002B2CF9AE}" pid="3" name="KSOProductBuildVer">
    <vt:lpwstr>2052-12.1.0.20305</vt:lpwstr>
  </property>
  <property fmtid="{D5CDD505-2E9C-101B-9397-08002B2CF9AE}" pid="4" name="ICV">
    <vt:lpwstr>7967EA6887394E1FAECD8FCC40B1AB69_12</vt:lpwstr>
  </property>
</Properties>
</file>