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F5B74" w14:textId="1B7997E0" w:rsidR="00474E44" w:rsidRDefault="00000000" w:rsidP="00E715FA">
      <w:pPr>
        <w:pStyle w:val="3"/>
        <w:widowControl/>
        <w:spacing w:before="360" w:beforeAutospacing="0" w:after="240" w:afterAutospacing="0" w:line="360" w:lineRule="auto"/>
        <w:jc w:val="center"/>
        <w:rPr>
          <w:rFonts w:ascii="Times New Roman" w:eastAsia="Segoe UI" w:hAnsi="Times New Roman" w:hint="default"/>
          <w:color w:val="000000" w:themeColor="text1"/>
          <w:sz w:val="24"/>
          <w:szCs w:val="24"/>
        </w:rPr>
      </w:pPr>
      <w:r>
        <w:rPr>
          <w:rFonts w:ascii="Times New Roman" w:eastAsia="Segoe UI" w:hAnsi="Times New Roman" w:hint="default"/>
          <w:color w:val="000000" w:themeColor="text1"/>
          <w:sz w:val="24"/>
          <w:szCs w:val="24"/>
        </w:rPr>
        <w:t xml:space="preserve">Table </w:t>
      </w:r>
      <w:r w:rsidR="00DE0A94">
        <w:rPr>
          <w:rFonts w:ascii="Times New Roman" w:eastAsiaTheme="minorEastAsia" w:hAnsi="Times New Roman"/>
          <w:color w:val="000000" w:themeColor="text1"/>
          <w:sz w:val="24"/>
          <w:szCs w:val="24"/>
        </w:rPr>
        <w:t>S</w:t>
      </w:r>
      <w:r>
        <w:rPr>
          <w:rFonts w:ascii="Times New Roman" w:eastAsia="Segoe UI" w:hAnsi="Times New Roman" w:hint="default"/>
          <w:color w:val="000000" w:themeColor="text1"/>
          <w:sz w:val="24"/>
          <w:szCs w:val="24"/>
        </w:rPr>
        <w:t>2: Metabolite Statistical Analysis Results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8"/>
        <w:gridCol w:w="1210"/>
        <w:gridCol w:w="1362"/>
        <w:gridCol w:w="1581"/>
        <w:gridCol w:w="1034"/>
        <w:gridCol w:w="1471"/>
      </w:tblGrid>
      <w:tr w:rsidR="00474E44" w14:paraId="4057F7C8" w14:textId="77777777">
        <w:trPr>
          <w:tblHeader/>
        </w:trPr>
        <w:tc>
          <w:tcPr>
            <w:tcW w:w="2038" w:type="dxa"/>
            <w:tcBorders>
              <w:top w:val="single" w:sz="12" w:space="0" w:color="auto"/>
              <w:bottom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673554E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b/>
                <w:bCs/>
                <w:color w:val="000000" w:themeColor="text1"/>
                <w:kern w:val="0"/>
                <w:sz w:val="24"/>
                <w:lang w:bidi="ar"/>
              </w:rPr>
              <w:t>Metabolite</w:t>
            </w:r>
          </w:p>
        </w:tc>
        <w:tc>
          <w:tcPr>
            <w:tcW w:w="1210" w:type="dxa"/>
            <w:tcBorders>
              <w:top w:val="single" w:sz="12" w:space="0" w:color="auto"/>
              <w:bottom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0555057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b/>
                <w:bCs/>
                <w:color w:val="000000" w:themeColor="text1"/>
                <w:kern w:val="0"/>
                <w:sz w:val="24"/>
                <w:lang w:bidi="ar"/>
              </w:rPr>
              <w:t>VIP Score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37EB211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b/>
                <w:bCs/>
                <w:color w:val="000000" w:themeColor="text1"/>
                <w:kern w:val="0"/>
                <w:sz w:val="24"/>
                <w:lang w:bidi="ar"/>
              </w:rPr>
              <w:t>Unadjusted P-value</w:t>
            </w:r>
          </w:p>
        </w:tc>
        <w:tc>
          <w:tcPr>
            <w:tcW w:w="1581" w:type="dxa"/>
            <w:tcBorders>
              <w:top w:val="single" w:sz="12" w:space="0" w:color="auto"/>
              <w:bottom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67BAAB5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b/>
                <w:bCs/>
                <w:color w:val="000000" w:themeColor="text1"/>
                <w:kern w:val="0"/>
                <w:sz w:val="24"/>
                <w:lang w:bidi="ar"/>
              </w:rPr>
              <w:t>FDR-adjusted P-value</w:t>
            </w:r>
          </w:p>
        </w:tc>
        <w:tc>
          <w:tcPr>
            <w:tcW w:w="1034" w:type="dxa"/>
            <w:tcBorders>
              <w:top w:val="single" w:sz="12" w:space="0" w:color="auto"/>
              <w:bottom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2221D06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b/>
                <w:bCs/>
                <w:color w:val="000000" w:themeColor="text1"/>
                <w:kern w:val="0"/>
                <w:sz w:val="24"/>
                <w:lang w:bidi="ar"/>
              </w:rPr>
              <w:t>Fold Change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0703CB1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b/>
                <w:bCs/>
                <w:color w:val="000000" w:themeColor="text1"/>
                <w:kern w:val="0"/>
                <w:sz w:val="24"/>
                <w:lang w:bidi="ar"/>
              </w:rPr>
              <w:t>Category</w:t>
            </w:r>
          </w:p>
        </w:tc>
      </w:tr>
      <w:tr w:rsidR="00474E44" w14:paraId="0489C083" w14:textId="77777777">
        <w:tc>
          <w:tcPr>
            <w:tcW w:w="2038" w:type="dxa"/>
            <w:tcBorders>
              <w:top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D51DE27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Arachidonic acid</w:t>
            </w:r>
          </w:p>
        </w:tc>
        <w:tc>
          <w:tcPr>
            <w:tcW w:w="1210" w:type="dxa"/>
            <w:tcBorders>
              <w:top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9BCD65B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2.34</w:t>
            </w:r>
          </w:p>
        </w:tc>
        <w:tc>
          <w:tcPr>
            <w:tcW w:w="1362" w:type="dxa"/>
            <w:tcBorders>
              <w:top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CD5DA3B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&lt; 0.001</w:t>
            </w:r>
          </w:p>
        </w:tc>
        <w:tc>
          <w:tcPr>
            <w:tcW w:w="1581" w:type="dxa"/>
            <w:tcBorders>
              <w:top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CA50A27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0.002</w:t>
            </w:r>
          </w:p>
        </w:tc>
        <w:tc>
          <w:tcPr>
            <w:tcW w:w="1034" w:type="dxa"/>
            <w:tcBorders>
              <w:top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DBE98F5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2.1</w:t>
            </w:r>
          </w:p>
        </w:tc>
        <w:tc>
          <w:tcPr>
            <w:tcW w:w="1471" w:type="dxa"/>
            <w:tcBorders>
              <w:top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5A0F5C8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Inflammatory lipid</w:t>
            </w:r>
          </w:p>
        </w:tc>
      </w:tr>
      <w:tr w:rsidR="00474E44" w14:paraId="579123AD" w14:textId="77777777">
        <w:tc>
          <w:tcPr>
            <w:tcW w:w="2038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6297444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Leukotriene B4</w:t>
            </w:r>
          </w:p>
        </w:tc>
        <w:tc>
          <w:tcPr>
            <w:tcW w:w="1210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D7B7F92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2.18</w:t>
            </w:r>
          </w:p>
        </w:tc>
        <w:tc>
          <w:tcPr>
            <w:tcW w:w="1362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AEFE15E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&lt; 0.001</w:t>
            </w:r>
          </w:p>
        </w:tc>
        <w:tc>
          <w:tcPr>
            <w:tcW w:w="1581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957F36F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0.003</w:t>
            </w:r>
          </w:p>
        </w:tc>
        <w:tc>
          <w:tcPr>
            <w:tcW w:w="1034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DDCE8B6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1.9</w:t>
            </w:r>
          </w:p>
        </w:tc>
        <w:tc>
          <w:tcPr>
            <w:tcW w:w="1471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4612EA9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Inflammatory lipid</w:t>
            </w:r>
          </w:p>
        </w:tc>
      </w:tr>
      <w:tr w:rsidR="00474E44" w14:paraId="7A94D0B9" w14:textId="77777777">
        <w:tc>
          <w:tcPr>
            <w:tcW w:w="2038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D2FA12C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Sphingosine-1-phosphate</w:t>
            </w:r>
          </w:p>
        </w:tc>
        <w:tc>
          <w:tcPr>
            <w:tcW w:w="1210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E2C5572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1.95</w:t>
            </w:r>
          </w:p>
        </w:tc>
        <w:tc>
          <w:tcPr>
            <w:tcW w:w="1362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7DAD2DE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0.001</w:t>
            </w:r>
          </w:p>
        </w:tc>
        <w:tc>
          <w:tcPr>
            <w:tcW w:w="1581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43D3E38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0.008</w:t>
            </w:r>
          </w:p>
        </w:tc>
        <w:tc>
          <w:tcPr>
            <w:tcW w:w="1034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4B3F210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1.7</w:t>
            </w:r>
          </w:p>
        </w:tc>
        <w:tc>
          <w:tcPr>
            <w:tcW w:w="1471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B04170A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Signaling lipid</w:t>
            </w:r>
          </w:p>
        </w:tc>
      </w:tr>
      <w:tr w:rsidR="00474E44" w14:paraId="6B9660C3" w14:textId="77777777">
        <w:tc>
          <w:tcPr>
            <w:tcW w:w="2038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90173DB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Tryptophan</w:t>
            </w:r>
          </w:p>
        </w:tc>
        <w:tc>
          <w:tcPr>
            <w:tcW w:w="1210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B894C93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1.87</w:t>
            </w:r>
          </w:p>
        </w:tc>
        <w:tc>
          <w:tcPr>
            <w:tcW w:w="1362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B17CE2E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0.002</w:t>
            </w:r>
          </w:p>
        </w:tc>
        <w:tc>
          <w:tcPr>
            <w:tcW w:w="1581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48536B6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0.012</w:t>
            </w:r>
          </w:p>
        </w:tc>
        <w:tc>
          <w:tcPr>
            <w:tcW w:w="1034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B4E8159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1.6</w:t>
            </w:r>
          </w:p>
        </w:tc>
        <w:tc>
          <w:tcPr>
            <w:tcW w:w="1471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E2EBF75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Amino acid</w:t>
            </w:r>
          </w:p>
        </w:tc>
      </w:tr>
      <w:tr w:rsidR="00474E44" w14:paraId="78EBF4C8" w14:textId="77777777">
        <w:tc>
          <w:tcPr>
            <w:tcW w:w="2038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8929731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Ceramide(d18:1/24:0)</w:t>
            </w:r>
          </w:p>
        </w:tc>
        <w:tc>
          <w:tcPr>
            <w:tcW w:w="1210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9D36D37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2.12</w:t>
            </w:r>
          </w:p>
        </w:tc>
        <w:tc>
          <w:tcPr>
            <w:tcW w:w="1362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914CAF6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&lt; 0.001</w:t>
            </w:r>
          </w:p>
        </w:tc>
        <w:tc>
          <w:tcPr>
            <w:tcW w:w="1581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1527C88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0.004</w:t>
            </w:r>
          </w:p>
        </w:tc>
        <w:tc>
          <w:tcPr>
            <w:tcW w:w="1034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F1F2ABE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0.5</w:t>
            </w:r>
          </w:p>
        </w:tc>
        <w:tc>
          <w:tcPr>
            <w:tcW w:w="1471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5C4A6F5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Skin barrier lipid</w:t>
            </w:r>
          </w:p>
        </w:tc>
      </w:tr>
      <w:tr w:rsidR="00474E44" w14:paraId="43357708" w14:textId="77777777">
        <w:tc>
          <w:tcPr>
            <w:tcW w:w="2038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6735C4C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Cholesterol sulfate</w:t>
            </w:r>
          </w:p>
        </w:tc>
        <w:tc>
          <w:tcPr>
            <w:tcW w:w="1210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62BE57D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1.92</w:t>
            </w:r>
          </w:p>
        </w:tc>
        <w:tc>
          <w:tcPr>
            <w:tcW w:w="1362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6928CA4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0.001</w:t>
            </w:r>
          </w:p>
        </w:tc>
        <w:tc>
          <w:tcPr>
            <w:tcW w:w="1581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C9026A9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0.009</w:t>
            </w:r>
          </w:p>
        </w:tc>
        <w:tc>
          <w:tcPr>
            <w:tcW w:w="1034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DD8F8D1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0.6</w:t>
            </w:r>
          </w:p>
        </w:tc>
        <w:tc>
          <w:tcPr>
            <w:tcW w:w="1471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162AC11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Skin barrier lipid</w:t>
            </w:r>
          </w:p>
        </w:tc>
      </w:tr>
      <w:tr w:rsidR="00474E44" w14:paraId="182FE214" w14:textId="77777777">
        <w:tc>
          <w:tcPr>
            <w:tcW w:w="2038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A0AE49F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Vitamin D3</w:t>
            </w:r>
          </w:p>
        </w:tc>
        <w:tc>
          <w:tcPr>
            <w:tcW w:w="1210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5A3FBF3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1.73</w:t>
            </w:r>
          </w:p>
        </w:tc>
        <w:tc>
          <w:tcPr>
            <w:tcW w:w="1362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0A7B53A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0.003</w:t>
            </w:r>
          </w:p>
        </w:tc>
        <w:tc>
          <w:tcPr>
            <w:tcW w:w="1581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533BA03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0.018</w:t>
            </w:r>
          </w:p>
        </w:tc>
        <w:tc>
          <w:tcPr>
            <w:tcW w:w="1034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5F3761F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0.7</w:t>
            </w:r>
          </w:p>
        </w:tc>
        <w:tc>
          <w:tcPr>
            <w:tcW w:w="1471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2D1B86A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Vitamin</w:t>
            </w:r>
          </w:p>
        </w:tc>
      </w:tr>
      <w:tr w:rsidR="00474E44" w14:paraId="6E1F51C5" w14:textId="77777777">
        <w:tc>
          <w:tcPr>
            <w:tcW w:w="2038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01F862F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Palmitic acid</w:t>
            </w:r>
          </w:p>
        </w:tc>
        <w:tc>
          <w:tcPr>
            <w:tcW w:w="1210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9792EBD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1.68</w:t>
            </w:r>
          </w:p>
        </w:tc>
        <w:tc>
          <w:tcPr>
            <w:tcW w:w="1362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B0631EC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0.004</w:t>
            </w:r>
          </w:p>
        </w:tc>
        <w:tc>
          <w:tcPr>
            <w:tcW w:w="1581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8DDF7AF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0.024</w:t>
            </w:r>
          </w:p>
        </w:tc>
        <w:tc>
          <w:tcPr>
            <w:tcW w:w="1034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F5D5327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1.4</w:t>
            </w:r>
          </w:p>
        </w:tc>
        <w:tc>
          <w:tcPr>
            <w:tcW w:w="1471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02DE1E0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Fatty acid</w:t>
            </w:r>
          </w:p>
        </w:tc>
      </w:tr>
      <w:tr w:rsidR="00474E44" w14:paraId="30E26B17" w14:textId="77777777">
        <w:tc>
          <w:tcPr>
            <w:tcW w:w="2038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9506D3C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Linoleic acid</w:t>
            </w:r>
          </w:p>
        </w:tc>
        <w:tc>
          <w:tcPr>
            <w:tcW w:w="1210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CDBE56C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1.61</w:t>
            </w:r>
          </w:p>
        </w:tc>
        <w:tc>
          <w:tcPr>
            <w:tcW w:w="1362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B35694F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0.006</w:t>
            </w:r>
          </w:p>
        </w:tc>
        <w:tc>
          <w:tcPr>
            <w:tcW w:w="1581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267E819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0.031</w:t>
            </w:r>
          </w:p>
        </w:tc>
        <w:tc>
          <w:tcPr>
            <w:tcW w:w="1034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129BB7D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0.8</w:t>
            </w:r>
          </w:p>
        </w:tc>
        <w:tc>
          <w:tcPr>
            <w:tcW w:w="1471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B52071E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Fatty acid</w:t>
            </w:r>
          </w:p>
        </w:tc>
      </w:tr>
      <w:tr w:rsidR="00474E44" w14:paraId="162FCCB1" w14:textId="77777777">
        <w:tc>
          <w:tcPr>
            <w:tcW w:w="2038" w:type="dxa"/>
            <w:tcBorders>
              <w:bottom w:val="single" w:sz="12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E101571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Prostaglandin E2</w:t>
            </w:r>
          </w:p>
        </w:tc>
        <w:tc>
          <w:tcPr>
            <w:tcW w:w="1210" w:type="dxa"/>
            <w:tcBorders>
              <w:bottom w:val="single" w:sz="12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C6A0A76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1.58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567A893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0.007</w:t>
            </w:r>
          </w:p>
        </w:tc>
        <w:tc>
          <w:tcPr>
            <w:tcW w:w="1581" w:type="dxa"/>
            <w:tcBorders>
              <w:bottom w:val="single" w:sz="12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E9EB599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0.035</w:t>
            </w:r>
          </w:p>
        </w:tc>
        <w:tc>
          <w:tcPr>
            <w:tcW w:w="1034" w:type="dxa"/>
            <w:tcBorders>
              <w:bottom w:val="single" w:sz="12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11710F3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1.5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A5FE6EF" w14:textId="77777777" w:rsidR="00474E44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 w:val="24"/>
                <w:lang w:bidi="ar"/>
              </w:rPr>
              <w:t>Inflammatory lipid</w:t>
            </w:r>
          </w:p>
        </w:tc>
      </w:tr>
    </w:tbl>
    <w:p w14:paraId="2AA3598B" w14:textId="77777777" w:rsidR="00474E44" w:rsidRDefault="00474E44"/>
    <w:sectPr w:rsidR="00474E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4E44"/>
    <w:rsid w:val="00474E44"/>
    <w:rsid w:val="006F29DB"/>
    <w:rsid w:val="007F45DD"/>
    <w:rsid w:val="00DE0A94"/>
    <w:rsid w:val="00E715FA"/>
    <w:rsid w:val="06322E34"/>
    <w:rsid w:val="153F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C8FE9F"/>
  <w15:docId w15:val="{CBE4E6A4-A0F6-47D0-8919-3D16E6A4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吴凡</dc:creator>
  <cp:lastModifiedBy>xin jiang</cp:lastModifiedBy>
  <cp:revision>3</cp:revision>
  <dcterms:created xsi:type="dcterms:W3CDTF">2025-08-22T15:42:00Z</dcterms:created>
  <dcterms:modified xsi:type="dcterms:W3CDTF">2025-08-25T10:04:00Z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eyJoZGlkIjoiMzBmZjA1YzM3NTZkNDlkOGRmZjU2NGI3ZjdiMDBhN2EiLCJ1c2VySWQiOiI1MTIwNzM0NzkifQ==</vt:lpwstr>
  </property>
  <property fmtid="{D5CDD505-2E9C-101B-9397-08002B2CF9AE}" pid="4" name="ICV">
    <vt:lpwstr>A4D8A6830BD14D1697A40B70CEFB9360_12</vt:lpwstr>
  </property>
</Properties>
</file>