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DBFC" w14:textId="77777777" w:rsidR="009F1505" w:rsidRPr="00A40F61" w:rsidRDefault="009F1505" w:rsidP="000107CE">
      <w:pPr>
        <w:spacing w:line="360" w:lineRule="auto"/>
        <w:jc w:val="left"/>
        <w:rPr>
          <w:rFonts w:cs="Times New Roman"/>
          <w:b/>
          <w:sz w:val="28"/>
          <w:szCs w:val="28"/>
          <w:lang w:bidi="en-US"/>
        </w:rPr>
      </w:pPr>
      <w:bookmarkStart w:id="0" w:name="_Hlk127708637"/>
      <w:r w:rsidRPr="00A40F61">
        <w:rPr>
          <w:rFonts w:cs="Times New Roman"/>
          <w:b/>
          <w:sz w:val="28"/>
          <w:szCs w:val="28"/>
          <w:lang w:bidi="en-US"/>
        </w:rPr>
        <w:t>Mechanisms of altitude-driven mycotoxin variation in stored wheat: a metabolomic and transcriptomic approach</w:t>
      </w:r>
    </w:p>
    <w:bookmarkEnd w:id="0"/>
    <w:p w14:paraId="1E2A39F3" w14:textId="77777777" w:rsidR="009F1505" w:rsidRPr="00A40F61" w:rsidRDefault="009F1505" w:rsidP="000107CE">
      <w:pPr>
        <w:spacing w:line="360" w:lineRule="auto"/>
        <w:jc w:val="left"/>
        <w:rPr>
          <w:rFonts w:cs="Times New Roman"/>
          <w:b/>
          <w:lang w:bidi="en-US"/>
        </w:rPr>
      </w:pPr>
      <w:r w:rsidRPr="00A40F61">
        <w:rPr>
          <w:rFonts w:cs="Times New Roman"/>
          <w:b/>
          <w:lang w:bidi="en-US"/>
        </w:rPr>
        <w:t xml:space="preserve">Na Wei *, </w:t>
      </w:r>
      <w:proofErr w:type="spellStart"/>
      <w:r w:rsidRPr="00A40F61">
        <w:rPr>
          <w:rFonts w:cs="Times New Roman"/>
          <w:b/>
          <w:lang w:bidi="en-US"/>
        </w:rPr>
        <w:t>Jifeng</w:t>
      </w:r>
      <w:proofErr w:type="spellEnd"/>
      <w:r w:rsidRPr="00A40F61">
        <w:rPr>
          <w:rFonts w:cs="Times New Roman"/>
          <w:b/>
          <w:lang w:bidi="en-US"/>
        </w:rPr>
        <w:t xml:space="preserve"> Pu</w:t>
      </w:r>
    </w:p>
    <w:p w14:paraId="54FDEC3A" w14:textId="77777777" w:rsidR="009F1505" w:rsidRPr="00A40F61" w:rsidRDefault="009F1505" w:rsidP="000107CE">
      <w:pPr>
        <w:spacing w:line="360" w:lineRule="auto"/>
        <w:jc w:val="left"/>
        <w:rPr>
          <w:rFonts w:cs="Times New Roman"/>
          <w:lang w:bidi="en-US"/>
        </w:rPr>
      </w:pPr>
      <w:r w:rsidRPr="00A40F61">
        <w:rPr>
          <w:rFonts w:cs="Times New Roman"/>
          <w:lang w:bidi="en-US"/>
        </w:rPr>
        <w:t>Institutions of Agricultural Product Quality Standard and Testing Research, Tibet Academy of Agricultural and Animal Husbandry Sciences, Lhasa 850032, China</w:t>
      </w:r>
    </w:p>
    <w:p w14:paraId="2C5C5BD1" w14:textId="77777777" w:rsidR="009F1505" w:rsidRPr="00A40F61" w:rsidRDefault="009F1505" w:rsidP="000107CE">
      <w:pPr>
        <w:spacing w:line="360" w:lineRule="auto"/>
        <w:jc w:val="left"/>
        <w:rPr>
          <w:rFonts w:cs="Times New Roman"/>
          <w:lang w:bidi="en-US"/>
        </w:rPr>
      </w:pPr>
      <w:r w:rsidRPr="00A40F61">
        <w:rPr>
          <w:rFonts w:cs="Times New Roman"/>
          <w:lang w:bidi="en-US"/>
        </w:rPr>
        <w:t xml:space="preserve">*Correspondence: </w:t>
      </w:r>
      <w:hyperlink r:id="rId6" w:history="1">
        <w:r w:rsidRPr="00A40F61">
          <w:rPr>
            <w:rStyle w:val="ae"/>
            <w:rFonts w:cs="Times New Roman"/>
            <w:lang w:bidi="en-US"/>
          </w:rPr>
          <w:t>weina@taaas.org</w:t>
        </w:r>
      </w:hyperlink>
      <w:r w:rsidRPr="00A40F61">
        <w:rPr>
          <w:rFonts w:cs="Times New Roman"/>
        </w:rPr>
        <w:t xml:space="preserve"> </w:t>
      </w:r>
    </w:p>
    <w:p w14:paraId="11625566" w14:textId="77777777" w:rsidR="009F1505" w:rsidRPr="00A40F61" w:rsidRDefault="009F1505" w:rsidP="000107CE">
      <w:pPr>
        <w:jc w:val="left"/>
        <w:rPr>
          <w:rFonts w:cs="Times New Roman"/>
          <w:b/>
          <w:bCs w:val="0"/>
          <w:sz w:val="30"/>
          <w:szCs w:val="30"/>
        </w:rPr>
      </w:pPr>
    </w:p>
    <w:p w14:paraId="00843204" w14:textId="0FA03D74" w:rsidR="009F1505" w:rsidRPr="00A40F61" w:rsidRDefault="009F1505" w:rsidP="000107CE">
      <w:pPr>
        <w:jc w:val="left"/>
        <w:rPr>
          <w:rFonts w:cs="Times New Roman"/>
          <w:b/>
          <w:bCs w:val="0"/>
          <w:sz w:val="30"/>
          <w:szCs w:val="30"/>
        </w:rPr>
      </w:pPr>
      <w:r w:rsidRPr="00A40F61">
        <w:rPr>
          <w:rFonts w:cs="Times New Roman"/>
          <w:b/>
          <w:bCs w:val="0"/>
          <w:sz w:val="30"/>
          <w:szCs w:val="30"/>
        </w:rPr>
        <w:t>Supporting information:</w:t>
      </w:r>
    </w:p>
    <w:p w14:paraId="45B21BB1" w14:textId="76FEE81A" w:rsidR="009F1505" w:rsidRPr="00A40F61" w:rsidRDefault="009F1505" w:rsidP="000107CE">
      <w:pPr>
        <w:jc w:val="left"/>
        <w:rPr>
          <w:rFonts w:cs="Times New Roman"/>
          <w:b/>
          <w:bCs w:val="0"/>
          <w:sz w:val="30"/>
          <w:szCs w:val="30"/>
        </w:rPr>
      </w:pPr>
      <w:r w:rsidRPr="00A40F61">
        <w:rPr>
          <w:rFonts w:cs="Times New Roman"/>
          <w:b/>
          <w:bCs w:val="0"/>
          <w:sz w:val="30"/>
          <w:szCs w:val="30"/>
        </w:rPr>
        <w:t>Figure legend</w:t>
      </w:r>
      <w:r w:rsidR="00A40F61">
        <w:rPr>
          <w:rFonts w:cs="Times New Roman" w:hint="eastAsia"/>
          <w:b/>
          <w:bCs w:val="0"/>
          <w:sz w:val="30"/>
          <w:szCs w:val="30"/>
        </w:rPr>
        <w:t>:</w:t>
      </w:r>
    </w:p>
    <w:p w14:paraId="5BCE324C" w14:textId="4F0A9964" w:rsidR="009F1505" w:rsidRPr="00A40F61" w:rsidRDefault="009F1505" w:rsidP="000107CE">
      <w:pPr>
        <w:jc w:val="left"/>
        <w:rPr>
          <w:rFonts w:cs="Times New Roman"/>
          <w:sz w:val="24"/>
        </w:rPr>
      </w:pPr>
      <w:r w:rsidRPr="00A40F61">
        <w:rPr>
          <w:rFonts w:cs="Times New Roman"/>
          <w:b/>
          <w:bCs w:val="0"/>
          <w:sz w:val="24"/>
        </w:rPr>
        <w:t xml:space="preserve">Figure S1 Isolation and identification of </w:t>
      </w:r>
      <w:r w:rsidRPr="00A40F61">
        <w:rPr>
          <w:rFonts w:cs="Times New Roman"/>
          <w:b/>
          <w:bCs w:val="0"/>
          <w:i/>
          <w:iCs/>
          <w:sz w:val="24"/>
        </w:rPr>
        <w:t xml:space="preserve">Alternaria </w:t>
      </w:r>
      <w:proofErr w:type="spellStart"/>
      <w:r w:rsidRPr="00A40F61">
        <w:rPr>
          <w:rFonts w:cs="Times New Roman"/>
          <w:b/>
          <w:bCs w:val="0"/>
          <w:i/>
          <w:iCs/>
          <w:sz w:val="24"/>
        </w:rPr>
        <w:t>alternata</w:t>
      </w:r>
      <w:proofErr w:type="spellEnd"/>
      <w:r w:rsidRPr="00A40F61">
        <w:rPr>
          <w:rFonts w:cs="Times New Roman"/>
          <w:b/>
          <w:bCs w:val="0"/>
          <w:sz w:val="24"/>
        </w:rPr>
        <w:t xml:space="preserve"> in grain storage in Tibet.</w:t>
      </w:r>
      <w:r w:rsidRPr="00A40F61">
        <w:rPr>
          <w:rFonts w:cs="Times New Roman"/>
          <w:sz w:val="24"/>
        </w:rPr>
        <w:t xml:space="preserve"> A: Phylogeny of 65 isolates of </w:t>
      </w:r>
      <w:r w:rsidRPr="00A40F61">
        <w:rPr>
          <w:rFonts w:cs="Times New Roman"/>
          <w:i/>
          <w:iCs/>
          <w:sz w:val="24"/>
        </w:rPr>
        <w:t xml:space="preserve">Alternaria </w:t>
      </w:r>
      <w:proofErr w:type="spellStart"/>
      <w:r w:rsidRPr="00A40F61">
        <w:rPr>
          <w:rFonts w:cs="Times New Roman"/>
          <w:i/>
          <w:iCs/>
          <w:sz w:val="24"/>
        </w:rPr>
        <w:t>alternata</w:t>
      </w:r>
      <w:proofErr w:type="spellEnd"/>
      <w:r w:rsidRPr="00A40F61">
        <w:rPr>
          <w:rFonts w:cs="Times New Roman"/>
          <w:sz w:val="24"/>
        </w:rPr>
        <w:t xml:space="preserve">. B. Growth assessment of candidate </w:t>
      </w:r>
      <w:r w:rsidRPr="00A40F61">
        <w:rPr>
          <w:rFonts w:cs="Times New Roman"/>
          <w:i/>
          <w:iCs/>
          <w:sz w:val="24"/>
        </w:rPr>
        <w:t xml:space="preserve">Alternaria </w:t>
      </w:r>
      <w:r w:rsidRPr="00A40F61">
        <w:rPr>
          <w:rFonts w:cs="Times New Roman"/>
          <w:sz w:val="24"/>
        </w:rPr>
        <w:t xml:space="preserve">strains in different regions in Tibet. C. </w:t>
      </w:r>
      <w:proofErr w:type="spellStart"/>
      <w:r w:rsidRPr="00A40F61">
        <w:rPr>
          <w:rFonts w:cs="Times New Roman"/>
          <w:sz w:val="24"/>
        </w:rPr>
        <w:t>TeA</w:t>
      </w:r>
      <w:proofErr w:type="spellEnd"/>
      <w:r w:rsidRPr="00A40F61">
        <w:rPr>
          <w:rFonts w:cs="Times New Roman"/>
          <w:sz w:val="24"/>
        </w:rPr>
        <w:t xml:space="preserve"> content analysis of five candidate </w:t>
      </w:r>
      <w:r w:rsidRPr="00A40F61">
        <w:rPr>
          <w:rFonts w:cs="Times New Roman"/>
          <w:i/>
          <w:iCs/>
          <w:sz w:val="24"/>
        </w:rPr>
        <w:t xml:space="preserve">Alternaria </w:t>
      </w:r>
      <w:r w:rsidRPr="00A40F61">
        <w:rPr>
          <w:rFonts w:cs="Times New Roman"/>
          <w:sz w:val="24"/>
        </w:rPr>
        <w:t xml:space="preserve">strains. D. Lesion diameter analysis in Figure 1D. Different letters indicate significant difference with </w:t>
      </w:r>
      <w:r w:rsidRPr="00A40F61">
        <w:rPr>
          <w:rFonts w:cs="Times New Roman"/>
          <w:i/>
          <w:iCs/>
          <w:sz w:val="24"/>
        </w:rPr>
        <w:t>P</w:t>
      </w:r>
      <w:r w:rsidRPr="00A40F61">
        <w:rPr>
          <w:rFonts w:cs="Times New Roman"/>
          <w:sz w:val="24"/>
        </w:rPr>
        <w:t>&lt;0.05</w:t>
      </w:r>
    </w:p>
    <w:p w14:paraId="7C07B065" w14:textId="7E2DC6CD" w:rsidR="00EE04A2" w:rsidRPr="00A40F61" w:rsidRDefault="009F1505" w:rsidP="000107CE">
      <w:pPr>
        <w:jc w:val="left"/>
        <w:rPr>
          <w:rFonts w:cs="Times New Roman"/>
          <w:b/>
          <w:bCs w:val="0"/>
          <w:sz w:val="24"/>
        </w:rPr>
      </w:pPr>
      <w:r w:rsidRPr="00A40F61">
        <w:rPr>
          <w:rFonts w:cs="Times New Roman"/>
          <w:b/>
          <w:bCs w:val="0"/>
          <w:sz w:val="24"/>
        </w:rPr>
        <w:t>Figure S</w:t>
      </w:r>
      <w:r w:rsidR="00EE04A2" w:rsidRPr="00A40F61">
        <w:rPr>
          <w:rFonts w:cs="Times New Roman"/>
          <w:b/>
          <w:bCs w:val="0"/>
          <w:sz w:val="24"/>
        </w:rPr>
        <w:t>2</w:t>
      </w:r>
      <w:r w:rsidRPr="00A40F61">
        <w:rPr>
          <w:rFonts w:cs="Times New Roman"/>
          <w:b/>
          <w:bCs w:val="0"/>
          <w:sz w:val="24"/>
        </w:rPr>
        <w:t xml:space="preserve"> </w:t>
      </w:r>
      <w:r w:rsidR="00EE04A2" w:rsidRPr="00A40F61">
        <w:rPr>
          <w:rFonts w:cs="Times New Roman"/>
          <w:b/>
          <w:bCs w:val="0"/>
          <w:sz w:val="24"/>
        </w:rPr>
        <w:t>Gene ontology (GO) enrichment analysis in the comparison of HT vs. MT.</w:t>
      </w:r>
    </w:p>
    <w:p w14:paraId="68847C37" w14:textId="4A0EF3E0" w:rsidR="00EE04A2" w:rsidRPr="00A40F61" w:rsidRDefault="00EE04A2" w:rsidP="000107CE">
      <w:pPr>
        <w:jc w:val="left"/>
        <w:rPr>
          <w:rFonts w:cs="Times New Roman"/>
          <w:b/>
          <w:bCs w:val="0"/>
          <w:sz w:val="24"/>
        </w:rPr>
      </w:pPr>
      <w:r w:rsidRPr="00A40F61">
        <w:rPr>
          <w:rFonts w:cs="Times New Roman"/>
          <w:b/>
          <w:bCs w:val="0"/>
          <w:sz w:val="24"/>
        </w:rPr>
        <w:t>Figure S3 Volcano plot showed differentially expressed metabolites in the comparison of HT vs. LT.</w:t>
      </w:r>
    </w:p>
    <w:p w14:paraId="5E1115F5" w14:textId="6B8C9896" w:rsidR="00EE04A2" w:rsidRDefault="00EE04A2" w:rsidP="000107CE">
      <w:pPr>
        <w:jc w:val="left"/>
        <w:rPr>
          <w:rFonts w:cs="Times New Roman"/>
          <w:b/>
          <w:bCs w:val="0"/>
          <w:sz w:val="24"/>
        </w:rPr>
      </w:pPr>
      <w:r w:rsidRPr="00A40F61">
        <w:rPr>
          <w:rFonts w:cs="Times New Roman"/>
          <w:b/>
          <w:bCs w:val="0"/>
          <w:sz w:val="24"/>
        </w:rPr>
        <w:t xml:space="preserve">Figure S4 PCR examination of mutant and complemented strains of </w:t>
      </w:r>
      <w:proofErr w:type="spellStart"/>
      <w:r w:rsidRPr="00A40F61">
        <w:rPr>
          <w:rFonts w:cs="Times New Roman"/>
          <w:b/>
          <w:bCs w:val="0"/>
          <w:i/>
          <w:iCs/>
          <w:sz w:val="24"/>
        </w:rPr>
        <w:t>AaPacC</w:t>
      </w:r>
      <w:proofErr w:type="spellEnd"/>
      <w:r w:rsidRPr="00A40F61">
        <w:rPr>
          <w:rFonts w:cs="Times New Roman"/>
          <w:b/>
          <w:bCs w:val="0"/>
          <w:sz w:val="24"/>
        </w:rPr>
        <w:t xml:space="preserve">. </w:t>
      </w:r>
    </w:p>
    <w:p w14:paraId="56B42795" w14:textId="004F692B" w:rsidR="000C6CFE" w:rsidRDefault="000C6CFE" w:rsidP="000107CE">
      <w:pPr>
        <w:jc w:val="left"/>
        <w:rPr>
          <w:rFonts w:cs="Times New Roman" w:hint="eastAsia"/>
          <w:b/>
          <w:bCs w:val="0"/>
          <w:sz w:val="24"/>
        </w:rPr>
      </w:pPr>
      <w:r>
        <w:rPr>
          <w:rFonts w:cs="Times New Roman" w:hint="eastAsia"/>
          <w:b/>
          <w:bCs w:val="0"/>
          <w:sz w:val="24"/>
        </w:rPr>
        <w:t xml:space="preserve">Figure S5 Original gel examination of </w:t>
      </w:r>
      <w:r w:rsidRPr="00A40F61">
        <w:rPr>
          <w:rFonts w:cs="Times New Roman"/>
          <w:b/>
          <w:bCs w:val="0"/>
          <w:sz w:val="24"/>
        </w:rPr>
        <w:t xml:space="preserve">mutant and complemented strains of </w:t>
      </w:r>
      <w:proofErr w:type="spellStart"/>
      <w:r w:rsidRPr="00A40F61">
        <w:rPr>
          <w:rFonts w:cs="Times New Roman"/>
          <w:b/>
          <w:bCs w:val="0"/>
          <w:i/>
          <w:iCs/>
          <w:sz w:val="24"/>
        </w:rPr>
        <w:t>AaPacC</w:t>
      </w:r>
      <w:proofErr w:type="spellEnd"/>
      <w:r w:rsidRPr="00A40F61">
        <w:rPr>
          <w:rFonts w:cs="Times New Roman"/>
          <w:b/>
          <w:bCs w:val="0"/>
          <w:sz w:val="24"/>
        </w:rPr>
        <w:t>.</w:t>
      </w:r>
    </w:p>
    <w:p w14:paraId="1F6E0DD5" w14:textId="3EB44385" w:rsidR="00721FF2" w:rsidRPr="00A40F61" w:rsidRDefault="00721FF2" w:rsidP="000107CE">
      <w:pPr>
        <w:jc w:val="left"/>
        <w:rPr>
          <w:rFonts w:cs="Times New Roman"/>
          <w:b/>
          <w:bCs w:val="0"/>
          <w:sz w:val="30"/>
          <w:szCs w:val="30"/>
        </w:rPr>
      </w:pPr>
      <w:r>
        <w:rPr>
          <w:rFonts w:cs="Times New Roman" w:hint="eastAsia"/>
          <w:b/>
          <w:bCs w:val="0"/>
          <w:sz w:val="30"/>
          <w:szCs w:val="30"/>
        </w:rPr>
        <w:t>Primer information</w:t>
      </w:r>
    </w:p>
    <w:p w14:paraId="6C1FEA57" w14:textId="74C97F4B" w:rsidR="00721FF2" w:rsidRDefault="00755437" w:rsidP="000107CE">
      <w:pPr>
        <w:jc w:val="left"/>
        <w:rPr>
          <w:rFonts w:cs="Times New Roman"/>
          <w:b/>
          <w:bCs w:val="0"/>
          <w:sz w:val="24"/>
        </w:rPr>
      </w:pPr>
      <w:r>
        <w:rPr>
          <w:rFonts w:cs="Times New Roman" w:hint="eastAsia"/>
          <w:b/>
          <w:bCs w:val="0"/>
          <w:sz w:val="24"/>
        </w:rPr>
        <w:t xml:space="preserve">Table S1 </w:t>
      </w:r>
      <w:r w:rsidR="00721FF2">
        <w:rPr>
          <w:rFonts w:cs="Times New Roman" w:hint="eastAsia"/>
          <w:b/>
          <w:bCs w:val="0"/>
          <w:sz w:val="24"/>
        </w:rPr>
        <w:t>All primers used in the paper are listed below.</w:t>
      </w:r>
    </w:p>
    <w:p w14:paraId="31F776D4" w14:textId="77777777" w:rsidR="00721FF2" w:rsidRPr="00A40F61" w:rsidRDefault="00721FF2" w:rsidP="000107CE">
      <w:pPr>
        <w:jc w:val="left"/>
        <w:rPr>
          <w:rFonts w:cs="Times New Roman"/>
          <w:b/>
          <w:bCs w:val="0"/>
          <w:sz w:val="24"/>
        </w:rPr>
      </w:pPr>
    </w:p>
    <w:p w14:paraId="71E8A885" w14:textId="77777777" w:rsidR="009F1505" w:rsidRPr="00A40F61" w:rsidRDefault="009F1505" w:rsidP="000107CE">
      <w:pPr>
        <w:keepNext/>
        <w:jc w:val="left"/>
        <w:rPr>
          <w:rFonts w:cs="Times New Roman"/>
        </w:rPr>
      </w:pPr>
      <w:r w:rsidRPr="00A40F61">
        <w:rPr>
          <w:rFonts w:cs="Times New Roman"/>
          <w:noProof/>
        </w:rPr>
        <w:lastRenderedPageBreak/>
        <w:drawing>
          <wp:inline distT="0" distB="0" distL="0" distR="0" wp14:anchorId="4A8C1D2D" wp14:editId="7C481E09">
            <wp:extent cx="4456060" cy="6858000"/>
            <wp:effectExtent l="0" t="0" r="1905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14796D41-683B-0698-1C97-038BF7CFAF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14796D41-683B-0698-1C97-038BF7CFAF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06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EEC98" w14:textId="797641E6" w:rsidR="00487075" w:rsidRPr="00A40F61" w:rsidRDefault="009F1505" w:rsidP="000107CE">
      <w:pPr>
        <w:pStyle w:val="af"/>
        <w:jc w:val="left"/>
        <w:rPr>
          <w:rFonts w:ascii="Times New Roman" w:hAnsi="Times New Roman" w:cs="Times New Roman"/>
          <w:b/>
          <w:bCs w:val="0"/>
          <w:sz w:val="24"/>
          <w:szCs w:val="24"/>
        </w:rPr>
      </w:pPr>
      <w:r w:rsidRPr="00A40F61">
        <w:rPr>
          <w:rFonts w:ascii="Times New Roman" w:hAnsi="Times New Roman" w:cs="Times New Roman"/>
          <w:b/>
          <w:bCs w:val="0"/>
          <w:sz w:val="24"/>
          <w:szCs w:val="24"/>
        </w:rPr>
        <w:t>Figure S1</w:t>
      </w:r>
      <w:r w:rsidRPr="00A40F61">
        <w:rPr>
          <w:rFonts w:ascii="Times New Roman" w:hAnsi="Times New Roman" w:cs="Times New Roman"/>
          <w:b/>
          <w:bCs w:val="0"/>
          <w:sz w:val="24"/>
        </w:rPr>
        <w:t xml:space="preserve"> </w:t>
      </w:r>
      <w:r w:rsidRPr="00A40F61">
        <w:rPr>
          <w:rFonts w:ascii="Times New Roman" w:hAnsi="Times New Roman" w:cs="Times New Roman"/>
          <w:b/>
          <w:bCs w:val="0"/>
          <w:sz w:val="24"/>
          <w:szCs w:val="24"/>
        </w:rPr>
        <w:t xml:space="preserve">Isolation and identification of </w:t>
      </w:r>
      <w:r w:rsidRPr="00A40F61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 xml:space="preserve">Alternaria </w:t>
      </w:r>
      <w:proofErr w:type="spellStart"/>
      <w:r w:rsidRPr="00A40F61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alternata</w:t>
      </w:r>
      <w:proofErr w:type="spellEnd"/>
      <w:r w:rsidRPr="00A40F61">
        <w:rPr>
          <w:rFonts w:ascii="Times New Roman" w:hAnsi="Times New Roman" w:cs="Times New Roman"/>
          <w:b/>
          <w:bCs w:val="0"/>
          <w:sz w:val="24"/>
          <w:szCs w:val="24"/>
        </w:rPr>
        <w:t xml:space="preserve"> in grain storage in Tibet.</w:t>
      </w:r>
    </w:p>
    <w:p w14:paraId="7C90A300" w14:textId="77777777" w:rsidR="00A40F61" w:rsidRPr="00A40F61" w:rsidRDefault="00A40F61" w:rsidP="000107CE">
      <w:pPr>
        <w:keepNext/>
        <w:jc w:val="left"/>
        <w:rPr>
          <w:rFonts w:cs="Times New Roman"/>
        </w:rPr>
      </w:pPr>
      <w:r w:rsidRPr="00A40F61">
        <w:rPr>
          <w:rFonts w:cs="Times New Roman"/>
          <w:noProof/>
        </w:rPr>
        <w:lastRenderedPageBreak/>
        <w:drawing>
          <wp:inline distT="0" distB="0" distL="0" distR="0" wp14:anchorId="46620CB8" wp14:editId="38138A59">
            <wp:extent cx="5615940" cy="5655310"/>
            <wp:effectExtent l="0" t="0" r="3810" b="2540"/>
            <wp:docPr id="1824601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565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60134" w14:textId="54DC5F8E" w:rsidR="00A40F61" w:rsidRPr="00A40F61" w:rsidRDefault="00A40F61" w:rsidP="000107CE">
      <w:pPr>
        <w:pStyle w:val="af"/>
        <w:jc w:val="left"/>
        <w:rPr>
          <w:rFonts w:ascii="Times New Roman" w:hAnsi="Times New Roman" w:cs="Times New Roman"/>
          <w:b/>
          <w:bCs w:val="0"/>
        </w:rPr>
      </w:pPr>
      <w:r w:rsidRPr="00A40F61">
        <w:rPr>
          <w:rFonts w:ascii="Times New Roman" w:hAnsi="Times New Roman" w:cs="Times New Roman"/>
          <w:b/>
          <w:bCs w:val="0"/>
        </w:rPr>
        <w:t>Figure S2 Gene ontology (GO) enrichment analysis in the comparison of HT vs. MT.</w:t>
      </w:r>
    </w:p>
    <w:p w14:paraId="004CD27C" w14:textId="77777777" w:rsidR="00A40F61" w:rsidRPr="00A40F61" w:rsidRDefault="00A40F61" w:rsidP="000107CE">
      <w:pPr>
        <w:keepNext/>
        <w:jc w:val="left"/>
        <w:rPr>
          <w:rFonts w:cs="Times New Roman"/>
        </w:rPr>
      </w:pPr>
      <w:r w:rsidRPr="00A40F61">
        <w:rPr>
          <w:rFonts w:cs="Times New Roman"/>
          <w:noProof/>
        </w:rPr>
        <w:lastRenderedPageBreak/>
        <w:drawing>
          <wp:inline distT="0" distB="0" distL="0" distR="0" wp14:anchorId="43063B4D" wp14:editId="5D2D90A9">
            <wp:extent cx="4735830" cy="5386705"/>
            <wp:effectExtent l="0" t="0" r="7620" b="4445"/>
            <wp:docPr id="8575406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0" cy="538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4F24E" w14:textId="77777777" w:rsidR="00A40F61" w:rsidRPr="00A40F61" w:rsidRDefault="00A40F61" w:rsidP="000107CE">
      <w:pPr>
        <w:jc w:val="left"/>
        <w:rPr>
          <w:rFonts w:cs="Times New Roman"/>
          <w:b/>
          <w:bCs w:val="0"/>
          <w:sz w:val="24"/>
        </w:rPr>
      </w:pPr>
      <w:r w:rsidRPr="00A40F61">
        <w:rPr>
          <w:rFonts w:cs="Times New Roman"/>
          <w:b/>
          <w:bCs w:val="0"/>
          <w:sz w:val="24"/>
        </w:rPr>
        <w:t>Figure S3 Volcano plot showed differentially expressed metabolites in the comparison of HT vs. LT.</w:t>
      </w:r>
    </w:p>
    <w:p w14:paraId="7BFF9393" w14:textId="77777777" w:rsidR="00A40F61" w:rsidRPr="00A40F61" w:rsidRDefault="00A40F61" w:rsidP="000107CE">
      <w:pPr>
        <w:pStyle w:val="af"/>
        <w:keepNext/>
        <w:jc w:val="left"/>
        <w:rPr>
          <w:rFonts w:ascii="Times New Roman" w:hAnsi="Times New Roman" w:cs="Times New Roman"/>
        </w:rPr>
      </w:pPr>
      <w:r w:rsidRPr="00A40F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B2CE8C" wp14:editId="71CC29F9">
            <wp:extent cx="4320000" cy="2440607"/>
            <wp:effectExtent l="0" t="0" r="0" b="0"/>
            <wp:docPr id="3292366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40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5AFF2" w14:textId="1FE388AC" w:rsidR="00A40F61" w:rsidRDefault="00A40F61" w:rsidP="000107CE">
      <w:pPr>
        <w:pStyle w:val="af"/>
        <w:jc w:val="left"/>
        <w:rPr>
          <w:rFonts w:ascii="Times New Roman" w:hAnsi="Times New Roman" w:cs="Times New Roman"/>
          <w:b/>
          <w:bCs w:val="0"/>
          <w:sz w:val="24"/>
        </w:rPr>
      </w:pPr>
      <w:r w:rsidRPr="00A40F61">
        <w:rPr>
          <w:rFonts w:ascii="Times New Roman" w:hAnsi="Times New Roman" w:cs="Times New Roman"/>
          <w:b/>
          <w:bCs w:val="0"/>
          <w:sz w:val="24"/>
        </w:rPr>
        <w:t xml:space="preserve">Figure S4 PCR examination of mutant and complemented strains of </w:t>
      </w:r>
      <w:proofErr w:type="spellStart"/>
      <w:r w:rsidRPr="00A40F61">
        <w:rPr>
          <w:rFonts w:ascii="Times New Roman" w:hAnsi="Times New Roman" w:cs="Times New Roman"/>
          <w:b/>
          <w:bCs w:val="0"/>
          <w:i/>
          <w:iCs/>
          <w:sz w:val="24"/>
        </w:rPr>
        <w:t>AaPacC</w:t>
      </w:r>
      <w:proofErr w:type="spellEnd"/>
      <w:r w:rsidRPr="00A40F61">
        <w:rPr>
          <w:rFonts w:ascii="Times New Roman" w:hAnsi="Times New Roman" w:cs="Times New Roman"/>
          <w:b/>
          <w:bCs w:val="0"/>
          <w:sz w:val="24"/>
        </w:rPr>
        <w:t>.</w:t>
      </w:r>
    </w:p>
    <w:p w14:paraId="2F1BEF5E" w14:textId="77777777" w:rsidR="000C6CFE" w:rsidRDefault="000C6CFE" w:rsidP="000C6CFE">
      <w:pPr>
        <w:keepNext/>
        <w:jc w:val="center"/>
      </w:pPr>
      <w:r>
        <w:rPr>
          <w:noProof/>
        </w:rPr>
        <w:drawing>
          <wp:inline distT="0" distB="0" distL="0" distR="0" wp14:anchorId="4E010D0B" wp14:editId="16B04130">
            <wp:extent cx="3486887" cy="2800908"/>
            <wp:effectExtent l="0" t="0" r="0" b="0"/>
            <wp:docPr id="4921044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500" cy="282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7CC3" w14:textId="77777777" w:rsidR="000C6CFE" w:rsidRDefault="000C6CFE" w:rsidP="000C6CFE">
      <w:pPr>
        <w:jc w:val="left"/>
        <w:rPr>
          <w:rFonts w:cs="Times New Roman" w:hint="eastAsia"/>
          <w:b/>
          <w:bCs w:val="0"/>
          <w:sz w:val="24"/>
        </w:rPr>
      </w:pPr>
      <w:r>
        <w:rPr>
          <w:rFonts w:cs="Times New Roman" w:hint="eastAsia"/>
          <w:b/>
          <w:bCs w:val="0"/>
          <w:sz w:val="24"/>
        </w:rPr>
        <w:t xml:space="preserve">Figure S5 Original gel examination of </w:t>
      </w:r>
      <w:r w:rsidRPr="00A40F61">
        <w:rPr>
          <w:rFonts w:cs="Times New Roman"/>
          <w:b/>
          <w:bCs w:val="0"/>
          <w:sz w:val="24"/>
        </w:rPr>
        <w:t xml:space="preserve">mutant and complemented strains of </w:t>
      </w:r>
      <w:proofErr w:type="spellStart"/>
      <w:r w:rsidRPr="00A40F61">
        <w:rPr>
          <w:rFonts w:cs="Times New Roman"/>
          <w:b/>
          <w:bCs w:val="0"/>
          <w:i/>
          <w:iCs/>
          <w:sz w:val="24"/>
        </w:rPr>
        <w:t>AaPacC</w:t>
      </w:r>
      <w:proofErr w:type="spellEnd"/>
      <w:r w:rsidRPr="00A40F61">
        <w:rPr>
          <w:rFonts w:cs="Times New Roman"/>
          <w:b/>
          <w:bCs w:val="0"/>
          <w:sz w:val="24"/>
        </w:rPr>
        <w:t>.</w:t>
      </w:r>
    </w:p>
    <w:p w14:paraId="4A3F2F93" w14:textId="77777777" w:rsidR="00721FF2" w:rsidRPr="000C6CFE" w:rsidRDefault="00721FF2" w:rsidP="000107CE">
      <w:pPr>
        <w:jc w:val="left"/>
      </w:pPr>
    </w:p>
    <w:p w14:paraId="25996A28" w14:textId="3D2DE97B" w:rsidR="00721FF2" w:rsidRDefault="00721FF2" w:rsidP="000107CE">
      <w:pPr>
        <w:jc w:val="center"/>
        <w:rPr>
          <w:b/>
          <w:bCs w:val="0"/>
        </w:rPr>
      </w:pPr>
      <w:r w:rsidRPr="00721FF2">
        <w:rPr>
          <w:rFonts w:hint="eastAsia"/>
          <w:b/>
          <w:bCs w:val="0"/>
        </w:rPr>
        <w:t>Primer</w:t>
      </w:r>
      <w:r>
        <w:rPr>
          <w:rFonts w:hint="eastAsia"/>
          <w:b/>
          <w:bCs w:val="0"/>
        </w:rPr>
        <w:t xml:space="preserve"> information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48"/>
        <w:gridCol w:w="6586"/>
      </w:tblGrid>
      <w:tr w:rsidR="000107CE" w:rsidRPr="000107CE" w14:paraId="0A1936B1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63D8EF3B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Name</w:t>
            </w:r>
          </w:p>
        </w:tc>
        <w:tc>
          <w:tcPr>
            <w:tcW w:w="6287" w:type="dxa"/>
            <w:noWrap/>
            <w:hideMark/>
          </w:tcPr>
          <w:p w14:paraId="145E8B78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Primer</w:t>
            </w:r>
          </w:p>
        </w:tc>
      </w:tr>
      <w:tr w:rsidR="000107CE" w:rsidRPr="000107CE" w14:paraId="00C73946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0453CB58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ITS1</w:t>
            </w:r>
          </w:p>
        </w:tc>
        <w:tc>
          <w:tcPr>
            <w:tcW w:w="6287" w:type="dxa"/>
            <w:noWrap/>
            <w:hideMark/>
          </w:tcPr>
          <w:p w14:paraId="1DAC946F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TCCGTAGGTGAACCTGCGG</w:t>
            </w:r>
          </w:p>
        </w:tc>
      </w:tr>
      <w:tr w:rsidR="000107CE" w:rsidRPr="000107CE" w14:paraId="2F638562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75ECE8D3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ITS4</w:t>
            </w:r>
          </w:p>
        </w:tc>
        <w:tc>
          <w:tcPr>
            <w:tcW w:w="6287" w:type="dxa"/>
            <w:noWrap/>
            <w:hideMark/>
          </w:tcPr>
          <w:p w14:paraId="1CACE1EA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TCCTCCGCTTATTGATATGC</w:t>
            </w:r>
          </w:p>
        </w:tc>
      </w:tr>
      <w:tr w:rsidR="000107CE" w:rsidRPr="000107CE" w14:paraId="34FBED91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1800BCFF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β-</w:t>
            </w:r>
            <w:proofErr w:type="spellStart"/>
            <w:r w:rsidRPr="000107CE">
              <w:rPr>
                <w:b/>
              </w:rPr>
              <w:t>tublin</w:t>
            </w:r>
            <w:proofErr w:type="spellEnd"/>
            <w:r w:rsidRPr="000107CE">
              <w:rPr>
                <w:b/>
              </w:rPr>
              <w:t>-F</w:t>
            </w:r>
          </w:p>
        </w:tc>
        <w:tc>
          <w:tcPr>
            <w:tcW w:w="6287" w:type="dxa"/>
            <w:noWrap/>
            <w:hideMark/>
          </w:tcPr>
          <w:p w14:paraId="6F5F458C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TGGTCCCTTCGGCCAGCTGT</w:t>
            </w:r>
          </w:p>
        </w:tc>
      </w:tr>
      <w:tr w:rsidR="000107CE" w:rsidRPr="000107CE" w14:paraId="3B627563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3FD5A81F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β-</w:t>
            </w:r>
            <w:proofErr w:type="spellStart"/>
            <w:r w:rsidRPr="000107CE">
              <w:rPr>
                <w:b/>
              </w:rPr>
              <w:t>tublin</w:t>
            </w:r>
            <w:proofErr w:type="spellEnd"/>
            <w:r w:rsidRPr="000107CE">
              <w:rPr>
                <w:b/>
              </w:rPr>
              <w:t>-R</w:t>
            </w:r>
          </w:p>
        </w:tc>
        <w:tc>
          <w:tcPr>
            <w:tcW w:w="6287" w:type="dxa"/>
            <w:noWrap/>
            <w:hideMark/>
          </w:tcPr>
          <w:p w14:paraId="029F7BF1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TTCTCAACCAGCTGGTGGATGGAG</w:t>
            </w:r>
          </w:p>
        </w:tc>
      </w:tr>
      <w:tr w:rsidR="000107CE" w:rsidRPr="000107CE" w14:paraId="7C022F3D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4B3E3095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qAaPacC</w:t>
            </w:r>
            <w:proofErr w:type="spellEnd"/>
            <w:r w:rsidRPr="000107CE">
              <w:rPr>
                <w:b/>
              </w:rPr>
              <w:t>-F</w:t>
            </w:r>
          </w:p>
        </w:tc>
        <w:tc>
          <w:tcPr>
            <w:tcW w:w="6287" w:type="dxa"/>
            <w:noWrap/>
            <w:hideMark/>
          </w:tcPr>
          <w:p w14:paraId="2BDA97E6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TTTGACCTGCCAGTGGGGCA</w:t>
            </w:r>
          </w:p>
        </w:tc>
      </w:tr>
      <w:tr w:rsidR="000107CE" w:rsidRPr="000107CE" w14:paraId="4579E95A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7ADB2B72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qAaPacC</w:t>
            </w:r>
            <w:proofErr w:type="spellEnd"/>
            <w:r w:rsidRPr="000107CE">
              <w:rPr>
                <w:b/>
              </w:rPr>
              <w:t>-R</w:t>
            </w:r>
          </w:p>
        </w:tc>
        <w:tc>
          <w:tcPr>
            <w:tcW w:w="6287" w:type="dxa"/>
            <w:noWrap/>
            <w:hideMark/>
          </w:tcPr>
          <w:p w14:paraId="451EB105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GACCGCCTCGGTTGGGCTCTG</w:t>
            </w:r>
          </w:p>
        </w:tc>
      </w:tr>
      <w:tr w:rsidR="000107CE" w:rsidRPr="000107CE" w14:paraId="60F54441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70FA080B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qAaTFb2-F</w:t>
            </w:r>
          </w:p>
        </w:tc>
        <w:tc>
          <w:tcPr>
            <w:tcW w:w="6287" w:type="dxa"/>
            <w:noWrap/>
            <w:hideMark/>
          </w:tcPr>
          <w:p w14:paraId="431392D8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TGAGCAGCCCTCGACTGTGT</w:t>
            </w:r>
          </w:p>
        </w:tc>
      </w:tr>
      <w:tr w:rsidR="000107CE" w:rsidRPr="000107CE" w14:paraId="07A2646B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3C485F02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lastRenderedPageBreak/>
              <w:t>qAaTFb2-R</w:t>
            </w:r>
          </w:p>
        </w:tc>
        <w:tc>
          <w:tcPr>
            <w:tcW w:w="6287" w:type="dxa"/>
            <w:noWrap/>
            <w:hideMark/>
          </w:tcPr>
          <w:p w14:paraId="3F71B10F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AGGGCGTTTCGTAGGCTCTTC</w:t>
            </w:r>
          </w:p>
        </w:tc>
      </w:tr>
      <w:tr w:rsidR="000107CE" w:rsidRPr="000107CE" w14:paraId="50CD35FA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7BF319C9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qAaTFb4-F</w:t>
            </w:r>
          </w:p>
        </w:tc>
        <w:tc>
          <w:tcPr>
            <w:tcW w:w="6287" w:type="dxa"/>
            <w:noWrap/>
            <w:hideMark/>
          </w:tcPr>
          <w:p w14:paraId="383127B6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TGAACAGCGAGCCGTCTTCT</w:t>
            </w:r>
          </w:p>
        </w:tc>
      </w:tr>
      <w:tr w:rsidR="000107CE" w:rsidRPr="000107CE" w14:paraId="753661AF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6B9C8EE2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qAaTFb4-R</w:t>
            </w:r>
          </w:p>
        </w:tc>
        <w:tc>
          <w:tcPr>
            <w:tcW w:w="6287" w:type="dxa"/>
            <w:noWrap/>
            <w:hideMark/>
          </w:tcPr>
          <w:p w14:paraId="702276D9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CGAGGTGGGCGTTGATGAA</w:t>
            </w:r>
          </w:p>
        </w:tc>
      </w:tr>
      <w:tr w:rsidR="000107CE" w:rsidRPr="000107CE" w14:paraId="5CF2D8E3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424E6458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qRegA</w:t>
            </w:r>
            <w:proofErr w:type="spellEnd"/>
            <w:r w:rsidRPr="000107CE">
              <w:rPr>
                <w:b/>
              </w:rPr>
              <w:t>-F</w:t>
            </w:r>
          </w:p>
        </w:tc>
        <w:tc>
          <w:tcPr>
            <w:tcW w:w="6287" w:type="dxa"/>
            <w:noWrap/>
            <w:hideMark/>
          </w:tcPr>
          <w:p w14:paraId="546C61DA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CGTAAAGACGCACGCCGACGATT</w:t>
            </w:r>
          </w:p>
        </w:tc>
      </w:tr>
      <w:tr w:rsidR="000107CE" w:rsidRPr="000107CE" w14:paraId="15D89BC6" w14:textId="77777777" w:rsidTr="000107CE">
        <w:trPr>
          <w:trHeight w:val="276"/>
        </w:trPr>
        <w:tc>
          <w:tcPr>
            <w:tcW w:w="2547" w:type="dxa"/>
            <w:noWrap/>
            <w:vAlign w:val="center"/>
            <w:hideMark/>
          </w:tcPr>
          <w:p w14:paraId="6B775D7F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qRegA</w:t>
            </w:r>
            <w:proofErr w:type="spellEnd"/>
            <w:r w:rsidRPr="000107CE">
              <w:rPr>
                <w:b/>
              </w:rPr>
              <w:t>-R</w:t>
            </w:r>
          </w:p>
        </w:tc>
        <w:tc>
          <w:tcPr>
            <w:tcW w:w="6287" w:type="dxa"/>
            <w:noWrap/>
            <w:hideMark/>
          </w:tcPr>
          <w:p w14:paraId="5D4AB397" w14:textId="77777777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ACCAGCTGGAGCACCACCTG</w:t>
            </w:r>
          </w:p>
        </w:tc>
      </w:tr>
      <w:tr w:rsidR="000107CE" w:rsidRPr="000107CE" w14:paraId="222DDAA4" w14:textId="77777777" w:rsidTr="000107CE">
        <w:trPr>
          <w:trHeight w:val="312"/>
        </w:trPr>
        <w:tc>
          <w:tcPr>
            <w:tcW w:w="2547" w:type="dxa"/>
            <w:noWrap/>
            <w:vAlign w:val="center"/>
            <w:hideMark/>
          </w:tcPr>
          <w:p w14:paraId="31DCAE55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AaPaCc</w:t>
            </w:r>
            <w:proofErr w:type="spellEnd"/>
            <w:r w:rsidRPr="000107CE">
              <w:rPr>
                <w:b/>
              </w:rPr>
              <w:t>-LF</w:t>
            </w:r>
          </w:p>
        </w:tc>
        <w:tc>
          <w:tcPr>
            <w:tcW w:w="6287" w:type="dxa"/>
            <w:noWrap/>
            <w:hideMark/>
          </w:tcPr>
          <w:p w14:paraId="7A18BD94" w14:textId="289E5F72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TCTGCCGTACTCTTGGTGTT</w:t>
            </w:r>
          </w:p>
        </w:tc>
      </w:tr>
      <w:tr w:rsidR="000107CE" w:rsidRPr="000107CE" w14:paraId="41078861" w14:textId="77777777" w:rsidTr="000107CE">
        <w:trPr>
          <w:trHeight w:val="312"/>
        </w:trPr>
        <w:tc>
          <w:tcPr>
            <w:tcW w:w="2547" w:type="dxa"/>
            <w:noWrap/>
            <w:vAlign w:val="center"/>
            <w:hideMark/>
          </w:tcPr>
          <w:p w14:paraId="5429936D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AaPaCc</w:t>
            </w:r>
            <w:proofErr w:type="spellEnd"/>
            <w:r w:rsidRPr="000107CE">
              <w:rPr>
                <w:b/>
              </w:rPr>
              <w:t>-LR</w:t>
            </w:r>
          </w:p>
        </w:tc>
        <w:tc>
          <w:tcPr>
            <w:tcW w:w="6287" w:type="dxa"/>
            <w:noWrap/>
            <w:hideMark/>
          </w:tcPr>
          <w:p w14:paraId="5A09B23C" w14:textId="7F16CC09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CAAAATAGGCATTGATGTGTTGACCTCCCGTCTTGGCGAAGTCGAATG</w:t>
            </w:r>
          </w:p>
        </w:tc>
      </w:tr>
      <w:tr w:rsidR="000107CE" w:rsidRPr="000107CE" w14:paraId="1EC74E09" w14:textId="77777777" w:rsidTr="000107CE">
        <w:trPr>
          <w:trHeight w:val="312"/>
        </w:trPr>
        <w:tc>
          <w:tcPr>
            <w:tcW w:w="2547" w:type="dxa"/>
            <w:noWrap/>
            <w:vAlign w:val="center"/>
            <w:hideMark/>
          </w:tcPr>
          <w:p w14:paraId="5907D03F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AaPaCc</w:t>
            </w:r>
            <w:proofErr w:type="spellEnd"/>
            <w:r w:rsidRPr="000107CE">
              <w:rPr>
                <w:b/>
              </w:rPr>
              <w:t>-RF</w:t>
            </w:r>
          </w:p>
        </w:tc>
        <w:tc>
          <w:tcPr>
            <w:tcW w:w="6287" w:type="dxa"/>
            <w:noWrap/>
            <w:hideMark/>
          </w:tcPr>
          <w:p w14:paraId="1BCCE704" w14:textId="521EB51C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CTCGTCCGAGGGCAAAGGAATAGAGTAGTGCCCGTGCTGTTTGTGGGT</w:t>
            </w:r>
          </w:p>
        </w:tc>
      </w:tr>
      <w:tr w:rsidR="000107CE" w:rsidRPr="000107CE" w14:paraId="21DDAF11" w14:textId="77777777" w:rsidTr="000107CE">
        <w:trPr>
          <w:trHeight w:val="312"/>
        </w:trPr>
        <w:tc>
          <w:tcPr>
            <w:tcW w:w="2547" w:type="dxa"/>
            <w:noWrap/>
            <w:vAlign w:val="center"/>
            <w:hideMark/>
          </w:tcPr>
          <w:p w14:paraId="5F0970FB" w14:textId="77777777" w:rsidR="000107CE" w:rsidRPr="000107CE" w:rsidRDefault="000107CE" w:rsidP="000107CE">
            <w:pPr>
              <w:jc w:val="center"/>
              <w:rPr>
                <w:b/>
              </w:rPr>
            </w:pPr>
            <w:proofErr w:type="spellStart"/>
            <w:r w:rsidRPr="000107CE">
              <w:rPr>
                <w:b/>
              </w:rPr>
              <w:t>AaPaCc</w:t>
            </w:r>
            <w:proofErr w:type="spellEnd"/>
            <w:r w:rsidRPr="000107CE">
              <w:rPr>
                <w:b/>
              </w:rPr>
              <w:t>-RR</w:t>
            </w:r>
          </w:p>
        </w:tc>
        <w:tc>
          <w:tcPr>
            <w:tcW w:w="6287" w:type="dxa"/>
            <w:noWrap/>
            <w:hideMark/>
          </w:tcPr>
          <w:p w14:paraId="0840327E" w14:textId="64C0C3A6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ATCGCATGGAGGTGTCGGGC</w:t>
            </w:r>
          </w:p>
        </w:tc>
      </w:tr>
      <w:tr w:rsidR="000107CE" w:rsidRPr="000107CE" w14:paraId="16484C0E" w14:textId="77777777" w:rsidTr="000107CE">
        <w:trPr>
          <w:trHeight w:val="312"/>
        </w:trPr>
        <w:tc>
          <w:tcPr>
            <w:tcW w:w="2547" w:type="dxa"/>
            <w:noWrap/>
            <w:vAlign w:val="center"/>
            <w:hideMark/>
          </w:tcPr>
          <w:p w14:paraId="5091E7DB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C-</w:t>
            </w:r>
            <w:proofErr w:type="spellStart"/>
            <w:r w:rsidRPr="000107CE">
              <w:rPr>
                <w:b/>
              </w:rPr>
              <w:t>AaPaCc</w:t>
            </w:r>
            <w:proofErr w:type="spellEnd"/>
            <w:r w:rsidRPr="000107CE">
              <w:rPr>
                <w:b/>
              </w:rPr>
              <w:t>-HAF</w:t>
            </w:r>
          </w:p>
        </w:tc>
        <w:tc>
          <w:tcPr>
            <w:tcW w:w="6287" w:type="dxa"/>
            <w:noWrap/>
            <w:hideMark/>
          </w:tcPr>
          <w:p w14:paraId="08789DBF" w14:textId="5D74CBF1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TATCCATATGATGTTCCAGATTATGCTATGAGCGAAGTCCAGAGTAC</w:t>
            </w:r>
          </w:p>
        </w:tc>
      </w:tr>
      <w:tr w:rsidR="000107CE" w:rsidRPr="000107CE" w14:paraId="289C9449" w14:textId="77777777" w:rsidTr="000107CE">
        <w:trPr>
          <w:trHeight w:val="312"/>
        </w:trPr>
        <w:tc>
          <w:tcPr>
            <w:tcW w:w="2547" w:type="dxa"/>
            <w:noWrap/>
            <w:vAlign w:val="center"/>
            <w:hideMark/>
          </w:tcPr>
          <w:p w14:paraId="6E9A7A3E" w14:textId="77777777" w:rsidR="000107CE" w:rsidRPr="000107CE" w:rsidRDefault="000107CE" w:rsidP="000107CE">
            <w:pPr>
              <w:jc w:val="center"/>
              <w:rPr>
                <w:b/>
              </w:rPr>
            </w:pPr>
            <w:r w:rsidRPr="000107CE">
              <w:rPr>
                <w:b/>
              </w:rPr>
              <w:t>C-</w:t>
            </w:r>
            <w:proofErr w:type="spellStart"/>
            <w:r w:rsidRPr="000107CE">
              <w:rPr>
                <w:b/>
              </w:rPr>
              <w:t>AaPaCc</w:t>
            </w:r>
            <w:proofErr w:type="spellEnd"/>
            <w:r w:rsidRPr="000107CE">
              <w:rPr>
                <w:b/>
              </w:rPr>
              <w:t>-HAR</w:t>
            </w:r>
          </w:p>
        </w:tc>
        <w:tc>
          <w:tcPr>
            <w:tcW w:w="6287" w:type="dxa"/>
            <w:noWrap/>
            <w:hideMark/>
          </w:tcPr>
          <w:p w14:paraId="37508F77" w14:textId="5EC05AB9" w:rsidR="000107CE" w:rsidRPr="000107CE" w:rsidRDefault="000107CE" w:rsidP="000107CE">
            <w:pPr>
              <w:jc w:val="left"/>
              <w:rPr>
                <w:b/>
              </w:rPr>
            </w:pPr>
            <w:r w:rsidRPr="000107CE">
              <w:rPr>
                <w:b/>
              </w:rPr>
              <w:t>CTACTCTCGACCCTCTTGTACAGCACGCAA</w:t>
            </w:r>
          </w:p>
        </w:tc>
      </w:tr>
    </w:tbl>
    <w:p w14:paraId="04C425E8" w14:textId="77777777" w:rsidR="000107CE" w:rsidRPr="000107CE" w:rsidRDefault="000107CE" w:rsidP="000107CE">
      <w:pPr>
        <w:jc w:val="left"/>
        <w:rPr>
          <w:b/>
          <w:bCs w:val="0"/>
        </w:rPr>
      </w:pPr>
    </w:p>
    <w:sectPr w:rsidR="000107CE" w:rsidRPr="000107CE" w:rsidSect="008571B4">
      <w:pgSz w:w="11906" w:h="16838" w:code="9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94C1" w14:textId="77777777" w:rsidR="0061722C" w:rsidRDefault="0061722C" w:rsidP="00755437">
      <w:r>
        <w:separator/>
      </w:r>
    </w:p>
  </w:endnote>
  <w:endnote w:type="continuationSeparator" w:id="0">
    <w:p w14:paraId="744B2A4D" w14:textId="77777777" w:rsidR="0061722C" w:rsidRDefault="0061722C" w:rsidP="0075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61373" w14:textId="77777777" w:rsidR="0061722C" w:rsidRDefault="0061722C" w:rsidP="00755437">
      <w:r>
        <w:separator/>
      </w:r>
    </w:p>
  </w:footnote>
  <w:footnote w:type="continuationSeparator" w:id="0">
    <w:p w14:paraId="160B8EB2" w14:textId="77777777" w:rsidR="0061722C" w:rsidRDefault="0061722C" w:rsidP="00755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05"/>
    <w:rsid w:val="000107CE"/>
    <w:rsid w:val="000C6CFE"/>
    <w:rsid w:val="00487075"/>
    <w:rsid w:val="0061722C"/>
    <w:rsid w:val="00721FF2"/>
    <w:rsid w:val="00755437"/>
    <w:rsid w:val="008571B4"/>
    <w:rsid w:val="00992A26"/>
    <w:rsid w:val="009F1505"/>
    <w:rsid w:val="00A40F61"/>
    <w:rsid w:val="00A43931"/>
    <w:rsid w:val="00BD72A0"/>
    <w:rsid w:val="00E87D5F"/>
    <w:rsid w:val="00EE04A2"/>
    <w:rsid w:val="00FB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E1B65"/>
  <w15:chartTrackingRefBased/>
  <w15:docId w15:val="{A0A9D633-594B-4B42-8AD4-FE03D41F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bCs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F15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15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150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150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150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150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150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150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150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15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15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1505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1505"/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F1505"/>
    <w:rPr>
      <w:rFonts w:asciiTheme="minorHAnsi" w:eastAsiaTheme="minorEastAsia" w:hAnsiTheme="minorHAnsi" w:cstheme="majorBidi"/>
      <w:b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1505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1505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1505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15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1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15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15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15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15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15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150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15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150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1505"/>
    <w:rPr>
      <w:b/>
      <w:bCs w:val="0"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F1505"/>
    <w:rPr>
      <w:color w:val="0563C1" w:themeColor="hyperlink"/>
      <w:u w:val="single"/>
    </w:rPr>
  </w:style>
  <w:style w:type="paragraph" w:styleId="af">
    <w:name w:val="caption"/>
    <w:basedOn w:val="a"/>
    <w:next w:val="a"/>
    <w:uiPriority w:val="35"/>
    <w:unhideWhenUsed/>
    <w:qFormat/>
    <w:rsid w:val="009F1505"/>
    <w:rPr>
      <w:rFonts w:asciiTheme="majorHAnsi" w:eastAsia="黑体" w:hAnsiTheme="majorHAnsi" w:cstheme="majorBidi"/>
      <w:sz w:val="20"/>
      <w:szCs w:val="20"/>
    </w:rPr>
  </w:style>
  <w:style w:type="table" w:styleId="af0">
    <w:name w:val="Table Grid"/>
    <w:basedOn w:val="a1"/>
    <w:uiPriority w:val="39"/>
    <w:rsid w:val="000107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7554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755437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7554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7554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ina@taaas.org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pitaya</dc:creator>
  <cp:keywords/>
  <dc:description/>
  <cp:lastModifiedBy>pitaya</cp:lastModifiedBy>
  <cp:revision>3</cp:revision>
  <dcterms:created xsi:type="dcterms:W3CDTF">2025-09-04T03:51:00Z</dcterms:created>
  <dcterms:modified xsi:type="dcterms:W3CDTF">2025-09-10T01:16:00Z</dcterms:modified>
</cp:coreProperties>
</file>