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F3863D" w14:textId="77777777" w:rsidR="00772700" w:rsidRDefault="00772700" w:rsidP="00772700">
      <w:pPr>
        <w:spacing w:line="480" w:lineRule="auto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</w:pPr>
      <w:r w:rsidRPr="00CE2CD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Additional material</w:t>
      </w:r>
    </w:p>
    <w:p w14:paraId="00719992" w14:textId="77777777" w:rsidR="00772700" w:rsidRPr="007F7968" w:rsidRDefault="00772700" w:rsidP="00772700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Supp. </w:t>
      </w:r>
      <w:r w:rsidRPr="007F7968">
        <w:rPr>
          <w:rFonts w:ascii="Times New Roman" w:hAnsi="Times New Roman" w:cs="Times New Roman"/>
          <w:b/>
          <w:sz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4"/>
          <w:lang w:val="en-US"/>
        </w:rPr>
        <w:t>1</w:t>
      </w:r>
      <w:r w:rsidRPr="007F7968">
        <w:rPr>
          <w:rFonts w:ascii="Times New Roman" w:hAnsi="Times New Roman" w:cs="Times New Roman"/>
          <w:b/>
          <w:sz w:val="24"/>
          <w:lang w:val="en-US"/>
        </w:rPr>
        <w:t xml:space="preserve">. </w:t>
      </w:r>
      <w:proofErr w:type="gramStart"/>
      <w:r w:rsidRPr="007F7968">
        <w:rPr>
          <w:rFonts w:ascii="Times New Roman" w:hAnsi="Times New Roman" w:cs="Times New Roman"/>
          <w:sz w:val="24"/>
          <w:lang w:val="en-US"/>
        </w:rPr>
        <w:t>PCR primers used in this study.</w:t>
      </w:r>
      <w:proofErr w:type="gramEnd"/>
    </w:p>
    <w:tbl>
      <w:tblPr>
        <w:tblStyle w:val="TableGrid"/>
        <w:tblW w:w="9493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3"/>
        <w:gridCol w:w="1281"/>
        <w:gridCol w:w="992"/>
        <w:gridCol w:w="1418"/>
        <w:gridCol w:w="4110"/>
        <w:gridCol w:w="1129"/>
      </w:tblGrid>
      <w:tr w:rsidR="00772700" w:rsidRPr="007F7968" w14:paraId="413EABBB" w14:textId="77777777" w:rsidTr="00920AE7">
        <w:trPr>
          <w:trHeight w:val="662"/>
        </w:trPr>
        <w:tc>
          <w:tcPr>
            <w:tcW w:w="563" w:type="dxa"/>
            <w:tcBorders>
              <w:top w:val="nil"/>
              <w:left w:val="nil"/>
              <w:right w:val="nil"/>
            </w:tcBorders>
          </w:tcPr>
          <w:p w14:paraId="211D2D7D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</w:tcBorders>
          </w:tcPr>
          <w:p w14:paraId="7766D7C5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3F709139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80021C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Acronym</w:t>
            </w:r>
          </w:p>
        </w:tc>
        <w:tc>
          <w:tcPr>
            <w:tcW w:w="1418" w:type="dxa"/>
          </w:tcPr>
          <w:p w14:paraId="35DDD42C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A217A52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Primer Designation</w:t>
            </w:r>
          </w:p>
        </w:tc>
        <w:tc>
          <w:tcPr>
            <w:tcW w:w="4110" w:type="dxa"/>
          </w:tcPr>
          <w:p w14:paraId="115E6991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04A7FB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Primer </w:t>
            </w:r>
            <w:r w:rsidRPr="007F7968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7F7968">
              <w:rPr>
                <w:rFonts w:ascii="Times New Roman" w:hAnsi="Times New Roman" w:cs="Times New Roman"/>
                <w:b/>
                <w:sz w:val="20"/>
                <w:szCs w:val="20"/>
              </w:rPr>
              <w:t>qu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7F7968">
              <w:rPr>
                <w:rFonts w:ascii="Times New Roman" w:hAnsi="Times New Roman" w:cs="Times New Roman"/>
                <w:b/>
                <w:sz w:val="20"/>
                <w:szCs w:val="20"/>
              </w:rPr>
              <w:t>nce (5’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=&gt;</w:t>
            </w:r>
            <w:r w:rsidRPr="007F7968">
              <w:rPr>
                <w:rFonts w:ascii="Times New Roman" w:hAnsi="Times New Roman" w:cs="Times New Roman"/>
                <w:b/>
                <w:sz w:val="20"/>
                <w:szCs w:val="20"/>
              </w:rPr>
              <w:t>3’)</w:t>
            </w:r>
          </w:p>
        </w:tc>
        <w:tc>
          <w:tcPr>
            <w:tcW w:w="1129" w:type="dxa"/>
          </w:tcPr>
          <w:p w14:paraId="43AD2CE3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59FDF19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7F7968"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7F7968">
              <w:rPr>
                <w:rFonts w:ascii="Times New Roman" w:hAnsi="Times New Roman" w:cs="Times New Roman"/>
                <w:b/>
                <w:sz w:val="20"/>
                <w:szCs w:val="20"/>
              </w:rPr>
              <w:t>rence</w:t>
            </w:r>
          </w:p>
        </w:tc>
      </w:tr>
      <w:tr w:rsidR="00772700" w:rsidRPr="007F7968" w14:paraId="1FEABCEB" w14:textId="77777777" w:rsidTr="00920AE7">
        <w:tc>
          <w:tcPr>
            <w:tcW w:w="563" w:type="dxa"/>
            <w:vMerge w:val="restart"/>
            <w:textDirection w:val="btLr"/>
          </w:tcPr>
          <w:p w14:paraId="1C4F031F" w14:textId="77777777" w:rsidR="00772700" w:rsidRPr="00F4764E" w:rsidRDefault="00772700" w:rsidP="00920AE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764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Molecular characterization:</w:t>
            </w:r>
            <w:r w:rsidRPr="00F4764E">
              <w:rPr>
                <w:rFonts w:ascii="Times New Roman" w:hAnsi="Times New Roman" w:cs="Times New Roman"/>
                <w:sz w:val="20"/>
                <w:szCs w:val="20"/>
              </w:rPr>
              <w:t xml:space="preserve"> bacteriocines/ lipopeptides/ polycétides</w:t>
            </w:r>
          </w:p>
          <w:p w14:paraId="1E377C1A" w14:textId="77777777" w:rsidR="00772700" w:rsidRPr="007F7968" w:rsidRDefault="00772700" w:rsidP="00920AE7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0C1FE" w14:textId="77777777" w:rsidR="00772700" w:rsidRPr="007F7968" w:rsidRDefault="00772700" w:rsidP="00920AE7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1F3F113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Subtilosin</w:t>
            </w:r>
          </w:p>
        </w:tc>
        <w:tc>
          <w:tcPr>
            <w:tcW w:w="992" w:type="dxa"/>
          </w:tcPr>
          <w:p w14:paraId="5184C3B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ywiB</w:t>
            </w:r>
          </w:p>
          <w:p w14:paraId="6D5662E1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sboA</w:t>
            </w:r>
          </w:p>
          <w:p w14:paraId="261C528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albA</w:t>
            </w:r>
          </w:p>
        </w:tc>
        <w:tc>
          <w:tcPr>
            <w:tcW w:w="1418" w:type="dxa"/>
          </w:tcPr>
          <w:p w14:paraId="27975B4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Osbo P1N</w:t>
            </w:r>
          </w:p>
          <w:p w14:paraId="7494FF1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Osbo P2N</w:t>
            </w:r>
          </w:p>
        </w:tc>
        <w:tc>
          <w:tcPr>
            <w:tcW w:w="4110" w:type="dxa"/>
          </w:tcPr>
          <w:p w14:paraId="130B08D3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CCTCATGACCAGGACTTCGCCTT</w:t>
            </w:r>
          </w:p>
          <w:p w14:paraId="295E36A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CGGTGCCGAGCGCTTCAGGT</w:t>
            </w:r>
          </w:p>
        </w:tc>
        <w:tc>
          <w:tcPr>
            <w:tcW w:w="1129" w:type="dxa"/>
            <w:vMerge w:val="restart"/>
          </w:tcPr>
          <w:p w14:paraId="1E649B9D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Kaboré et al., 2012</w:t>
            </w:r>
          </w:p>
          <w:p w14:paraId="14B286D1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54D2CCF0" w14:textId="77777777" w:rsidTr="00920AE7">
        <w:tc>
          <w:tcPr>
            <w:tcW w:w="563" w:type="dxa"/>
            <w:vMerge/>
          </w:tcPr>
          <w:p w14:paraId="0B5E57A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D55FBDC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Ericin</w:t>
            </w:r>
          </w:p>
        </w:tc>
        <w:tc>
          <w:tcPr>
            <w:tcW w:w="992" w:type="dxa"/>
          </w:tcPr>
          <w:p w14:paraId="26ABFE5D" w14:textId="77777777" w:rsidR="00772700" w:rsidRPr="007F7968" w:rsidRDefault="00772700" w:rsidP="00920AE7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eriC</w:t>
            </w:r>
          </w:p>
          <w:p w14:paraId="2F4A0EA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eriSa</w:t>
            </w:r>
          </w:p>
        </w:tc>
        <w:tc>
          <w:tcPr>
            <w:tcW w:w="1418" w:type="dxa"/>
          </w:tcPr>
          <w:p w14:paraId="4720E07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Eric_F</w:t>
            </w:r>
          </w:p>
          <w:p w14:paraId="535090E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Eric_R</w:t>
            </w:r>
          </w:p>
        </w:tc>
        <w:tc>
          <w:tcPr>
            <w:tcW w:w="4110" w:type="dxa"/>
          </w:tcPr>
          <w:p w14:paraId="54D4771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TCAACTGACCGGGCAGGAGC</w:t>
            </w:r>
          </w:p>
          <w:p w14:paraId="75E98086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AAGTATTTGGCCTACAGCGACTCG</w:t>
            </w:r>
          </w:p>
        </w:tc>
        <w:tc>
          <w:tcPr>
            <w:tcW w:w="1129" w:type="dxa"/>
            <w:vMerge/>
          </w:tcPr>
          <w:p w14:paraId="19F48659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150A1231" w14:textId="77777777" w:rsidTr="00920AE7">
        <w:tc>
          <w:tcPr>
            <w:tcW w:w="563" w:type="dxa"/>
            <w:vMerge/>
          </w:tcPr>
          <w:p w14:paraId="360CED6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28FC569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Subtilin</w:t>
            </w:r>
          </w:p>
        </w:tc>
        <w:tc>
          <w:tcPr>
            <w:tcW w:w="992" w:type="dxa"/>
          </w:tcPr>
          <w:p w14:paraId="7391E3D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spaS</w:t>
            </w:r>
          </w:p>
        </w:tc>
        <w:tc>
          <w:tcPr>
            <w:tcW w:w="1418" w:type="dxa"/>
          </w:tcPr>
          <w:p w14:paraId="3EDDE5C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SpaS_Fwd</w:t>
            </w:r>
          </w:p>
          <w:p w14:paraId="61C3D755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SpaS_Rev</w:t>
            </w:r>
          </w:p>
        </w:tc>
        <w:tc>
          <w:tcPr>
            <w:tcW w:w="4110" w:type="dxa"/>
          </w:tcPr>
          <w:p w14:paraId="3128B6E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CAAAGTTCGATGATTTCGATTTGGATGT</w:t>
            </w:r>
          </w:p>
          <w:p w14:paraId="01FD089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GCAGTTACAAGTTAGTGTTTGAAGGAA</w:t>
            </w:r>
          </w:p>
        </w:tc>
        <w:tc>
          <w:tcPr>
            <w:tcW w:w="1129" w:type="dxa"/>
          </w:tcPr>
          <w:p w14:paraId="633F78CC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Sutyak et al., 2008</w:t>
            </w:r>
          </w:p>
        </w:tc>
      </w:tr>
      <w:tr w:rsidR="00772700" w:rsidRPr="007F7968" w14:paraId="2C19AEFE" w14:textId="77777777" w:rsidTr="00920AE7">
        <w:tc>
          <w:tcPr>
            <w:tcW w:w="563" w:type="dxa"/>
            <w:vMerge/>
          </w:tcPr>
          <w:p w14:paraId="3E689161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4C9E1D3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Mycosubtilin</w:t>
            </w:r>
          </w:p>
        </w:tc>
        <w:tc>
          <w:tcPr>
            <w:tcW w:w="992" w:type="dxa"/>
          </w:tcPr>
          <w:p w14:paraId="68D2AA4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myc/itu</w:t>
            </w:r>
          </w:p>
        </w:tc>
        <w:tc>
          <w:tcPr>
            <w:tcW w:w="1418" w:type="dxa"/>
          </w:tcPr>
          <w:p w14:paraId="74DC5371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Am1-F</w:t>
            </w:r>
          </w:p>
          <w:p w14:paraId="4379FF7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Tm1-R</w:t>
            </w:r>
          </w:p>
        </w:tc>
        <w:tc>
          <w:tcPr>
            <w:tcW w:w="4110" w:type="dxa"/>
          </w:tcPr>
          <w:p w14:paraId="3A4AB4A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CAKCARGTSAAAATYCGMGG</w:t>
            </w:r>
          </w:p>
          <w:p w14:paraId="5F02240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CCDASATCAAARAADTTATC</w:t>
            </w:r>
          </w:p>
        </w:tc>
        <w:tc>
          <w:tcPr>
            <w:tcW w:w="1129" w:type="dxa"/>
            <w:vMerge w:val="restart"/>
          </w:tcPr>
          <w:p w14:paraId="702C9F1E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Tapi et al., 2010</w:t>
            </w:r>
          </w:p>
          <w:p w14:paraId="7AE130CA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61CD6E2B" w14:textId="77777777" w:rsidTr="00920AE7">
        <w:tc>
          <w:tcPr>
            <w:tcW w:w="563" w:type="dxa"/>
            <w:vMerge/>
          </w:tcPr>
          <w:p w14:paraId="705B189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1CC5723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Fengycin</w:t>
            </w:r>
          </w:p>
        </w:tc>
        <w:tc>
          <w:tcPr>
            <w:tcW w:w="992" w:type="dxa"/>
          </w:tcPr>
          <w:p w14:paraId="4737CFB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fen</w:t>
            </w:r>
          </w:p>
        </w:tc>
        <w:tc>
          <w:tcPr>
            <w:tcW w:w="1418" w:type="dxa"/>
          </w:tcPr>
          <w:p w14:paraId="4328EFB5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Af2-F</w:t>
            </w:r>
          </w:p>
          <w:p w14:paraId="1480C421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Tf1-R</w:t>
            </w:r>
          </w:p>
        </w:tc>
        <w:tc>
          <w:tcPr>
            <w:tcW w:w="4110" w:type="dxa"/>
          </w:tcPr>
          <w:p w14:paraId="2AF0E38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GAATAYMTCGGMCGTMTKGA</w:t>
            </w:r>
          </w:p>
          <w:p w14:paraId="7654AA9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GCTTTWADKGAATSBCCGCC</w:t>
            </w:r>
          </w:p>
        </w:tc>
        <w:tc>
          <w:tcPr>
            <w:tcW w:w="1129" w:type="dxa"/>
            <w:vMerge/>
          </w:tcPr>
          <w:p w14:paraId="292093A8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3EED9477" w14:textId="77777777" w:rsidTr="00920AE7">
        <w:tc>
          <w:tcPr>
            <w:tcW w:w="563" w:type="dxa"/>
            <w:vMerge/>
          </w:tcPr>
          <w:p w14:paraId="2108552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57B81B86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Plipastatin</w:t>
            </w:r>
          </w:p>
        </w:tc>
        <w:tc>
          <w:tcPr>
            <w:tcW w:w="992" w:type="dxa"/>
          </w:tcPr>
          <w:p w14:paraId="4D04D9C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pps</w:t>
            </w:r>
          </w:p>
        </w:tc>
        <w:tc>
          <w:tcPr>
            <w:tcW w:w="1418" w:type="dxa"/>
          </w:tcPr>
          <w:p w14:paraId="4E23183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 xml:space="preserve">Ap1-F </w:t>
            </w:r>
          </w:p>
          <w:p w14:paraId="33657C15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Tp1-R</w:t>
            </w:r>
          </w:p>
        </w:tc>
        <w:tc>
          <w:tcPr>
            <w:tcW w:w="4110" w:type="dxa"/>
          </w:tcPr>
          <w:p w14:paraId="5755F3A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AGMCAGCKSGCMASATCMCC</w:t>
            </w:r>
          </w:p>
          <w:p w14:paraId="1770B565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GCKATWWTGAARRCCGGCGG</w:t>
            </w:r>
          </w:p>
        </w:tc>
        <w:tc>
          <w:tcPr>
            <w:tcW w:w="1129" w:type="dxa"/>
            <w:vMerge/>
          </w:tcPr>
          <w:p w14:paraId="59EB9CDC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4E1C9FE6" w14:textId="77777777" w:rsidTr="00920AE7">
        <w:tc>
          <w:tcPr>
            <w:tcW w:w="563" w:type="dxa"/>
            <w:vMerge/>
          </w:tcPr>
          <w:p w14:paraId="3B656C5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</w:tcPr>
          <w:p w14:paraId="3CF996D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Surfactin</w:t>
            </w:r>
          </w:p>
          <w:p w14:paraId="4E1CF5D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1058B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27C72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2F112F1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srf/lch</w:t>
            </w:r>
          </w:p>
        </w:tc>
        <w:tc>
          <w:tcPr>
            <w:tcW w:w="1418" w:type="dxa"/>
          </w:tcPr>
          <w:p w14:paraId="4148571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As1-F</w:t>
            </w:r>
          </w:p>
          <w:p w14:paraId="0F4260C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Ts2-R</w:t>
            </w:r>
          </w:p>
        </w:tc>
        <w:tc>
          <w:tcPr>
            <w:tcW w:w="4110" w:type="dxa"/>
          </w:tcPr>
          <w:p w14:paraId="008888F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CGCGGMTACCGVATYGAGC</w:t>
            </w:r>
          </w:p>
          <w:p w14:paraId="10FA51A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ATBCCTTTBTWDGAATGTCCGCC</w:t>
            </w:r>
          </w:p>
        </w:tc>
        <w:tc>
          <w:tcPr>
            <w:tcW w:w="1129" w:type="dxa"/>
            <w:vMerge/>
          </w:tcPr>
          <w:p w14:paraId="6E1C48AA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3418114E" w14:textId="77777777" w:rsidTr="00920AE7">
        <w:tc>
          <w:tcPr>
            <w:tcW w:w="563" w:type="dxa"/>
            <w:vMerge/>
          </w:tcPr>
          <w:p w14:paraId="3B2F1FA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14:paraId="19DD64F8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D772CC6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srfA</w:t>
            </w:r>
          </w:p>
        </w:tc>
        <w:tc>
          <w:tcPr>
            <w:tcW w:w="1418" w:type="dxa"/>
          </w:tcPr>
          <w:p w14:paraId="3FFD87F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 xml:space="preserve">SRFA-F1 </w:t>
            </w:r>
          </w:p>
          <w:p w14:paraId="7C56C98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SRFA-R1</w:t>
            </w:r>
          </w:p>
        </w:tc>
        <w:tc>
          <w:tcPr>
            <w:tcW w:w="4110" w:type="dxa"/>
          </w:tcPr>
          <w:p w14:paraId="287D367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 xml:space="preserve">AGAGCACATTGAGCGTTACAAA </w:t>
            </w:r>
          </w:p>
          <w:p w14:paraId="669FAD46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CAGCATCTCGTTCAACTTTCAC</w:t>
            </w:r>
          </w:p>
        </w:tc>
        <w:tc>
          <w:tcPr>
            <w:tcW w:w="1129" w:type="dxa"/>
            <w:vMerge w:val="restart"/>
          </w:tcPr>
          <w:p w14:paraId="16C75729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3029690"/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Chung et al., 2008</w:t>
            </w:r>
          </w:p>
          <w:bookmarkEnd w:id="0"/>
          <w:p w14:paraId="7867759D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3B677AF8" w14:textId="77777777" w:rsidTr="00920AE7">
        <w:tc>
          <w:tcPr>
            <w:tcW w:w="563" w:type="dxa"/>
            <w:vMerge/>
          </w:tcPr>
          <w:p w14:paraId="1A5CAE3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14:paraId="70931A8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66DF553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sfP</w:t>
            </w:r>
          </w:p>
        </w:tc>
        <w:tc>
          <w:tcPr>
            <w:tcW w:w="1418" w:type="dxa"/>
          </w:tcPr>
          <w:p w14:paraId="53695F3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SFP-F1</w:t>
            </w:r>
          </w:p>
          <w:p w14:paraId="0C76E108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SFP-R1</w:t>
            </w:r>
          </w:p>
        </w:tc>
        <w:tc>
          <w:tcPr>
            <w:tcW w:w="4110" w:type="dxa"/>
          </w:tcPr>
          <w:p w14:paraId="47A3A2C8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ATGAAGATTTACGGAATTTA</w:t>
            </w:r>
          </w:p>
          <w:p w14:paraId="6BA8B94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TTATAAAAGCTCTTCGTACG</w:t>
            </w:r>
          </w:p>
        </w:tc>
        <w:tc>
          <w:tcPr>
            <w:tcW w:w="1129" w:type="dxa"/>
            <w:vMerge/>
          </w:tcPr>
          <w:p w14:paraId="42D9DFB2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4FD7A23F" w14:textId="77777777" w:rsidTr="00920AE7">
        <w:tc>
          <w:tcPr>
            <w:tcW w:w="563" w:type="dxa"/>
            <w:vMerge/>
          </w:tcPr>
          <w:p w14:paraId="0BE544A1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586815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Sublancin</w:t>
            </w:r>
          </w:p>
        </w:tc>
        <w:tc>
          <w:tcPr>
            <w:tcW w:w="992" w:type="dxa"/>
          </w:tcPr>
          <w:p w14:paraId="441DEBC8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sunT</w:t>
            </w:r>
          </w:p>
        </w:tc>
        <w:tc>
          <w:tcPr>
            <w:tcW w:w="1418" w:type="dxa"/>
          </w:tcPr>
          <w:p w14:paraId="4AEB429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 xml:space="preserve">SUNT-F1 </w:t>
            </w:r>
          </w:p>
          <w:p w14:paraId="3E660953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 xml:space="preserve">SUNT-R1 </w:t>
            </w:r>
          </w:p>
        </w:tc>
        <w:tc>
          <w:tcPr>
            <w:tcW w:w="4110" w:type="dxa"/>
          </w:tcPr>
          <w:p w14:paraId="6B807BA8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GCTTTGTTAGAAGGGGAGGAAT</w:t>
            </w:r>
          </w:p>
          <w:p w14:paraId="3B14D95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CTTGTCCCAACCCATAGGATAA</w:t>
            </w:r>
          </w:p>
        </w:tc>
        <w:tc>
          <w:tcPr>
            <w:tcW w:w="1129" w:type="dxa"/>
            <w:vMerge/>
          </w:tcPr>
          <w:p w14:paraId="29E1A084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56420FE7" w14:textId="77777777" w:rsidTr="00920AE7">
        <w:tc>
          <w:tcPr>
            <w:tcW w:w="563" w:type="dxa"/>
            <w:vMerge/>
          </w:tcPr>
          <w:p w14:paraId="1E7830D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 w:val="restart"/>
          </w:tcPr>
          <w:p w14:paraId="03F7704C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Iturin</w:t>
            </w:r>
          </w:p>
          <w:p w14:paraId="469BB733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0041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D396A53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ituD</w:t>
            </w:r>
          </w:p>
        </w:tc>
        <w:tc>
          <w:tcPr>
            <w:tcW w:w="1418" w:type="dxa"/>
          </w:tcPr>
          <w:p w14:paraId="4EB0E40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 xml:space="preserve">ITUD-F1 </w:t>
            </w:r>
          </w:p>
          <w:p w14:paraId="7329576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 xml:space="preserve">ITUD-R1 </w:t>
            </w:r>
          </w:p>
        </w:tc>
        <w:tc>
          <w:tcPr>
            <w:tcW w:w="4110" w:type="dxa"/>
          </w:tcPr>
          <w:p w14:paraId="140C0436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TTGAAYGTCAGYGCSCCTTT</w:t>
            </w:r>
          </w:p>
          <w:p w14:paraId="2C0A38C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TGCGMAAATAATGGSGTCGT</w:t>
            </w:r>
          </w:p>
        </w:tc>
        <w:tc>
          <w:tcPr>
            <w:tcW w:w="1129" w:type="dxa"/>
            <w:vMerge/>
          </w:tcPr>
          <w:p w14:paraId="1F31D842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71AF8B2B" w14:textId="77777777" w:rsidTr="00920AE7">
        <w:tc>
          <w:tcPr>
            <w:tcW w:w="563" w:type="dxa"/>
            <w:vMerge/>
          </w:tcPr>
          <w:p w14:paraId="3F68E60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vMerge/>
          </w:tcPr>
          <w:p w14:paraId="364DCE4C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1F00A15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ituC</w:t>
            </w:r>
          </w:p>
        </w:tc>
        <w:tc>
          <w:tcPr>
            <w:tcW w:w="1418" w:type="dxa"/>
          </w:tcPr>
          <w:p w14:paraId="50BFA49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 xml:space="preserve">ITUC-F1 </w:t>
            </w:r>
          </w:p>
          <w:p w14:paraId="631B04D5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ITUC-R1</w:t>
            </w:r>
          </w:p>
        </w:tc>
        <w:tc>
          <w:tcPr>
            <w:tcW w:w="4110" w:type="dxa"/>
          </w:tcPr>
          <w:p w14:paraId="1E954B81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CCCCCTCGGTCAAGTGAATA</w:t>
            </w:r>
          </w:p>
          <w:p w14:paraId="607E4B75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TTGGTTAAGCCCTGATGCTC</w:t>
            </w:r>
          </w:p>
        </w:tc>
        <w:tc>
          <w:tcPr>
            <w:tcW w:w="1129" w:type="dxa"/>
            <w:vMerge/>
          </w:tcPr>
          <w:p w14:paraId="6821BF2A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700" w:rsidRPr="007F7968" w14:paraId="6E1A1DA7" w14:textId="77777777" w:rsidTr="00920AE7">
        <w:tc>
          <w:tcPr>
            <w:tcW w:w="563" w:type="dxa"/>
            <w:vMerge/>
          </w:tcPr>
          <w:p w14:paraId="767AD373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610ED318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Iturin A</w:t>
            </w:r>
          </w:p>
        </w:tc>
        <w:tc>
          <w:tcPr>
            <w:tcW w:w="992" w:type="dxa"/>
          </w:tcPr>
          <w:p w14:paraId="10C5245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ituA</w:t>
            </w:r>
          </w:p>
        </w:tc>
        <w:tc>
          <w:tcPr>
            <w:tcW w:w="1418" w:type="dxa"/>
          </w:tcPr>
          <w:p w14:paraId="761041F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ITUD1F</w:t>
            </w:r>
          </w:p>
          <w:p w14:paraId="68C0C168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ITUD1R</w:t>
            </w:r>
          </w:p>
        </w:tc>
        <w:tc>
          <w:tcPr>
            <w:tcW w:w="4110" w:type="dxa"/>
          </w:tcPr>
          <w:p w14:paraId="45C890A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GATGCGATCTCCTTGGATGT</w:t>
            </w:r>
          </w:p>
          <w:p w14:paraId="3A62BA73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ATCGTCATGTGCTGCTTGAG</w:t>
            </w:r>
          </w:p>
        </w:tc>
        <w:tc>
          <w:tcPr>
            <w:tcW w:w="1129" w:type="dxa"/>
          </w:tcPr>
          <w:p w14:paraId="7897AECE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Sarangi et al., 2009</w:t>
            </w:r>
          </w:p>
        </w:tc>
      </w:tr>
      <w:tr w:rsidR="00772700" w:rsidRPr="007F7968" w14:paraId="2D885179" w14:textId="77777777" w:rsidTr="00920AE7">
        <w:tc>
          <w:tcPr>
            <w:tcW w:w="563" w:type="dxa"/>
            <w:vMerge/>
          </w:tcPr>
          <w:p w14:paraId="7AF0839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77F4C4F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Bacilla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</w:p>
        </w:tc>
        <w:tc>
          <w:tcPr>
            <w:tcW w:w="992" w:type="dxa"/>
          </w:tcPr>
          <w:p w14:paraId="04352FD8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baeA</w:t>
            </w:r>
          </w:p>
        </w:tc>
        <w:tc>
          <w:tcPr>
            <w:tcW w:w="1418" w:type="dxa"/>
          </w:tcPr>
          <w:p w14:paraId="07792B8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baeR_F</w:t>
            </w:r>
          </w:p>
          <w:p w14:paraId="4E881E3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baeR_R</w:t>
            </w:r>
          </w:p>
        </w:tc>
        <w:tc>
          <w:tcPr>
            <w:tcW w:w="4110" w:type="dxa"/>
          </w:tcPr>
          <w:p w14:paraId="56FB9F4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ATGTCAGCTCAGTTTCCGCA</w:t>
            </w:r>
          </w:p>
          <w:p w14:paraId="0E19962C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GATCGCCGTCTTCAATTGCC</w:t>
            </w:r>
          </w:p>
        </w:tc>
        <w:tc>
          <w:tcPr>
            <w:tcW w:w="1129" w:type="dxa"/>
            <w:vMerge w:val="restart"/>
          </w:tcPr>
          <w:p w14:paraId="06A2DEBE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Compaoré</w:t>
            </w:r>
            <w:proofErr w:type="spellEnd"/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2013</w:t>
            </w:r>
          </w:p>
          <w:p w14:paraId="3147E0D0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2700" w:rsidRPr="007F7968" w14:paraId="7B378982" w14:textId="77777777" w:rsidTr="00920AE7">
        <w:tc>
          <w:tcPr>
            <w:tcW w:w="563" w:type="dxa"/>
            <w:vMerge/>
          </w:tcPr>
          <w:p w14:paraId="61AA547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5E782ED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Macrolactin</w:t>
            </w:r>
          </w:p>
        </w:tc>
        <w:tc>
          <w:tcPr>
            <w:tcW w:w="992" w:type="dxa"/>
          </w:tcPr>
          <w:p w14:paraId="43A958A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mnlA</w:t>
            </w:r>
          </w:p>
        </w:tc>
        <w:tc>
          <w:tcPr>
            <w:tcW w:w="1418" w:type="dxa"/>
          </w:tcPr>
          <w:p w14:paraId="52BBC0A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mlnA_F</w:t>
            </w:r>
          </w:p>
          <w:p w14:paraId="07D9F44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mlnA_R</w:t>
            </w:r>
          </w:p>
        </w:tc>
        <w:tc>
          <w:tcPr>
            <w:tcW w:w="4110" w:type="dxa"/>
          </w:tcPr>
          <w:p w14:paraId="4F7BF638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CCGTGATCGGACTGGATGAG</w:t>
            </w:r>
          </w:p>
          <w:p w14:paraId="61A19A4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CATCGCACCTGCCAAATACG</w:t>
            </w:r>
          </w:p>
        </w:tc>
        <w:tc>
          <w:tcPr>
            <w:tcW w:w="1129" w:type="dxa"/>
            <w:vMerge/>
          </w:tcPr>
          <w:p w14:paraId="0FA9ABFC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2700" w:rsidRPr="007F7968" w14:paraId="55AB9DFA" w14:textId="77777777" w:rsidTr="00920AE7">
        <w:tc>
          <w:tcPr>
            <w:tcW w:w="563" w:type="dxa"/>
            <w:vMerge/>
          </w:tcPr>
          <w:p w14:paraId="1CA32B7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3AC6B1E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Bacilysin</w:t>
            </w:r>
          </w:p>
        </w:tc>
        <w:tc>
          <w:tcPr>
            <w:tcW w:w="992" w:type="dxa"/>
          </w:tcPr>
          <w:p w14:paraId="73A467B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bacA/B</w:t>
            </w:r>
          </w:p>
          <w:p w14:paraId="052C1ED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bac B</w:t>
            </w:r>
          </w:p>
        </w:tc>
        <w:tc>
          <w:tcPr>
            <w:tcW w:w="1418" w:type="dxa"/>
          </w:tcPr>
          <w:p w14:paraId="08A8EB77" w14:textId="77777777" w:rsidR="00772700" w:rsidRPr="00C171A4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71A4">
              <w:rPr>
                <w:rFonts w:ascii="Times New Roman" w:hAnsi="Times New Roman" w:cs="Times New Roman"/>
                <w:sz w:val="20"/>
                <w:szCs w:val="20"/>
              </w:rPr>
              <w:t>bacA/B_F</w:t>
            </w:r>
          </w:p>
          <w:p w14:paraId="535DEC47" w14:textId="77777777" w:rsidR="00772700" w:rsidRPr="00C171A4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71A4">
              <w:rPr>
                <w:rFonts w:ascii="Times New Roman" w:hAnsi="Times New Roman" w:cs="Times New Roman"/>
                <w:sz w:val="20"/>
                <w:szCs w:val="20"/>
              </w:rPr>
              <w:t>bacA/B_R</w:t>
            </w:r>
          </w:p>
        </w:tc>
        <w:tc>
          <w:tcPr>
            <w:tcW w:w="4110" w:type="dxa"/>
          </w:tcPr>
          <w:p w14:paraId="553E348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TGCTCTGTTATAGCGCGGAG</w:t>
            </w:r>
          </w:p>
          <w:p w14:paraId="4E725651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GTCATCGTATCCCACCCGTC</w:t>
            </w:r>
          </w:p>
        </w:tc>
        <w:tc>
          <w:tcPr>
            <w:tcW w:w="1129" w:type="dxa"/>
            <w:vMerge/>
          </w:tcPr>
          <w:p w14:paraId="13664682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2700" w:rsidRPr="007F7968" w14:paraId="204C2C86" w14:textId="77777777" w:rsidTr="00920AE7">
        <w:tc>
          <w:tcPr>
            <w:tcW w:w="563" w:type="dxa"/>
            <w:vMerge/>
          </w:tcPr>
          <w:p w14:paraId="33D854D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0D3C825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Bacillomycin</w:t>
            </w:r>
          </w:p>
        </w:tc>
        <w:tc>
          <w:tcPr>
            <w:tcW w:w="992" w:type="dxa"/>
          </w:tcPr>
          <w:p w14:paraId="65613E9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bmyA</w:t>
            </w:r>
          </w:p>
        </w:tc>
        <w:tc>
          <w:tcPr>
            <w:tcW w:w="1418" w:type="dxa"/>
          </w:tcPr>
          <w:p w14:paraId="5EA9F6EC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bmyA_F</w:t>
            </w:r>
          </w:p>
          <w:p w14:paraId="3972A90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bmyA_R</w:t>
            </w:r>
          </w:p>
        </w:tc>
        <w:tc>
          <w:tcPr>
            <w:tcW w:w="4110" w:type="dxa"/>
          </w:tcPr>
          <w:p w14:paraId="7ECC587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CTCATTGCTGCCGCTCAATC</w:t>
            </w:r>
          </w:p>
          <w:p w14:paraId="006A0FD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CCGAATCTACGAGGGGAACG</w:t>
            </w:r>
          </w:p>
        </w:tc>
        <w:tc>
          <w:tcPr>
            <w:tcW w:w="1129" w:type="dxa"/>
            <w:vMerge/>
          </w:tcPr>
          <w:p w14:paraId="7FEF7443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2700" w:rsidRPr="007F7968" w14:paraId="643A129E" w14:textId="77777777" w:rsidTr="00920AE7">
        <w:tc>
          <w:tcPr>
            <w:tcW w:w="563" w:type="dxa"/>
            <w:vMerge/>
          </w:tcPr>
          <w:p w14:paraId="2554CE0C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</w:tcPr>
          <w:p w14:paraId="4171732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Difficidin</w:t>
            </w:r>
          </w:p>
        </w:tc>
        <w:tc>
          <w:tcPr>
            <w:tcW w:w="992" w:type="dxa"/>
          </w:tcPr>
          <w:p w14:paraId="385AB1D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dfnA</w:t>
            </w:r>
          </w:p>
        </w:tc>
        <w:tc>
          <w:tcPr>
            <w:tcW w:w="1418" w:type="dxa"/>
          </w:tcPr>
          <w:p w14:paraId="0A65AB26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dfnA_F</w:t>
            </w:r>
          </w:p>
          <w:p w14:paraId="7963980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</w:rPr>
              <w:t>dfnA_R</w:t>
            </w:r>
          </w:p>
        </w:tc>
        <w:tc>
          <w:tcPr>
            <w:tcW w:w="4110" w:type="dxa"/>
          </w:tcPr>
          <w:p w14:paraId="7CCD6DA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GGATTCAGGAGGGCATACCG</w:t>
            </w:r>
          </w:p>
          <w:p w14:paraId="6FF5C4B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ATTGATTAAACGCGCCGAGC</w:t>
            </w:r>
          </w:p>
        </w:tc>
        <w:tc>
          <w:tcPr>
            <w:tcW w:w="1129" w:type="dxa"/>
            <w:vMerge/>
          </w:tcPr>
          <w:p w14:paraId="4287865A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2700" w:rsidRPr="007F7968" w14:paraId="19E98D8B" w14:textId="77777777" w:rsidTr="00920AE7">
        <w:trPr>
          <w:trHeight w:val="470"/>
        </w:trPr>
        <w:tc>
          <w:tcPr>
            <w:tcW w:w="1844" w:type="dxa"/>
            <w:gridSpan w:val="2"/>
            <w:vMerge w:val="restart"/>
            <w:tcBorders>
              <w:bottom w:val="single" w:sz="4" w:space="0" w:color="auto"/>
            </w:tcBorders>
            <w:textDirection w:val="btLr"/>
          </w:tcPr>
          <w:p w14:paraId="22E93521" w14:textId="77777777" w:rsidR="00772700" w:rsidRDefault="00772700" w:rsidP="00920AE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67A804E2" w14:textId="77777777" w:rsidR="00772700" w:rsidRDefault="00772700" w:rsidP="00920AE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  <w:p w14:paraId="33D04066" w14:textId="77777777" w:rsidR="00772700" w:rsidRPr="007B79B7" w:rsidRDefault="00772700" w:rsidP="00920AE7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7B79B7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Molecular Identification: 16S/MLSA</w:t>
            </w:r>
          </w:p>
          <w:p w14:paraId="57434AEA" w14:textId="77777777" w:rsidR="00772700" w:rsidRPr="007F7968" w:rsidRDefault="00772700" w:rsidP="00920AE7">
            <w:pPr>
              <w:spacing w:line="48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vAlign w:val="center"/>
          </w:tcPr>
          <w:p w14:paraId="4B9DE63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16S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396E6A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fD1</w:t>
            </w:r>
          </w:p>
          <w:p w14:paraId="4F1BD13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rP2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7934F893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AGAGTTTGATCCTGGCTCAG</w:t>
            </w:r>
          </w:p>
          <w:p w14:paraId="00310CF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ACGGCTACCTTGTTACGACTT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74CA8F54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Weisburg</w:t>
            </w:r>
            <w:proofErr w:type="spellEnd"/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1991</w:t>
            </w:r>
          </w:p>
        </w:tc>
      </w:tr>
      <w:tr w:rsidR="00772700" w:rsidRPr="007F7968" w14:paraId="1BF9F171" w14:textId="77777777" w:rsidTr="00920AE7">
        <w:trPr>
          <w:trHeight w:val="470"/>
        </w:trPr>
        <w:tc>
          <w:tcPr>
            <w:tcW w:w="1844" w:type="dxa"/>
            <w:gridSpan w:val="2"/>
            <w:vMerge/>
            <w:tcBorders>
              <w:bottom w:val="single" w:sz="4" w:space="0" w:color="auto"/>
            </w:tcBorders>
          </w:tcPr>
          <w:p w14:paraId="2FE7D14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14:paraId="6B5585E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B00118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27F</w:t>
            </w:r>
          </w:p>
          <w:p w14:paraId="5CADD4B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1492R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13C74F4C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AGAGTTTGATCCTGGCTCAG</w:t>
            </w:r>
          </w:p>
          <w:p w14:paraId="6039DB0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GGTTACCTTGTTACGACTT</w:t>
            </w:r>
          </w:p>
        </w:tc>
        <w:tc>
          <w:tcPr>
            <w:tcW w:w="1129" w:type="dxa"/>
            <w:vMerge w:val="restart"/>
            <w:tcBorders>
              <w:bottom w:val="single" w:sz="4" w:space="0" w:color="auto"/>
            </w:tcBorders>
          </w:tcPr>
          <w:p w14:paraId="26942270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Rooney et al. (2009)</w:t>
            </w:r>
          </w:p>
        </w:tc>
      </w:tr>
      <w:tr w:rsidR="00772700" w:rsidRPr="007F7968" w14:paraId="018EA341" w14:textId="77777777" w:rsidTr="00920AE7">
        <w:trPr>
          <w:trHeight w:val="470"/>
        </w:trPr>
        <w:tc>
          <w:tcPr>
            <w:tcW w:w="1844" w:type="dxa"/>
            <w:gridSpan w:val="2"/>
            <w:vMerge/>
            <w:tcBorders>
              <w:bottom w:val="single" w:sz="4" w:space="0" w:color="auto"/>
            </w:tcBorders>
          </w:tcPr>
          <w:p w14:paraId="5EB02BD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8F460E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79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gyrA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E7F443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gyrA-42f</w:t>
            </w:r>
          </w:p>
          <w:p w14:paraId="3369474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gyrA-1066r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68E133D4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CAGTCAGGAAATGCGTACGTCCTT</w:t>
            </w:r>
          </w:p>
          <w:p w14:paraId="228E4A92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CAAGGTAATGCTCCAGGCATTGCT</w:t>
            </w: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47CF94DC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2700" w:rsidRPr="007F7968" w14:paraId="4B4E0C5B" w14:textId="77777777" w:rsidTr="00920AE7">
        <w:trPr>
          <w:trHeight w:val="470"/>
        </w:trPr>
        <w:tc>
          <w:tcPr>
            <w:tcW w:w="1844" w:type="dxa"/>
            <w:gridSpan w:val="2"/>
            <w:vMerge/>
            <w:tcBorders>
              <w:bottom w:val="single" w:sz="4" w:space="0" w:color="auto"/>
            </w:tcBorders>
          </w:tcPr>
          <w:p w14:paraId="5819943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8588E4C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F79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rpoB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857F05F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rpoB-2292f</w:t>
            </w:r>
          </w:p>
          <w:p w14:paraId="50AD428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rpoB-3354r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21DE22F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GACGTGGGATGGCTACAACT</w:t>
            </w:r>
          </w:p>
          <w:p w14:paraId="61F0231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ATTGTCGCCTTTAACGATGG</w:t>
            </w: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547FF104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2700" w:rsidRPr="007F7968" w14:paraId="1BD7C10C" w14:textId="77777777" w:rsidTr="00920AE7">
        <w:trPr>
          <w:trHeight w:val="470"/>
        </w:trPr>
        <w:tc>
          <w:tcPr>
            <w:tcW w:w="1844" w:type="dxa"/>
            <w:gridSpan w:val="2"/>
            <w:vMerge/>
            <w:tcBorders>
              <w:bottom w:val="single" w:sz="4" w:space="0" w:color="auto"/>
            </w:tcBorders>
          </w:tcPr>
          <w:p w14:paraId="0C3CDA1A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87BF29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F79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purH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3BD45B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purH-70f</w:t>
            </w:r>
          </w:p>
          <w:p w14:paraId="5F282B56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purH-1013r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23136261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ACAGAGCTTGGCGTTGAAGT</w:t>
            </w:r>
          </w:p>
          <w:p w14:paraId="39B1D870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GCTTCTTGGCTGAATGAAGG</w:t>
            </w: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76C9192D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72700" w:rsidRPr="007F7968" w14:paraId="28A9100A" w14:textId="77777777" w:rsidTr="00920AE7">
        <w:trPr>
          <w:trHeight w:val="470"/>
        </w:trPr>
        <w:tc>
          <w:tcPr>
            <w:tcW w:w="1844" w:type="dxa"/>
            <w:gridSpan w:val="2"/>
            <w:vMerge/>
            <w:tcBorders>
              <w:bottom w:val="single" w:sz="4" w:space="0" w:color="auto"/>
            </w:tcBorders>
          </w:tcPr>
          <w:p w14:paraId="3F1599D7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BB9496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7F796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groEL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9402345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groEL-550f</w:t>
            </w:r>
          </w:p>
          <w:p w14:paraId="3C95F3AB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groEL-1497r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5FB1CCA6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GAGCTTGAAGTKGTTGAAGG</w:t>
            </w:r>
          </w:p>
          <w:p w14:paraId="4304DADD" w14:textId="77777777" w:rsidR="00772700" w:rsidRPr="007F7968" w:rsidRDefault="00772700" w:rsidP="00920AE7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F79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TGAGCGTGTWACTTTTGTWG</w:t>
            </w:r>
          </w:p>
        </w:tc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2C4D32F8" w14:textId="77777777" w:rsidR="00772700" w:rsidRPr="007F7968" w:rsidRDefault="00772700" w:rsidP="00920AE7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78D90F18" w14:textId="77777777" w:rsidR="00772700" w:rsidRDefault="00772700" w:rsidP="00772700">
      <w:pPr>
        <w:spacing w:line="480" w:lineRule="auto"/>
        <w:jc w:val="both"/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</w:pPr>
    </w:p>
    <w:p w14:paraId="3160E806" w14:textId="5D944FED" w:rsidR="0087105C" w:rsidRPr="00772700" w:rsidRDefault="0087105C" w:rsidP="00772700">
      <w:bookmarkStart w:id="1" w:name="_GoBack"/>
      <w:bookmarkEnd w:id="1"/>
    </w:p>
    <w:sectPr w:rsidR="0087105C" w:rsidRPr="00772700" w:rsidSect="004C262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7B5A3" w14:textId="77777777" w:rsidR="00486161" w:rsidRDefault="00486161">
      <w:pPr>
        <w:spacing w:after="0" w:line="240" w:lineRule="auto"/>
      </w:pPr>
      <w:r>
        <w:separator/>
      </w:r>
    </w:p>
  </w:endnote>
  <w:endnote w:type="continuationSeparator" w:id="0">
    <w:p w14:paraId="52DF351A" w14:textId="77777777" w:rsidR="00486161" w:rsidRDefault="00486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9973952"/>
      <w:docPartObj>
        <w:docPartGallery w:val="Page Numbers (Bottom of Page)"/>
        <w:docPartUnique/>
      </w:docPartObj>
    </w:sdtPr>
    <w:sdtEndPr/>
    <w:sdtContent>
      <w:p w14:paraId="17FDFFF0" w14:textId="6F3786D3" w:rsidR="004C2626" w:rsidRDefault="007727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CE6" w:rsidRPr="00711CE6">
          <w:rPr>
            <w:noProof/>
            <w:lang w:val="de-DE"/>
          </w:rPr>
          <w:t>2</w:t>
        </w:r>
        <w:r>
          <w:rPr>
            <w:noProof/>
            <w:lang w:val="de-DE"/>
          </w:rPr>
          <w:fldChar w:fldCharType="end"/>
        </w:r>
      </w:p>
    </w:sdtContent>
  </w:sdt>
  <w:p w14:paraId="0650662B" w14:textId="77777777" w:rsidR="004C2626" w:rsidRDefault="004861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283ED" w14:textId="77777777" w:rsidR="00486161" w:rsidRDefault="00486161">
      <w:pPr>
        <w:spacing w:after="0" w:line="240" w:lineRule="auto"/>
      </w:pPr>
      <w:r>
        <w:separator/>
      </w:r>
    </w:p>
  </w:footnote>
  <w:footnote w:type="continuationSeparator" w:id="0">
    <w:p w14:paraId="672834D2" w14:textId="77777777" w:rsidR="00486161" w:rsidRDefault="00486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71"/>
    <w:rsid w:val="00486161"/>
    <w:rsid w:val="00586B93"/>
    <w:rsid w:val="00711CE6"/>
    <w:rsid w:val="00772700"/>
    <w:rsid w:val="0087105C"/>
    <w:rsid w:val="00956771"/>
    <w:rsid w:val="009800AC"/>
    <w:rsid w:val="009E1093"/>
    <w:rsid w:val="00C0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9D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00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de-D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7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7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leChar">
    <w:name w:val="Title Char"/>
    <w:basedOn w:val="DefaultParagraphFont"/>
    <w:link w:val="Title"/>
    <w:uiPriority w:val="10"/>
    <w:rsid w:val="00956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SubtitleChar">
    <w:name w:val="Subtitle Char"/>
    <w:basedOn w:val="DefaultParagraphFont"/>
    <w:link w:val="Subtitle"/>
    <w:uiPriority w:val="11"/>
    <w:rsid w:val="00956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771"/>
    <w:pPr>
      <w:spacing w:before="160"/>
      <w:jc w:val="center"/>
    </w:pPr>
    <w:rPr>
      <w:i/>
      <w:iCs/>
      <w:color w:val="404040" w:themeColor="text1" w:themeTint="BF"/>
      <w:lang w:val="de-DE"/>
    </w:rPr>
  </w:style>
  <w:style w:type="character" w:customStyle="1" w:styleId="QuoteChar">
    <w:name w:val="Quote Char"/>
    <w:basedOn w:val="DefaultParagraphFont"/>
    <w:link w:val="Quote"/>
    <w:uiPriority w:val="29"/>
    <w:rsid w:val="00956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771"/>
    <w:pPr>
      <w:ind w:left="720"/>
      <w:contextualSpacing/>
    </w:pPr>
    <w:rPr>
      <w:lang w:val="de-DE"/>
    </w:rPr>
  </w:style>
  <w:style w:type="character" w:styleId="IntenseEmphasis">
    <w:name w:val="Intense Emphasis"/>
    <w:basedOn w:val="DefaultParagraphFont"/>
    <w:uiPriority w:val="21"/>
    <w:qFormat/>
    <w:rsid w:val="009567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7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77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956771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7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700"/>
    <w:rPr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700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67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7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7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de-D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67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7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de-D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67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de-D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67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de-D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67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de-D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67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7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7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67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67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67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67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67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67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67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leChar">
    <w:name w:val="Title Char"/>
    <w:basedOn w:val="DefaultParagraphFont"/>
    <w:link w:val="Title"/>
    <w:uiPriority w:val="10"/>
    <w:rsid w:val="00956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7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SubtitleChar">
    <w:name w:val="Subtitle Char"/>
    <w:basedOn w:val="DefaultParagraphFont"/>
    <w:link w:val="Subtitle"/>
    <w:uiPriority w:val="11"/>
    <w:rsid w:val="009567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6771"/>
    <w:pPr>
      <w:spacing w:before="160"/>
      <w:jc w:val="center"/>
    </w:pPr>
    <w:rPr>
      <w:i/>
      <w:iCs/>
      <w:color w:val="404040" w:themeColor="text1" w:themeTint="BF"/>
      <w:lang w:val="de-DE"/>
    </w:rPr>
  </w:style>
  <w:style w:type="character" w:customStyle="1" w:styleId="QuoteChar">
    <w:name w:val="Quote Char"/>
    <w:basedOn w:val="DefaultParagraphFont"/>
    <w:link w:val="Quote"/>
    <w:uiPriority w:val="29"/>
    <w:rsid w:val="009567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6771"/>
    <w:pPr>
      <w:ind w:left="720"/>
      <w:contextualSpacing/>
    </w:pPr>
    <w:rPr>
      <w:lang w:val="de-DE"/>
    </w:rPr>
  </w:style>
  <w:style w:type="character" w:styleId="IntenseEmphasis">
    <w:name w:val="Intense Emphasis"/>
    <w:basedOn w:val="DefaultParagraphFont"/>
    <w:uiPriority w:val="21"/>
    <w:qFormat/>
    <w:rsid w:val="009567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67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67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677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956771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72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700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Haifa Ben Gharsa</dc:creator>
  <cp:keywords/>
  <dc:description/>
  <cp:lastModifiedBy>Lizel Palitoc</cp:lastModifiedBy>
  <cp:revision>4</cp:revision>
  <dcterms:created xsi:type="dcterms:W3CDTF">2025-10-28T12:49:00Z</dcterms:created>
  <dcterms:modified xsi:type="dcterms:W3CDTF">2026-02-09T02:58:00Z</dcterms:modified>
</cp:coreProperties>
</file>