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DEB2F" w14:textId="77777777" w:rsidR="00067610" w:rsidRPr="00246C8C" w:rsidRDefault="00067610" w:rsidP="006A0BD0">
      <w:pPr>
        <w:spacing w:line="360" w:lineRule="auto"/>
        <w:rPr>
          <w:rFonts w:ascii="Times New Roman" w:hAnsi="Times New Roman" w:cs="Times New Roman"/>
          <w:b/>
          <w:bCs/>
        </w:rPr>
      </w:pPr>
      <w:r w:rsidRPr="00246C8C">
        <w:rPr>
          <w:rFonts w:ascii="Times New Roman" w:hAnsi="Times New Roman" w:cs="Times New Roman"/>
          <w:b/>
          <w:bCs/>
        </w:rPr>
        <w:t xml:space="preserve">Supplementary Material </w:t>
      </w:r>
    </w:p>
    <w:p w14:paraId="4959D2C1" w14:textId="77777777" w:rsidR="00246C8C" w:rsidRDefault="00246C8C" w:rsidP="00246C8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Metagenomic Analysis of Intestinal Microbiota Characteristic Differences Between Patients with Ankylosing Spondylitis and Healthy Individuals</w:t>
      </w:r>
    </w:p>
    <w:p w14:paraId="15F7016B" w14:textId="5EE78D68" w:rsidR="00246C8C" w:rsidRDefault="00246C8C" w:rsidP="00246C8C"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Shuo-wen L</w:t>
      </w: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  <w:vertAlign w:val="superscript"/>
        </w:rPr>
        <w:t>1, a</w:t>
      </w:r>
      <w:r>
        <w:rPr>
          <w:rFonts w:ascii="Times New Roman" w:hAnsi="Times New Roman" w:cs="Times New Roman"/>
        </w:rPr>
        <w:t>, Xin-</w:t>
      </w:r>
      <w:proofErr w:type="spellStart"/>
      <w:r>
        <w:rPr>
          <w:rFonts w:ascii="Times New Roman" w:hAnsi="Times New Roman" w:cs="Times New Roman"/>
        </w:rPr>
        <w:t>xin</w:t>
      </w:r>
      <w:proofErr w:type="spellEnd"/>
      <w:r>
        <w:rPr>
          <w:rFonts w:ascii="Times New Roman" w:hAnsi="Times New Roman" w:cs="Times New Roman"/>
        </w:rPr>
        <w:t xml:space="preserve"> Wang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  <w:vertAlign w:val="superscript"/>
        </w:rPr>
        <w:t>1, a</w:t>
      </w:r>
      <w:r>
        <w:rPr>
          <w:rFonts w:ascii="Times New Roman" w:hAnsi="Times New Roman" w:cs="Times New Roman"/>
        </w:rPr>
        <w:t>, Le-</w:t>
      </w:r>
      <w:proofErr w:type="spellStart"/>
      <w:r>
        <w:rPr>
          <w:rFonts w:ascii="Times New Roman" w:hAnsi="Times New Roman" w:cs="Times New Roman"/>
        </w:rPr>
        <w:t>yao</w:t>
      </w:r>
      <w:proofErr w:type="spellEnd"/>
      <w:r>
        <w:rPr>
          <w:rFonts w:ascii="Times New Roman" w:hAnsi="Times New Roman" w:cs="Times New Roman"/>
        </w:rPr>
        <w:t xml:space="preserve"> Xian</w:t>
      </w:r>
      <w:r>
        <w:rPr>
          <w:rFonts w:ascii="Times New Roman" w:hAnsi="Times New Roman" w:cs="Times New Roman" w:hint="eastAsia"/>
        </w:rPr>
        <w:t xml:space="preserve"> </w:t>
      </w:r>
      <w:r w:rsidRPr="001B7349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Da-</w:t>
      </w:r>
      <w:proofErr w:type="spellStart"/>
      <w:r>
        <w:rPr>
          <w:rFonts w:ascii="Times New Roman" w:hAnsi="Times New Roman" w:cs="Times New Roman"/>
        </w:rPr>
        <w:t>wei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Z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 w:hint="eastAsia"/>
        </w:rPr>
        <w:t xml:space="preserve"> </w:t>
      </w:r>
      <w:r w:rsidRPr="001B7349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Yu-feng Huang</w:t>
      </w:r>
      <w:r>
        <w:rPr>
          <w:rFonts w:ascii="Times New Roman" w:hAnsi="Times New Roman" w:cs="Times New Roman" w:hint="eastAsia"/>
        </w:rPr>
        <w:t xml:space="preserve"> </w:t>
      </w:r>
      <w:r w:rsidRPr="00F46AB1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</w:t>
      </w:r>
      <w:r w:rsidR="00F34531" w:rsidRPr="00F34531">
        <w:rPr>
          <w:rFonts w:ascii="Times New Roman"/>
          <w:spacing w:val="-4"/>
        </w:rPr>
        <w:t xml:space="preserve"> </w:t>
      </w:r>
      <w:r w:rsidR="00F34531" w:rsidRPr="00E11CF8">
        <w:rPr>
          <w:rFonts w:ascii="Times New Roman"/>
          <w:spacing w:val="-4"/>
        </w:rPr>
        <w:t>Xi</w:t>
      </w:r>
      <w:r w:rsidR="00F34531">
        <w:rPr>
          <w:rFonts w:ascii="Times New Roman" w:hint="eastAsia"/>
          <w:spacing w:val="-4"/>
        </w:rPr>
        <w:t>-</w:t>
      </w:r>
      <w:proofErr w:type="spellStart"/>
      <w:r w:rsidR="00F34531" w:rsidRPr="00E11CF8">
        <w:rPr>
          <w:rFonts w:ascii="Times New Roman"/>
          <w:spacing w:val="-4"/>
        </w:rPr>
        <w:t>lin</w:t>
      </w:r>
      <w:proofErr w:type="spellEnd"/>
      <w:r w:rsidR="00F34531" w:rsidRPr="00E11CF8">
        <w:rPr>
          <w:rFonts w:ascii="Times New Roman"/>
          <w:spacing w:val="-4"/>
        </w:rPr>
        <w:t xml:space="preserve"> He</w:t>
      </w:r>
      <w:r w:rsidR="00F34531">
        <w:rPr>
          <w:rFonts w:ascii="Times New Roman" w:hint="eastAsia"/>
          <w:spacing w:val="-4"/>
        </w:rPr>
        <w:t xml:space="preserve"> </w:t>
      </w:r>
      <w:r w:rsidR="00F34531" w:rsidRPr="00AD4386">
        <w:rPr>
          <w:rFonts w:ascii="Times New Roman" w:hint="eastAsia"/>
          <w:spacing w:val="-4"/>
          <w:vertAlign w:val="superscript"/>
        </w:rPr>
        <w:t>3</w:t>
      </w:r>
      <w:r w:rsidR="00F34531" w:rsidRPr="00E16774"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</w:rPr>
        <w:t>Fan He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 w:hint="eastAsia"/>
          <w:vertAlign w:val="superscript"/>
        </w:rPr>
        <w:t xml:space="preserve">, </w:t>
      </w:r>
      <w:r>
        <w:rPr>
          <w:rFonts w:ascii="Times New Roman" w:hAnsi="Times New Roman" w:cs="Times New Roman"/>
          <w:vertAlign w:val="superscript"/>
        </w:rPr>
        <w:t>*</w:t>
      </w:r>
      <w:r>
        <w:rPr>
          <w:rFonts w:ascii="Times New Roman" w:hAnsi="Times New Roman" w:cs="Times New Roman"/>
        </w:rPr>
        <w:t>, Xiao-tong Wang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 w:hint="eastAsia"/>
          <w:vertAlign w:val="superscript"/>
        </w:rPr>
        <w:t xml:space="preserve">, </w:t>
      </w:r>
      <w:r>
        <w:rPr>
          <w:rFonts w:ascii="Times New Roman" w:hAnsi="Times New Roman" w:cs="Times New Roman"/>
          <w:vertAlign w:val="superscript"/>
        </w:rPr>
        <w:t>*</w:t>
      </w:r>
    </w:p>
    <w:p w14:paraId="63CB39AA" w14:textId="77777777" w:rsidR="00F34531" w:rsidRPr="005418B5" w:rsidRDefault="00F34531" w:rsidP="00F34531">
      <w:pPr>
        <w:pStyle w:val="a7"/>
        <w:numPr>
          <w:ilvl w:val="0"/>
          <w:numId w:val="5"/>
        </w:numPr>
        <w:spacing w:line="360" w:lineRule="auto"/>
        <w:ind w:firstLineChars="0"/>
        <w:rPr>
          <w:rFonts w:ascii="Times New Roman" w:hAnsi="Times New Roman" w:cs="Times New Roman"/>
          <w:color w:val="000000" w:themeColor="text1"/>
        </w:rPr>
      </w:pPr>
      <w:r w:rsidRPr="00AD4386">
        <w:rPr>
          <w:rFonts w:ascii="Times New Roman" w:hAnsi="Times New Roman" w:cs="Times New Roman"/>
          <w:color w:val="000000" w:themeColor="text1"/>
        </w:rPr>
        <w:t>The First Clinical College of Liaoning University of Traditional Chinese Medicine</w:t>
      </w:r>
      <w:r w:rsidRPr="005418B5">
        <w:rPr>
          <w:rFonts w:ascii="Times New Roman" w:hAnsi="Times New Roman" w:cs="Times New Roman"/>
          <w:color w:val="000000" w:themeColor="text1"/>
        </w:rPr>
        <w:t xml:space="preserve">, Affiliated Hospital of Liaoning </w:t>
      </w:r>
      <w:bookmarkStart w:id="0" w:name="OLE_LINK1"/>
      <w:r w:rsidRPr="005418B5">
        <w:rPr>
          <w:rFonts w:ascii="Times New Roman" w:hAnsi="Times New Roman" w:cs="Times New Roman"/>
          <w:color w:val="000000" w:themeColor="text1"/>
        </w:rPr>
        <w:t>University of Traditional Chinese Medicine</w:t>
      </w:r>
      <w:bookmarkEnd w:id="0"/>
      <w:r w:rsidRPr="005418B5">
        <w:rPr>
          <w:rFonts w:ascii="Times New Roman" w:hAnsi="Times New Roman" w:cs="Times New Roman"/>
          <w:color w:val="000000" w:themeColor="text1"/>
        </w:rPr>
        <w:t>, Shenyang, Liaoning, China</w:t>
      </w:r>
      <w:r>
        <w:rPr>
          <w:rFonts w:ascii="Times New Roman" w:hAnsi="Times New Roman" w:cs="Times New Roman" w:hint="eastAsia"/>
          <w:color w:val="000000" w:themeColor="text1"/>
        </w:rPr>
        <w:t>.</w:t>
      </w:r>
    </w:p>
    <w:p w14:paraId="067027D9" w14:textId="77777777" w:rsidR="00F34531" w:rsidRDefault="00F34531" w:rsidP="00F34531">
      <w:pPr>
        <w:pStyle w:val="a7"/>
        <w:numPr>
          <w:ilvl w:val="0"/>
          <w:numId w:val="5"/>
        </w:numPr>
        <w:spacing w:line="360" w:lineRule="auto"/>
        <w:ind w:firstLineChars="0"/>
        <w:rPr>
          <w:rFonts w:ascii="Times New Roman" w:hAnsi="Times New Roman" w:cs="Times New Roman"/>
          <w:color w:val="000000" w:themeColor="text1"/>
        </w:rPr>
      </w:pPr>
      <w:r w:rsidRPr="005418B5">
        <w:rPr>
          <w:rFonts w:ascii="Times New Roman" w:hAnsi="Times New Roman" w:cs="Times New Roman"/>
          <w:color w:val="000000" w:themeColor="text1"/>
        </w:rPr>
        <w:t>Guangdong Provincial Hospital of Chinese Medicine, The Second Affiliated Hospital of Guangzhou University of Chinese Medicine, Guangzhou, Guangdong, China</w:t>
      </w:r>
      <w:r>
        <w:rPr>
          <w:rFonts w:ascii="Times New Roman" w:hAnsi="Times New Roman" w:cs="Times New Roman" w:hint="eastAsia"/>
          <w:color w:val="000000" w:themeColor="text1"/>
        </w:rPr>
        <w:t>.</w:t>
      </w:r>
    </w:p>
    <w:p w14:paraId="17B55154" w14:textId="2327713D" w:rsidR="00F34531" w:rsidRPr="005418B5" w:rsidRDefault="00482C44" w:rsidP="00F34531">
      <w:pPr>
        <w:pStyle w:val="a7"/>
        <w:numPr>
          <w:ilvl w:val="0"/>
          <w:numId w:val="5"/>
        </w:numPr>
        <w:spacing w:line="360" w:lineRule="auto"/>
        <w:ind w:firstLineChars="0"/>
        <w:rPr>
          <w:rFonts w:ascii="Times New Roman" w:hAnsi="Times New Roman" w:cs="Times New Roman"/>
          <w:color w:val="000000" w:themeColor="text1"/>
        </w:rPr>
      </w:pPr>
      <w:bookmarkStart w:id="1" w:name="OLE_LINK5"/>
      <w:r w:rsidRPr="00482C44">
        <w:rPr>
          <w:rFonts w:ascii="Times New Roman" w:hAnsi="Times New Roman" w:cs="Times New Roman"/>
        </w:rPr>
        <w:t>Faculty of Arts &amp; Science,</w:t>
      </w:r>
      <w:r>
        <w:rPr>
          <w:rFonts w:ascii="Times New Roman" w:hAnsi="Times New Roman" w:cs="Times New Roman" w:hint="eastAsia"/>
        </w:rPr>
        <w:t xml:space="preserve"> </w:t>
      </w:r>
      <w:r w:rsidR="00F34531" w:rsidRPr="00727761">
        <w:rPr>
          <w:rFonts w:ascii="Times New Roman" w:hAnsi="Times New Roman" w:cs="Times New Roman"/>
        </w:rPr>
        <w:t>University of Toronto</w:t>
      </w:r>
      <w:bookmarkEnd w:id="1"/>
      <w:r w:rsidR="00F34531" w:rsidRPr="00727761">
        <w:rPr>
          <w:rFonts w:ascii="Times New Roman" w:hAnsi="Times New Roman" w:cs="Times New Roman"/>
        </w:rPr>
        <w:t>, St. George Campus</w:t>
      </w:r>
      <w:r>
        <w:rPr>
          <w:rFonts w:ascii="Times New Roman" w:hAnsi="Times New Roman" w:cs="Times New Roman" w:hint="eastAsia"/>
        </w:rPr>
        <w:t xml:space="preserve">, </w:t>
      </w:r>
      <w:r w:rsidR="00F34531" w:rsidRPr="005418B5">
        <w:rPr>
          <w:rFonts w:ascii="Times New Roman" w:hAnsi="Times New Roman" w:cs="Times New Roman"/>
        </w:rPr>
        <w:t>Toronto, Ontario, Canada</w:t>
      </w:r>
      <w:r w:rsidR="00F34531">
        <w:rPr>
          <w:rFonts w:ascii="Times New Roman" w:hAnsi="Times New Roman" w:cs="Times New Roman" w:hint="eastAsia"/>
        </w:rPr>
        <w:t>.</w:t>
      </w:r>
    </w:p>
    <w:p w14:paraId="5EBE6407" w14:textId="77777777" w:rsidR="00246C8C" w:rsidRPr="00F34531" w:rsidRDefault="00246C8C" w:rsidP="00246C8C">
      <w:pPr>
        <w:spacing w:line="360" w:lineRule="auto"/>
        <w:rPr>
          <w:rFonts w:ascii="Times New Roman" w:hAnsi="Times New Roman" w:cs="Times New Roman"/>
        </w:rPr>
      </w:pPr>
    </w:p>
    <w:p w14:paraId="49104B51" w14:textId="77777777" w:rsidR="00246C8C" w:rsidRDefault="00246C8C" w:rsidP="00246C8C">
      <w:pPr>
        <w:spacing w:line="360" w:lineRule="auto"/>
        <w:rPr>
          <w:rFonts w:ascii="Times New Roman" w:hAnsi="Times New Roman" w:cs="Times New Roman"/>
        </w:rPr>
      </w:pPr>
    </w:p>
    <w:p w14:paraId="1126360D" w14:textId="77777777" w:rsidR="00246C8C" w:rsidRDefault="00246C8C" w:rsidP="00246C8C">
      <w:pPr>
        <w:spacing w:line="360" w:lineRule="auto"/>
        <w:rPr>
          <w:rFonts w:ascii="Times New Roman" w:hAnsi="Times New Roman" w:cs="Times New Roman"/>
        </w:rPr>
      </w:pPr>
    </w:p>
    <w:p w14:paraId="01F4391D" w14:textId="77777777" w:rsidR="00246C8C" w:rsidRDefault="00246C8C" w:rsidP="00246C8C">
      <w:pPr>
        <w:spacing w:line="360" w:lineRule="auto"/>
        <w:rPr>
          <w:rFonts w:ascii="Times New Roman" w:hAnsi="Times New Roman" w:cs="Times New Roman"/>
        </w:rPr>
      </w:pPr>
      <w:proofErr w:type="spellStart"/>
      <w:r w:rsidRPr="00E7262C">
        <w:rPr>
          <w:rFonts w:ascii="Times New Roman" w:hAnsi="Times New Roman" w:cs="Times New Roman" w:hint="eastAsia"/>
          <w:vertAlign w:val="superscript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r w:rsidRPr="00E7262C">
        <w:rPr>
          <w:rFonts w:ascii="Times New Roman" w:hAnsi="Times New Roman" w:cs="Times New Roman"/>
        </w:rPr>
        <w:t>These authors have contributed equally to</w:t>
      </w:r>
      <w:r>
        <w:rPr>
          <w:rFonts w:ascii="Times New Roman" w:hAnsi="Times New Roman" w:cs="Times New Roman"/>
        </w:rPr>
        <w:t xml:space="preserve"> </w:t>
      </w:r>
      <w:r w:rsidRPr="00E7262C">
        <w:rPr>
          <w:rFonts w:ascii="Times New Roman" w:hAnsi="Times New Roman" w:cs="Times New Roman"/>
        </w:rPr>
        <w:t>this work</w:t>
      </w:r>
      <w:r>
        <w:rPr>
          <w:rFonts w:ascii="Times New Roman" w:hAnsi="Times New Roman" w:cs="Times New Roman" w:hint="eastAsia"/>
        </w:rPr>
        <w:t>.</w:t>
      </w:r>
    </w:p>
    <w:p w14:paraId="113FBD58" w14:textId="77777777" w:rsidR="00246C8C" w:rsidRDefault="00246C8C" w:rsidP="00246C8C">
      <w:pPr>
        <w:spacing w:line="360" w:lineRule="auto"/>
        <w:rPr>
          <w:rFonts w:ascii="Times New Roman" w:hAnsi="Times New Roman" w:cs="Times New Roman"/>
        </w:rPr>
      </w:pPr>
    </w:p>
    <w:p w14:paraId="554F881A" w14:textId="309B5201" w:rsidR="00246C8C" w:rsidRDefault="00741E75" w:rsidP="00246C8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* </w:t>
      </w:r>
      <w:r w:rsidR="00246C8C" w:rsidRPr="00E7262C">
        <w:rPr>
          <w:rFonts w:ascii="Times New Roman" w:hAnsi="Times New Roman" w:cs="Times New Roman"/>
        </w:rPr>
        <w:t>Correspondence</w:t>
      </w:r>
      <w:r w:rsidR="00246C8C">
        <w:rPr>
          <w:rFonts w:ascii="Times New Roman" w:hAnsi="Times New Roman" w:cs="Times New Roman" w:hint="eastAsia"/>
        </w:rPr>
        <w:t xml:space="preserve"> </w:t>
      </w:r>
      <w:r w:rsidR="00246C8C" w:rsidRPr="00CF624E">
        <w:rPr>
          <w:rFonts w:ascii="Times New Roman" w:hAnsi="Times New Roman" w:cs="Times New Roman"/>
        </w:rPr>
        <w:t>author</w:t>
      </w:r>
      <w:r w:rsidR="00246C8C">
        <w:rPr>
          <w:rFonts w:ascii="Times New Roman" w:hAnsi="Times New Roman" w:cs="Times New Roman"/>
        </w:rPr>
        <w:t>s</w:t>
      </w:r>
    </w:p>
    <w:p w14:paraId="16867706" w14:textId="73FB9941" w:rsidR="00246C8C" w:rsidRDefault="00246C8C" w:rsidP="00246C8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>an He</w:t>
      </w:r>
      <w:r>
        <w:rPr>
          <w:rFonts w:ascii="Times New Roman" w:hAnsi="Times New Roman" w:cs="Times New Roman" w:hint="eastAsia"/>
        </w:rPr>
        <w:t>:</w:t>
      </w:r>
      <w:r w:rsidRPr="00CF624E">
        <w:rPr>
          <w:rFonts w:ascii="Times New Roman" w:hAnsi="Times New Roman" w:cs="Times New Roman"/>
        </w:rPr>
        <w:t xml:space="preserve"> </w:t>
      </w:r>
      <w:r w:rsidR="008A4E88" w:rsidRPr="008A4E88">
        <w:rPr>
          <w:rFonts w:ascii="Times New Roman" w:hAnsi="Times New Roman" w:cs="Times New Roman"/>
        </w:rPr>
        <w:t>hefan_78@126.com</w:t>
      </w:r>
      <w:r w:rsidR="008A4E88"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 xml:space="preserve">Xiao-tong Wang: </w:t>
      </w:r>
      <w:r w:rsidRPr="00681CC3">
        <w:rPr>
          <w:rFonts w:ascii="Times New Roman" w:hAnsi="Times New Roman" w:cs="Times New Roman"/>
        </w:rPr>
        <w:t>wangxt1116@163.com</w:t>
      </w:r>
    </w:p>
    <w:p w14:paraId="5D65A478" w14:textId="0C47D7A4" w:rsidR="00246C8C" w:rsidRDefault="00246C8C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AF5FC08" w14:textId="77777777" w:rsidR="001C162B" w:rsidRPr="001C162B" w:rsidRDefault="006A0BD0" w:rsidP="006A0BD0">
      <w:pPr>
        <w:spacing w:line="360" w:lineRule="auto"/>
        <w:rPr>
          <w:rFonts w:ascii="Times New Roman" w:hAnsi="Times New Roman" w:cs="Times New Roman"/>
          <w:b/>
          <w:bCs/>
        </w:rPr>
      </w:pPr>
      <w:r w:rsidRPr="001C162B">
        <w:rPr>
          <w:rFonts w:ascii="Times New Roman" w:hAnsi="Times New Roman" w:cs="Times New Roman"/>
          <w:b/>
          <w:bCs/>
        </w:rPr>
        <w:lastRenderedPageBreak/>
        <w:t xml:space="preserve">Supplementary </w:t>
      </w:r>
    </w:p>
    <w:p w14:paraId="74E6F3A6" w14:textId="2391C9C3" w:rsidR="006A0BD0" w:rsidRPr="001C162B" w:rsidRDefault="006A0BD0" w:rsidP="006A0BD0">
      <w:pPr>
        <w:spacing w:line="360" w:lineRule="auto"/>
        <w:rPr>
          <w:rFonts w:ascii="Times New Roman" w:hAnsi="Times New Roman" w:cs="Times New Roman"/>
          <w:b/>
          <w:bCs/>
        </w:rPr>
      </w:pPr>
      <w:r w:rsidRPr="001C162B">
        <w:rPr>
          <w:rFonts w:ascii="Times New Roman" w:hAnsi="Times New Roman" w:cs="Times New Roman"/>
          <w:b/>
          <w:bCs/>
        </w:rPr>
        <w:t>Recruitment of Study Subjects</w:t>
      </w:r>
    </w:p>
    <w:p w14:paraId="5B1E1573" w14:textId="472067DA" w:rsidR="006A0BD0" w:rsidRPr="00244527" w:rsidRDefault="006A0BD0" w:rsidP="00244527">
      <w:pPr>
        <w:pStyle w:val="a7"/>
        <w:numPr>
          <w:ilvl w:val="0"/>
          <w:numId w:val="7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244527">
        <w:rPr>
          <w:rFonts w:ascii="Times New Roman" w:hAnsi="Times New Roman" w:cs="Times New Roman"/>
        </w:rPr>
        <w:t>Inclusion Criteria for Patients</w:t>
      </w:r>
    </w:p>
    <w:p w14:paraId="2C29B738" w14:textId="77777777" w:rsidR="006A0BD0" w:rsidRPr="006A0BD0" w:rsidRDefault="006A0BD0" w:rsidP="006A0BD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Aged over 18 years, regardless of gender;</w:t>
      </w:r>
    </w:p>
    <w:p w14:paraId="57669C09" w14:textId="0711D598" w:rsidR="006A0BD0" w:rsidRPr="006A0BD0" w:rsidRDefault="006A0BD0" w:rsidP="006A0BD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Meet the 1984 revised New York Diagnostic Criteria for Ankylosing Spondylitis (AS)</w:t>
      </w:r>
      <w:r w:rsidR="00F249D9">
        <w:rPr>
          <w:rFonts w:ascii="Times New Roman" w:hAnsi="Times New Roman" w:cs="Times New Roman"/>
        </w:rPr>
        <w:t xml:space="preserve"> </w:t>
      </w:r>
      <w:r w:rsidR="00E1261F" w:rsidRPr="00E1261F">
        <w:rPr>
          <w:rFonts w:ascii="Times New Roman" w:hAnsi="Times New Roman" w:cs="Times New Roman" w:hint="eastAsia"/>
          <w:vertAlign w:val="superscript"/>
        </w:rPr>
        <w:t>[1]</w:t>
      </w:r>
      <w:r w:rsidR="00633557">
        <w:rPr>
          <w:rFonts w:ascii="Times New Roman" w:hAnsi="Times New Roman" w:cs="Times New Roman" w:hint="eastAsia"/>
        </w:rPr>
        <w:t xml:space="preserve"> </w:t>
      </w:r>
      <w:r w:rsidRPr="006A0BD0">
        <w:rPr>
          <w:rFonts w:ascii="Times New Roman" w:hAnsi="Times New Roman" w:cs="Times New Roman"/>
        </w:rPr>
        <w:t xml:space="preserve">or the Classification Criteria for Radiographic Axial </w:t>
      </w:r>
      <w:proofErr w:type="spellStart"/>
      <w:r w:rsidRPr="006A0BD0">
        <w:rPr>
          <w:rFonts w:ascii="Times New Roman" w:hAnsi="Times New Roman" w:cs="Times New Roman"/>
        </w:rPr>
        <w:t>Spondyloarthritis</w:t>
      </w:r>
      <w:proofErr w:type="spellEnd"/>
      <w:r w:rsidRPr="006A0BD0">
        <w:rPr>
          <w:rFonts w:ascii="Times New Roman" w:hAnsi="Times New Roman" w:cs="Times New Roman"/>
        </w:rPr>
        <w:t xml:space="preserve"> (</w:t>
      </w:r>
      <w:proofErr w:type="spellStart"/>
      <w:r w:rsidRPr="006A0BD0">
        <w:rPr>
          <w:rFonts w:ascii="Times New Roman" w:hAnsi="Times New Roman" w:cs="Times New Roman"/>
        </w:rPr>
        <w:t>axSpA</w:t>
      </w:r>
      <w:proofErr w:type="spellEnd"/>
      <w:r w:rsidRPr="006A0BD0">
        <w:rPr>
          <w:rFonts w:ascii="Times New Roman" w:hAnsi="Times New Roman" w:cs="Times New Roman"/>
        </w:rPr>
        <w:t xml:space="preserve">) formulated by the Assessment of </w:t>
      </w:r>
      <w:proofErr w:type="spellStart"/>
      <w:r w:rsidRPr="006A0BD0">
        <w:rPr>
          <w:rFonts w:ascii="Times New Roman" w:hAnsi="Times New Roman" w:cs="Times New Roman"/>
        </w:rPr>
        <w:t>SpondyloArthritis</w:t>
      </w:r>
      <w:proofErr w:type="spellEnd"/>
      <w:r w:rsidRPr="006A0BD0">
        <w:rPr>
          <w:rFonts w:ascii="Times New Roman" w:hAnsi="Times New Roman" w:cs="Times New Roman"/>
        </w:rPr>
        <w:t xml:space="preserve"> International Society (ASAS) in 2009, with imaging examination results;</w:t>
      </w:r>
    </w:p>
    <w:p w14:paraId="167CE40F" w14:textId="7F3F47C4" w:rsidR="006A0BD0" w:rsidRPr="006A0BD0" w:rsidRDefault="006A0BD0" w:rsidP="006A0BD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Patients in the active stage who meet the Western medicine diagnostic criteria for AS [Bath Ankylosing Spondylitis Disease Activity Index (BASDAI ≥ 4</w:t>
      </w:r>
      <w:r w:rsidR="00246C8C">
        <w:rPr>
          <w:rFonts w:ascii="Times New Roman" w:hAnsi="Times New Roman" w:cs="Times New Roman" w:hint="eastAsia"/>
        </w:rPr>
        <w:t xml:space="preserve"> </w:t>
      </w:r>
      <w:r w:rsidR="00162F9B" w:rsidRPr="00162F9B">
        <w:rPr>
          <w:rFonts w:ascii="Times New Roman" w:hAnsi="Times New Roman" w:cs="Times New Roman" w:hint="eastAsia"/>
          <w:vertAlign w:val="superscript"/>
        </w:rPr>
        <w:t>[2]</w:t>
      </w:r>
      <w:r w:rsidRPr="006A0BD0">
        <w:rPr>
          <w:rFonts w:ascii="Times New Roman" w:hAnsi="Times New Roman" w:cs="Times New Roman"/>
        </w:rPr>
        <w:t>, Visual Analogue Scale (VAS≥ 40/100]</w:t>
      </w:r>
      <w:r w:rsidR="00633557" w:rsidRPr="00633557">
        <w:rPr>
          <w:rFonts w:ascii="Times New Roman" w:hAnsi="Times New Roman" w:cs="Times New Roman" w:hint="eastAsia"/>
        </w:rPr>
        <w:t xml:space="preserve"> </w:t>
      </w:r>
      <w:r w:rsidR="00162F9B" w:rsidRPr="00162F9B">
        <w:rPr>
          <w:rFonts w:ascii="Times New Roman" w:hAnsi="Times New Roman" w:cs="Times New Roman" w:hint="eastAsia"/>
          <w:vertAlign w:val="superscript"/>
        </w:rPr>
        <w:t>[3]</w:t>
      </w:r>
      <w:r w:rsidRPr="006A0BD0">
        <w:rPr>
          <w:rFonts w:ascii="Times New Roman" w:hAnsi="Times New Roman" w:cs="Times New Roman"/>
        </w:rPr>
        <w:t>.</w:t>
      </w:r>
    </w:p>
    <w:p w14:paraId="5045BE4F" w14:textId="1C266F2E" w:rsidR="006A0BD0" w:rsidRPr="00244527" w:rsidRDefault="006A0BD0" w:rsidP="00244527">
      <w:pPr>
        <w:pStyle w:val="a7"/>
        <w:numPr>
          <w:ilvl w:val="0"/>
          <w:numId w:val="7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244527">
        <w:rPr>
          <w:rFonts w:ascii="Times New Roman" w:hAnsi="Times New Roman" w:cs="Times New Roman"/>
        </w:rPr>
        <w:t>Exclusion Criteria for Patients</w:t>
      </w:r>
    </w:p>
    <w:p w14:paraId="1EA2B2A5" w14:textId="77777777" w:rsidR="006A0BD0" w:rsidRPr="006A0BD0" w:rsidRDefault="006A0BD0" w:rsidP="006A0BD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Patients diagnosed with other rheumatic immune diseases;</w:t>
      </w:r>
    </w:p>
    <w:p w14:paraId="62AC2487" w14:textId="77777777" w:rsidR="006A0BD0" w:rsidRPr="006A0BD0" w:rsidRDefault="006A0BD0" w:rsidP="006A0BD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Patients with other combined rheumatic diseases;</w:t>
      </w:r>
    </w:p>
    <w:p w14:paraId="01023EEA" w14:textId="77777777" w:rsidR="006A0BD0" w:rsidRPr="006A0BD0" w:rsidRDefault="006A0BD0" w:rsidP="006A0BD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Patients who have used rheumatic immune inhibitors or non-steroidal anti-inflammatory drugs within the past 3 months;</w:t>
      </w:r>
    </w:p>
    <w:p w14:paraId="4E3451C0" w14:textId="77777777" w:rsidR="006A0BD0" w:rsidRPr="006A0BD0" w:rsidRDefault="006A0BD0" w:rsidP="006A0BD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Patients with completely rigid or curved/deformed spine in the advanced stage, severe deformity or disability, and sacroiliitis of radiological grade IV;</w:t>
      </w:r>
    </w:p>
    <w:p w14:paraId="48311C2D" w14:textId="77777777" w:rsidR="006A0BD0" w:rsidRPr="006A0BD0" w:rsidRDefault="006A0BD0" w:rsidP="006A0BD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Participants who have received treatment with antibiotics, traditional Chinese medicine, or any products containing active bacterial components within the past 4 weeks, as well as those with constipation or diarrhea before sampling;</w:t>
      </w:r>
    </w:p>
    <w:p w14:paraId="1F12BF18" w14:textId="77777777" w:rsidR="006A0BD0" w:rsidRPr="006A0BD0" w:rsidRDefault="006A0BD0" w:rsidP="006A0BD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Abnormal laboratory indicators in baseline examination: platelet count &lt; 100×10⁹/L; white blood cell count &lt; 3.7×10³/mm³; polymorphonuclear leukocyte count &lt; 2×10³/mm³; hemoglobin &lt; 100mg/L; serum creatinine &gt; 133μmol/L; AST, ALT, ALP, GGT, and TBIL higher than 1.25 times the normal value; abnormal urine routine, red blood cells &gt; 0/HP in stool routine, and positive occult blood;</w:t>
      </w:r>
    </w:p>
    <w:p w14:paraId="2D39BFE8" w14:textId="77777777" w:rsidR="006A0BD0" w:rsidRPr="006A0BD0" w:rsidRDefault="006A0BD0" w:rsidP="006A0BD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Patients with combined severe heart, liver, brain, lung, kidney, or hematological system diseases.</w:t>
      </w:r>
    </w:p>
    <w:p w14:paraId="1B83E600" w14:textId="3EDFD870" w:rsidR="006A0BD0" w:rsidRPr="00244527" w:rsidRDefault="006A0BD0" w:rsidP="00244527">
      <w:pPr>
        <w:pStyle w:val="a7"/>
        <w:numPr>
          <w:ilvl w:val="0"/>
          <w:numId w:val="7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244527">
        <w:rPr>
          <w:rFonts w:ascii="Times New Roman" w:hAnsi="Times New Roman" w:cs="Times New Roman"/>
        </w:rPr>
        <w:t>Inclusion Criteria for Healthy Controls</w:t>
      </w:r>
    </w:p>
    <w:p w14:paraId="2E1B42C0" w14:textId="77777777" w:rsidR="006A0BD0" w:rsidRPr="006A0BD0" w:rsidRDefault="006A0BD0" w:rsidP="006A0BD0">
      <w:pPr>
        <w:pStyle w:val="a7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Aged ≥ 18 years, regardless of gender;</w:t>
      </w:r>
    </w:p>
    <w:p w14:paraId="66DC94CB" w14:textId="77777777" w:rsidR="006A0BD0" w:rsidRPr="006A0BD0" w:rsidRDefault="006A0BD0" w:rsidP="006A0BD0">
      <w:pPr>
        <w:pStyle w:val="a7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lastRenderedPageBreak/>
        <w:t>Able to cooperate with blood and fecal sample collection;</w:t>
      </w:r>
    </w:p>
    <w:p w14:paraId="37450FCE" w14:textId="77777777" w:rsidR="006A0BD0" w:rsidRPr="006A0BD0" w:rsidRDefault="006A0BD0" w:rsidP="006A0BD0">
      <w:pPr>
        <w:pStyle w:val="a7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Voluntarily sign the informed consent form.</w:t>
      </w:r>
    </w:p>
    <w:p w14:paraId="6F7C266D" w14:textId="67555A69" w:rsidR="006A0BD0" w:rsidRPr="00244527" w:rsidRDefault="006A0BD0" w:rsidP="00244527">
      <w:pPr>
        <w:pStyle w:val="a7"/>
        <w:numPr>
          <w:ilvl w:val="0"/>
          <w:numId w:val="7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244527">
        <w:rPr>
          <w:rFonts w:ascii="Times New Roman" w:hAnsi="Times New Roman" w:cs="Times New Roman"/>
        </w:rPr>
        <w:t>Exclusion Criteria for Healthy Controls</w:t>
      </w:r>
    </w:p>
    <w:p w14:paraId="08DB2693" w14:textId="77777777" w:rsidR="006A0BD0" w:rsidRPr="006A0BD0" w:rsidRDefault="006A0BD0" w:rsidP="006A0BD0">
      <w:pPr>
        <w:pStyle w:val="a7"/>
        <w:numPr>
          <w:ilvl w:val="0"/>
          <w:numId w:val="4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No severe physical diseases;</w:t>
      </w:r>
    </w:p>
    <w:p w14:paraId="3AF63084" w14:textId="5A639C5C" w:rsidR="00912CEF" w:rsidRDefault="006A0BD0" w:rsidP="006A0BD0">
      <w:pPr>
        <w:pStyle w:val="a7"/>
        <w:numPr>
          <w:ilvl w:val="0"/>
          <w:numId w:val="4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6A0BD0">
        <w:rPr>
          <w:rFonts w:ascii="Times New Roman" w:hAnsi="Times New Roman" w:cs="Times New Roman"/>
        </w:rPr>
        <w:t>No history of gastrointestinal diseases (such as inflammatory bowel disease), rheumatic diseases, or other chronic internal diseases.</w:t>
      </w:r>
    </w:p>
    <w:p w14:paraId="48532FB9" w14:textId="77777777" w:rsidR="00246C8C" w:rsidRDefault="00246C8C" w:rsidP="00244527">
      <w:pPr>
        <w:pStyle w:val="a7"/>
        <w:spacing w:line="360" w:lineRule="auto"/>
        <w:ind w:left="420" w:firstLineChars="0" w:firstLine="0"/>
        <w:rPr>
          <w:rFonts w:ascii="Times New Roman" w:hAnsi="Times New Roman" w:cs="Times New Roman"/>
        </w:rPr>
      </w:pPr>
    </w:p>
    <w:p w14:paraId="7BD0D636" w14:textId="79CD4B56" w:rsidR="00633557" w:rsidRPr="00815E83" w:rsidRDefault="00815E83" w:rsidP="00633557">
      <w:pPr>
        <w:spacing w:line="360" w:lineRule="auto"/>
        <w:rPr>
          <w:rFonts w:ascii="Times New Roman" w:hAnsi="Times New Roman" w:cs="Times New Roman"/>
          <w:b/>
          <w:bCs/>
        </w:rPr>
      </w:pPr>
      <w:r w:rsidRPr="00815E83">
        <w:rPr>
          <w:rFonts w:ascii="Times New Roman" w:hAnsi="Times New Roman" w:cs="Times New Roman"/>
          <w:b/>
          <w:bCs/>
        </w:rPr>
        <w:t>References</w:t>
      </w:r>
    </w:p>
    <w:p w14:paraId="06DECA72" w14:textId="0E0DDFBF" w:rsidR="00E1261F" w:rsidRPr="00E1261F" w:rsidRDefault="00E1261F" w:rsidP="00E1261F">
      <w:pPr>
        <w:pStyle w:val="a7"/>
        <w:numPr>
          <w:ilvl w:val="0"/>
          <w:numId w:val="6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E1261F">
        <w:rPr>
          <w:rFonts w:ascii="Times New Roman" w:hAnsi="Times New Roman" w:cs="Times New Roman" w:hint="eastAsia"/>
        </w:rPr>
        <w:t>V</w:t>
      </w:r>
      <w:r w:rsidRPr="00E1261F">
        <w:rPr>
          <w:rFonts w:ascii="Times New Roman" w:hAnsi="Times New Roman" w:cs="Times New Roman"/>
        </w:rPr>
        <w:t>an der Linden S, Valkenburg HA, Cats A. Evaluation of diagnostic criteria for ankylosing spondylitis. A proposal for modification of the New York criteria. Arthritis and rheumatism</w:t>
      </w:r>
      <w:r w:rsidR="00162F9B">
        <w:rPr>
          <w:rFonts w:ascii="Times New Roman" w:hAnsi="Times New Roman" w:cs="Times New Roman" w:hint="eastAsia"/>
        </w:rPr>
        <w:t>. 1984;</w:t>
      </w:r>
      <w:r w:rsidRPr="00E1261F">
        <w:rPr>
          <w:rFonts w:ascii="Times New Roman" w:hAnsi="Times New Roman" w:cs="Times New Roman"/>
        </w:rPr>
        <w:t xml:space="preserve"> 27(4)</w:t>
      </w:r>
      <w:r w:rsidR="00162F9B">
        <w:rPr>
          <w:rFonts w:ascii="Times New Roman" w:hAnsi="Times New Roman" w:cs="Times New Roman" w:hint="eastAsia"/>
        </w:rPr>
        <w:t>:</w:t>
      </w:r>
      <w:r w:rsidRPr="00E1261F">
        <w:rPr>
          <w:rFonts w:ascii="Times New Roman" w:hAnsi="Times New Roman" w:cs="Times New Roman"/>
        </w:rPr>
        <w:t xml:space="preserve"> 361–368. doi:10.1002/art.1780270401</w:t>
      </w:r>
    </w:p>
    <w:p w14:paraId="3E03CB3E" w14:textId="52393879" w:rsidR="00162F9B" w:rsidRPr="00E1261F" w:rsidRDefault="00162F9B" w:rsidP="00162F9B">
      <w:pPr>
        <w:pStyle w:val="a7"/>
        <w:numPr>
          <w:ilvl w:val="0"/>
          <w:numId w:val="6"/>
        </w:numPr>
        <w:spacing w:line="360" w:lineRule="auto"/>
        <w:ind w:firstLineChars="0"/>
        <w:rPr>
          <w:rFonts w:ascii="Times New Roman" w:hAnsi="Times New Roman" w:cs="Times New Roman"/>
        </w:rPr>
      </w:pPr>
      <w:proofErr w:type="spellStart"/>
      <w:r w:rsidRPr="00E1261F">
        <w:rPr>
          <w:rFonts w:ascii="Times New Roman" w:hAnsi="Times New Roman" w:cs="Times New Roman"/>
        </w:rPr>
        <w:t>Zochling</w:t>
      </w:r>
      <w:proofErr w:type="spellEnd"/>
      <w:r w:rsidRPr="00E1261F">
        <w:rPr>
          <w:rFonts w:ascii="Times New Roman" w:hAnsi="Times New Roman" w:cs="Times New Roman"/>
        </w:rPr>
        <w:t xml:space="preserve"> J. Measures of symptoms and disease status in ankylosing spondylitis: Ankylosing Spondylitis Disease Activity Score (ASDAS), Ankylosing Spondylitis Quality of Life Scale (</w:t>
      </w:r>
      <w:proofErr w:type="spellStart"/>
      <w:r w:rsidRPr="00E1261F">
        <w:rPr>
          <w:rFonts w:ascii="Times New Roman" w:hAnsi="Times New Roman" w:cs="Times New Roman"/>
        </w:rPr>
        <w:t>ASQoL</w:t>
      </w:r>
      <w:proofErr w:type="spellEnd"/>
      <w:r w:rsidRPr="00E1261F">
        <w:rPr>
          <w:rFonts w:ascii="Times New Roman" w:hAnsi="Times New Roman" w:cs="Times New Roman"/>
        </w:rPr>
        <w:t xml:space="preserve">), Bath Ankylosing Spondylitis Disease Activity Index (BASDAI), Bath Ankylosing Spondylitis Functional Index (BASFI), Bath Ankylosing Spondylitis Global Score (BAS-G), Bath Ankylosing Spondylitis Metrology Index (BASMI), </w:t>
      </w:r>
      <w:proofErr w:type="spellStart"/>
      <w:r w:rsidRPr="00E1261F">
        <w:rPr>
          <w:rFonts w:ascii="Times New Roman" w:hAnsi="Times New Roman" w:cs="Times New Roman"/>
        </w:rPr>
        <w:t>Dougados</w:t>
      </w:r>
      <w:proofErr w:type="spellEnd"/>
      <w:r w:rsidRPr="00E1261F">
        <w:rPr>
          <w:rFonts w:ascii="Times New Roman" w:hAnsi="Times New Roman" w:cs="Times New Roman"/>
        </w:rPr>
        <w:t xml:space="preserve"> Functional Index (DFI), and Health Assessment Questionnaire for the </w:t>
      </w:r>
      <w:proofErr w:type="spellStart"/>
      <w:r w:rsidRPr="00E1261F">
        <w:rPr>
          <w:rFonts w:ascii="Times New Roman" w:hAnsi="Times New Roman" w:cs="Times New Roman"/>
        </w:rPr>
        <w:t>Spondylarthropathies</w:t>
      </w:r>
      <w:proofErr w:type="spellEnd"/>
      <w:r w:rsidRPr="00E1261F">
        <w:rPr>
          <w:rFonts w:ascii="Times New Roman" w:hAnsi="Times New Roman" w:cs="Times New Roman"/>
        </w:rPr>
        <w:t xml:space="preserve"> (HAQ-S). Arthritis care &amp; research</w:t>
      </w:r>
      <w:r>
        <w:rPr>
          <w:rFonts w:ascii="Times New Roman" w:hAnsi="Times New Roman" w:cs="Times New Roman" w:hint="eastAsia"/>
        </w:rPr>
        <w:t>.</w:t>
      </w:r>
      <w:r w:rsidRPr="00E1261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2011;</w:t>
      </w:r>
      <w:r w:rsidRPr="00E1261F">
        <w:rPr>
          <w:rFonts w:ascii="Times New Roman" w:hAnsi="Times New Roman" w:cs="Times New Roman"/>
        </w:rPr>
        <w:t>63 Suppl 11</w:t>
      </w:r>
      <w:r>
        <w:rPr>
          <w:rFonts w:ascii="Times New Roman" w:hAnsi="Times New Roman" w:cs="Times New Roman" w:hint="eastAsia"/>
        </w:rPr>
        <w:t>:</w:t>
      </w:r>
      <w:r w:rsidRPr="00E1261F">
        <w:rPr>
          <w:rFonts w:ascii="Times New Roman" w:hAnsi="Times New Roman" w:cs="Times New Roman"/>
        </w:rPr>
        <w:t>S47–S58. doi:10.1002/acr.20575</w:t>
      </w:r>
    </w:p>
    <w:p w14:paraId="2B2E5BAA" w14:textId="63B1EDC8" w:rsidR="00633557" w:rsidRPr="00E1261F" w:rsidRDefault="00633557" w:rsidP="00E1261F">
      <w:pPr>
        <w:pStyle w:val="a7"/>
        <w:numPr>
          <w:ilvl w:val="0"/>
          <w:numId w:val="6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E1261F">
        <w:rPr>
          <w:rFonts w:ascii="Times New Roman" w:hAnsi="Times New Roman" w:cs="Times New Roman"/>
        </w:rPr>
        <w:t>Johnson EW. Visual analog scale (VAS). American journal of physical medicine &amp; rehabilitation</w:t>
      </w:r>
      <w:r w:rsidR="00162F9B">
        <w:rPr>
          <w:rFonts w:ascii="Times New Roman" w:hAnsi="Times New Roman" w:cs="Times New Roman" w:hint="eastAsia"/>
        </w:rPr>
        <w:t>. 2001;</w:t>
      </w:r>
      <w:r w:rsidRPr="00E1261F">
        <w:rPr>
          <w:rFonts w:ascii="Times New Roman" w:hAnsi="Times New Roman" w:cs="Times New Roman"/>
        </w:rPr>
        <w:t>80(10)</w:t>
      </w:r>
      <w:r w:rsidR="00162F9B">
        <w:rPr>
          <w:rFonts w:ascii="Times New Roman" w:hAnsi="Times New Roman" w:cs="Times New Roman" w:hint="eastAsia"/>
        </w:rPr>
        <w:t>:</w:t>
      </w:r>
      <w:r w:rsidRPr="00E1261F">
        <w:rPr>
          <w:rFonts w:ascii="Times New Roman" w:hAnsi="Times New Roman" w:cs="Times New Roman"/>
        </w:rPr>
        <w:t>717. doi:10.1097/00002060-200110000-00001</w:t>
      </w:r>
    </w:p>
    <w:p w14:paraId="39B12922" w14:textId="77777777" w:rsidR="00162F9B" w:rsidRPr="00E1261F" w:rsidRDefault="00162F9B" w:rsidP="00162F9B">
      <w:pPr>
        <w:pStyle w:val="a7"/>
        <w:spacing w:line="360" w:lineRule="auto"/>
        <w:ind w:left="440" w:firstLineChars="0" w:firstLine="0"/>
        <w:rPr>
          <w:rFonts w:ascii="Times New Roman" w:hAnsi="Times New Roman" w:cs="Times New Roman"/>
        </w:rPr>
      </w:pPr>
    </w:p>
    <w:sectPr w:rsidR="00162F9B" w:rsidRPr="00E126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55E17" w14:textId="77777777" w:rsidR="00AE19D9" w:rsidRDefault="00AE19D9" w:rsidP="006A0BD0">
      <w:r>
        <w:separator/>
      </w:r>
    </w:p>
  </w:endnote>
  <w:endnote w:type="continuationSeparator" w:id="0">
    <w:p w14:paraId="64AED8FC" w14:textId="77777777" w:rsidR="00AE19D9" w:rsidRDefault="00AE19D9" w:rsidP="006A0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C6C99" w14:textId="77777777" w:rsidR="00AE19D9" w:rsidRDefault="00AE19D9" w:rsidP="006A0BD0">
      <w:r>
        <w:separator/>
      </w:r>
    </w:p>
  </w:footnote>
  <w:footnote w:type="continuationSeparator" w:id="0">
    <w:p w14:paraId="08210B70" w14:textId="77777777" w:rsidR="00AE19D9" w:rsidRDefault="00AE19D9" w:rsidP="006A0B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44657"/>
    <w:multiLevelType w:val="hybridMultilevel"/>
    <w:tmpl w:val="989C0848"/>
    <w:lvl w:ilvl="0" w:tplc="1B68D9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B462FA5"/>
    <w:multiLevelType w:val="hybridMultilevel"/>
    <w:tmpl w:val="14C4ECFE"/>
    <w:lvl w:ilvl="0" w:tplc="B7A6CF8E">
      <w:start w:val="1"/>
      <w:numFmt w:val="bullet"/>
      <w:lvlText w:val="·"/>
      <w:lvlJc w:val="left"/>
      <w:pPr>
        <w:ind w:left="420" w:hanging="42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1D33664"/>
    <w:multiLevelType w:val="hybridMultilevel"/>
    <w:tmpl w:val="C37E312A"/>
    <w:lvl w:ilvl="0" w:tplc="B7A6CF8E">
      <w:start w:val="1"/>
      <w:numFmt w:val="bullet"/>
      <w:lvlText w:val="·"/>
      <w:lvlJc w:val="left"/>
      <w:pPr>
        <w:ind w:left="420" w:hanging="42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AC96B8B"/>
    <w:multiLevelType w:val="hybridMultilevel"/>
    <w:tmpl w:val="137A7CB8"/>
    <w:lvl w:ilvl="0" w:tplc="B7A6CF8E">
      <w:start w:val="1"/>
      <w:numFmt w:val="bullet"/>
      <w:lvlText w:val="·"/>
      <w:lvlJc w:val="left"/>
      <w:pPr>
        <w:ind w:left="420" w:hanging="42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3A6C91"/>
    <w:multiLevelType w:val="hybridMultilevel"/>
    <w:tmpl w:val="DDE8A01C"/>
    <w:lvl w:ilvl="0" w:tplc="38E2A4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92851F4"/>
    <w:multiLevelType w:val="hybridMultilevel"/>
    <w:tmpl w:val="913C17CE"/>
    <w:lvl w:ilvl="0" w:tplc="B7A6CF8E">
      <w:start w:val="1"/>
      <w:numFmt w:val="bullet"/>
      <w:lvlText w:val="·"/>
      <w:lvlJc w:val="left"/>
      <w:pPr>
        <w:ind w:left="420" w:hanging="42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98F2F49"/>
    <w:multiLevelType w:val="hybridMultilevel"/>
    <w:tmpl w:val="688C292C"/>
    <w:lvl w:ilvl="0" w:tplc="0FA6A3A0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60558130">
    <w:abstractNumId w:val="5"/>
  </w:num>
  <w:num w:numId="2" w16cid:durableId="1736197617">
    <w:abstractNumId w:val="3"/>
  </w:num>
  <w:num w:numId="3" w16cid:durableId="1880970938">
    <w:abstractNumId w:val="2"/>
  </w:num>
  <w:num w:numId="4" w16cid:durableId="1780879986">
    <w:abstractNumId w:val="1"/>
  </w:num>
  <w:num w:numId="5" w16cid:durableId="1507747226">
    <w:abstractNumId w:val="0"/>
  </w:num>
  <w:num w:numId="6" w16cid:durableId="1303075578">
    <w:abstractNumId w:val="6"/>
  </w:num>
  <w:num w:numId="7" w16cid:durableId="1558473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Q0NzA3NrYwN7YEAiUdpeDU4uLM/DyQAsNaAF1VumMsAAAA"/>
  </w:docVars>
  <w:rsids>
    <w:rsidRoot w:val="00AF2AC3"/>
    <w:rsid w:val="00067610"/>
    <w:rsid w:val="00162F9B"/>
    <w:rsid w:val="00181411"/>
    <w:rsid w:val="001C162B"/>
    <w:rsid w:val="001E4B90"/>
    <w:rsid w:val="00244527"/>
    <w:rsid w:val="00246C8C"/>
    <w:rsid w:val="00325108"/>
    <w:rsid w:val="003922B6"/>
    <w:rsid w:val="00426D15"/>
    <w:rsid w:val="00482C44"/>
    <w:rsid w:val="0058792A"/>
    <w:rsid w:val="00633557"/>
    <w:rsid w:val="00636F65"/>
    <w:rsid w:val="006A0BD0"/>
    <w:rsid w:val="00741E75"/>
    <w:rsid w:val="00815E83"/>
    <w:rsid w:val="008357A5"/>
    <w:rsid w:val="008A4E88"/>
    <w:rsid w:val="00912CEF"/>
    <w:rsid w:val="009C746A"/>
    <w:rsid w:val="009E462D"/>
    <w:rsid w:val="00A2265D"/>
    <w:rsid w:val="00AE19D9"/>
    <w:rsid w:val="00AF2AC3"/>
    <w:rsid w:val="00D43A60"/>
    <w:rsid w:val="00D751E3"/>
    <w:rsid w:val="00E1261F"/>
    <w:rsid w:val="00EF2018"/>
    <w:rsid w:val="00F03232"/>
    <w:rsid w:val="00F249D9"/>
    <w:rsid w:val="00F34531"/>
    <w:rsid w:val="00F3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5E9707"/>
  <w15:chartTrackingRefBased/>
  <w15:docId w15:val="{4B77CA09-52AC-4CE7-BCFD-E0643215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0B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0B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0B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0BD0"/>
    <w:rPr>
      <w:sz w:val="18"/>
      <w:szCs w:val="18"/>
    </w:rPr>
  </w:style>
  <w:style w:type="paragraph" w:styleId="a7">
    <w:name w:val="List Paragraph"/>
    <w:basedOn w:val="a"/>
    <w:uiPriority w:val="99"/>
    <w:qFormat/>
    <w:rsid w:val="006A0BD0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8A4E88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A4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544</Words>
  <Characters>3431</Characters>
  <Application>Microsoft Office Word</Application>
  <DocSecurity>0</DocSecurity>
  <Lines>68</Lines>
  <Paragraphs>38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Yu Feng HUANG</cp:lastModifiedBy>
  <cp:revision>8</cp:revision>
  <dcterms:created xsi:type="dcterms:W3CDTF">2025-10-14T07:27:00Z</dcterms:created>
  <dcterms:modified xsi:type="dcterms:W3CDTF">2025-10-15T06:58:00Z</dcterms:modified>
</cp:coreProperties>
</file>