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A422" w14:textId="48FBB983" w:rsidR="00FA20CE" w:rsidRPr="008E3554" w:rsidRDefault="00FA20CE">
      <w:pPr>
        <w:rPr>
          <w:lang w:val="en-GB"/>
        </w:rPr>
      </w:pPr>
      <w:r w:rsidRPr="008E3554">
        <w:rPr>
          <w:b/>
          <w:bCs/>
          <w:lang w:val="en-GB"/>
        </w:rPr>
        <w:t>Supplementary Table 1</w:t>
      </w:r>
      <w:r w:rsidRPr="008E3554">
        <w:rPr>
          <w:lang w:val="en-GB"/>
        </w:rPr>
        <w:t xml:space="preserve">. Resistance rates to different treatment regimens </w:t>
      </w:r>
      <w:r w:rsidR="00061FB2">
        <w:rPr>
          <w:lang w:val="en-GB"/>
        </w:rPr>
        <w:t xml:space="preserve">in </w:t>
      </w:r>
      <w:r w:rsidRPr="008E3554">
        <w:rPr>
          <w:lang w:val="en-GB"/>
        </w:rPr>
        <w:t>neonates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1"/>
        <w:gridCol w:w="1087"/>
        <w:gridCol w:w="1119"/>
        <w:gridCol w:w="1065"/>
        <w:gridCol w:w="1184"/>
        <w:gridCol w:w="950"/>
        <w:gridCol w:w="1023"/>
        <w:gridCol w:w="1093"/>
      </w:tblGrid>
      <w:tr w:rsidR="003B7AFF" w:rsidRPr="008E3554" w14:paraId="187E1AF1" w14:textId="77777777" w:rsidTr="00A65078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5DC66CE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04BC437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15B3289B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 + Cloxacillin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152985BF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Ceftriaxone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74FCB624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Ciprofloxacin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1DE48767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632B4BDD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proofErr w:type="spellStart"/>
            <w:r w:rsidRPr="008E3554">
              <w:rPr>
                <w:rFonts w:ascii="Calibri" w:hAnsi="Calibri"/>
                <w:lang w:val="en-GB"/>
              </w:rPr>
              <w:t>Plazomicin</w:t>
            </w:r>
            <w:proofErr w:type="spellEnd"/>
            <w:r w:rsidRPr="008E3554">
              <w:rPr>
                <w:rFonts w:ascii="Calibri" w:hAnsi="Calibri"/>
                <w:lang w:val="en-GB"/>
              </w:rPr>
              <w:t xml:space="preserve">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0F0A482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Ceftriaxone</w:t>
            </w:r>
          </w:p>
        </w:tc>
      </w:tr>
      <w:tr w:rsidR="003B7AFF" w:rsidRPr="008E3554" w14:paraId="787C6D40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38DC5A2E" w14:textId="02DC5417" w:rsidR="003B7AFF" w:rsidRPr="008E3554" w:rsidRDefault="003B7AFF" w:rsidP="00A65078">
            <w:pPr>
              <w:keepNext/>
              <w:spacing w:after="60"/>
              <w:rPr>
                <w:rFonts w:ascii="Calibri" w:hAnsi="Calibri"/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Gram-negative bacteria</w:t>
            </w:r>
          </w:p>
        </w:tc>
      </w:tr>
      <w:tr w:rsidR="003B7AFF" w:rsidRPr="008E3554" w14:paraId="76DC3673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782895" w14:textId="3CE44455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Klebsiella pneumoniae</w:t>
            </w:r>
            <w:r w:rsidRPr="008E3554">
              <w:rPr>
                <w:rFonts w:ascii="Calibri" w:hAnsi="Calibri"/>
                <w:lang w:val="en-GB"/>
              </w:rPr>
              <w:t xml:space="preserve"> (N=80)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B9D18B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64% (n=51)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88D2D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64% (n=51)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3CBC5B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60% (n=48)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12D41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14%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5E3DF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7BB92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B864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3B7AFF" w:rsidRPr="008E3554" w14:paraId="1A60D912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1CAFE" w14:textId="59E2A29D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Salmonella enterica</w:t>
            </w:r>
            <w:r w:rsidRPr="008E3554">
              <w:rPr>
                <w:rFonts w:ascii="Calibri" w:hAnsi="Calibri"/>
                <w:lang w:val="en-GB"/>
              </w:rPr>
              <w:t xml:space="preserve">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755DC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9C27C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E36B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75B9E9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69F8B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781D02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FDD85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3B7AFF" w:rsidRPr="008E3554" w14:paraId="21C7A5CC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45731" w14:textId="62E8D0F6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Escherichia coli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ascii="Calibri" w:hAnsi="Calibri"/>
                <w:lang w:val="en-GB"/>
              </w:rPr>
              <w:t>(N=32)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41A97F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105DE8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F4EE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31%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B36BB4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28%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37CC87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AE45B6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B53BE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</w:tr>
      <w:tr w:rsidR="003B7AFF" w:rsidRPr="008E3554" w14:paraId="6CCFED7F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304247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Other Gram negatives*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6B55FD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17%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CEAD98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17%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E6732B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22%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DCEF0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CA67B6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F9833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C97F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3B7AFF" w:rsidRPr="008E3554" w14:paraId="25CE3D02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D72109" w14:textId="38BAC12B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Pseudomonas spp.</w:t>
            </w:r>
            <w:r w:rsidRPr="008E3554">
              <w:rPr>
                <w:rFonts w:ascii="Calibri" w:hAnsi="Calibri"/>
                <w:lang w:val="en-GB"/>
              </w:rPr>
              <w:t xml:space="preserve">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1B58D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2D2D9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39E35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D2C436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33%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BE3C62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1F6399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3CE947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3B7AFF" w:rsidRPr="008E3554" w14:paraId="6D8DDB19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074513" w14:textId="75D2DF24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Acinetobacter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cstheme="minorHAnsi"/>
                <w:i/>
                <w:iCs/>
                <w:lang w:val="en-GB"/>
              </w:rPr>
              <w:t>spp.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ascii="Calibri" w:hAnsi="Calibri"/>
                <w:lang w:val="en-GB"/>
              </w:rPr>
              <w:t xml:space="preserve"> (N=7)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F1D174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71%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FD2A2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71%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47F4C9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86A73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29%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C923B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6D3686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D167F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14% (n=1)</w:t>
            </w:r>
          </w:p>
        </w:tc>
      </w:tr>
      <w:tr w:rsidR="003B7AFF" w:rsidRPr="008E3554" w14:paraId="0D32FF53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761B37A7" w14:textId="3FE38651" w:rsidR="003B7AFF" w:rsidRPr="008E3554" w:rsidRDefault="003B7AFF" w:rsidP="00A65078">
            <w:pPr>
              <w:keepNext/>
              <w:spacing w:after="60"/>
              <w:rPr>
                <w:rFonts w:ascii="Calibri" w:hAnsi="Calibri"/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Gram-positive bacteria</w:t>
            </w:r>
          </w:p>
        </w:tc>
      </w:tr>
      <w:tr w:rsidR="003B7AFF" w:rsidRPr="008E3554" w14:paraId="302D5E58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9DE27" w14:textId="04A35322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Staphylococcus aureus</w:t>
            </w:r>
            <w:r w:rsidRPr="008E3554">
              <w:rPr>
                <w:rFonts w:ascii="Calibri" w:hAnsi="Calibri"/>
                <w:lang w:val="en-GB"/>
              </w:rPr>
              <w:t xml:space="preserve"> (N=41)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4C778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27%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933FF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22%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09447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27%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9548F3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22%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1C6E7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C5A89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E0691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3B7AFF" w:rsidRPr="008E3554" w14:paraId="501C46C3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892385" w14:textId="660F36E6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Enterococcus spp.</w:t>
            </w:r>
            <w:r w:rsidRPr="008E3554">
              <w:rPr>
                <w:rFonts w:ascii="Calibri" w:hAnsi="Calibri"/>
                <w:lang w:val="en-GB"/>
              </w:rPr>
              <w:t xml:space="preserve"> (N=27)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247F1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67%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2C135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67%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EE8164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(n=27)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E6A72D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(n=27)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A85EF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67%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50CA22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67%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6732FF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(n=27)</w:t>
            </w:r>
          </w:p>
        </w:tc>
      </w:tr>
      <w:tr w:rsidR="003B7AFF" w:rsidRPr="008E3554" w14:paraId="16CD2796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D396C8" w14:textId="25A3EC2E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Streptococcus spp.</w:t>
            </w:r>
            <w:r w:rsidRPr="008E3554">
              <w:rPr>
                <w:rFonts w:ascii="Calibri" w:hAnsi="Calibri"/>
                <w:lang w:val="en-GB"/>
              </w:rPr>
              <w:t xml:space="preserve">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4C5EBB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DB113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311AD1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E8CAE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C7D75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DD0B1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5C0232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3B7AFF" w:rsidRPr="008E3554" w14:paraId="26188D2C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57745CCA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</w:t>
            </w:r>
          </w:p>
        </w:tc>
      </w:tr>
      <w:tr w:rsidR="003B7AFF" w:rsidRPr="008E3554" w14:paraId="0ACE1A1F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EC980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 (N=8)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90B2CA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62%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27A0FD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62%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57C6D4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738059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38%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0F8BD5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74386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3BE74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(n=2)</w:t>
            </w:r>
          </w:p>
        </w:tc>
      </w:tr>
      <w:tr w:rsidR="003B7AFF" w:rsidRPr="008E3554" w14:paraId="0F6D9C1E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1FCCD0A9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</w:p>
        </w:tc>
      </w:tr>
      <w:tr w:rsidR="003B7AFF" w:rsidRPr="008E3554" w14:paraId="2A402B46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0AF1A1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Overall (N=223)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E4994F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47% (n=104)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DA5439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46% (n=102)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DDF788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52% (n=116)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6DFABF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30% (n=67)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3918CC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7938C8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(n=19)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840F00" w14:textId="77777777" w:rsidR="003B7AFF" w:rsidRPr="008E3554" w:rsidRDefault="003B7AFF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14% (n=31)</w:t>
            </w:r>
          </w:p>
        </w:tc>
      </w:tr>
    </w:tbl>
    <w:p w14:paraId="1BCFB077" w14:textId="77777777" w:rsidR="00FA20CE" w:rsidRPr="008E3554" w:rsidRDefault="00FA20CE">
      <w:pPr>
        <w:rPr>
          <w:lang w:val="en-GB"/>
        </w:rPr>
      </w:pPr>
    </w:p>
    <w:p w14:paraId="79262257" w14:textId="417BD22B" w:rsidR="00AC734C" w:rsidRDefault="00AC734C">
      <w:pPr>
        <w:rPr>
          <w:lang w:val="en-GB"/>
        </w:rPr>
      </w:pPr>
      <w:r>
        <w:rPr>
          <w:lang w:val="en-GB"/>
        </w:rPr>
        <w:br w:type="page"/>
      </w:r>
    </w:p>
    <w:p w14:paraId="463A862D" w14:textId="77777777" w:rsidR="003B7AFF" w:rsidRPr="008E3554" w:rsidRDefault="003B7AFF" w:rsidP="003B7AFF">
      <w:pPr>
        <w:rPr>
          <w:lang w:val="en-GB"/>
        </w:rPr>
      </w:pPr>
    </w:p>
    <w:p w14:paraId="6383A68C" w14:textId="00223F55" w:rsidR="003B7AFF" w:rsidRPr="008E3554" w:rsidRDefault="003B7AFF" w:rsidP="003B7AFF">
      <w:pPr>
        <w:rPr>
          <w:lang w:val="en-GB"/>
        </w:rPr>
      </w:pPr>
      <w:r w:rsidRPr="008E3554">
        <w:rPr>
          <w:b/>
          <w:bCs/>
          <w:lang w:val="en-GB"/>
        </w:rPr>
        <w:t>Supplementary Table 2</w:t>
      </w:r>
      <w:r w:rsidRPr="008E3554">
        <w:rPr>
          <w:lang w:val="en-GB"/>
        </w:rPr>
        <w:t xml:space="preserve">. Resistance rates to different treatment regimens </w:t>
      </w:r>
      <w:r w:rsidR="00B54EEA">
        <w:rPr>
          <w:lang w:val="en-GB"/>
        </w:rPr>
        <w:t xml:space="preserve">in </w:t>
      </w:r>
      <w:r w:rsidR="00514B07" w:rsidRPr="008E3554">
        <w:rPr>
          <w:lang w:val="en-GB"/>
        </w:rPr>
        <w:t>children &gt;28 days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1"/>
        <w:gridCol w:w="1087"/>
        <w:gridCol w:w="1119"/>
        <w:gridCol w:w="1065"/>
        <w:gridCol w:w="1184"/>
        <w:gridCol w:w="950"/>
        <w:gridCol w:w="1023"/>
        <w:gridCol w:w="1093"/>
      </w:tblGrid>
      <w:tr w:rsidR="00260780" w:rsidRPr="008E3554" w14:paraId="3C2F443F" w14:textId="77777777" w:rsidTr="00A65078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54B6958E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7B944F02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03A80B8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 + Cloxacillin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60CFAB3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Ceftriaxone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19E9118A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Ciprofloxacin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1D528E7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0330089B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proofErr w:type="spellStart"/>
            <w:r w:rsidRPr="008E3554">
              <w:rPr>
                <w:rFonts w:ascii="Calibri" w:hAnsi="Calibri"/>
                <w:lang w:val="en-GB"/>
              </w:rPr>
              <w:t>Plazomicin</w:t>
            </w:r>
            <w:proofErr w:type="spellEnd"/>
            <w:r w:rsidRPr="008E3554">
              <w:rPr>
                <w:rFonts w:ascii="Calibri" w:hAnsi="Calibri"/>
                <w:lang w:val="en-GB"/>
              </w:rPr>
              <w:t xml:space="preserve">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64C6DD93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Ceftriaxone</w:t>
            </w:r>
          </w:p>
        </w:tc>
      </w:tr>
      <w:tr w:rsidR="00260780" w:rsidRPr="008E3554" w14:paraId="20327DEA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7C59E852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Gram-negative bacteria</w:t>
            </w:r>
          </w:p>
        </w:tc>
      </w:tr>
      <w:tr w:rsidR="00260780" w:rsidRPr="008E3554" w14:paraId="4E2B4416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1531AE" w14:textId="2D4869FF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Klebsiella pneumoniae</w:t>
            </w:r>
            <w:r w:rsidRPr="008E3554">
              <w:rPr>
                <w:rFonts w:ascii="Calibri" w:hAnsi="Calibri"/>
                <w:lang w:val="en-GB"/>
              </w:rPr>
              <w:t xml:space="preserve">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1FB87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F4F91D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058A60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A719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04C391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CF4202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24004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260780" w:rsidRPr="008E3554" w14:paraId="21A5039A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DFE4D8" w14:textId="26A5CDFD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Salmonella enterica</w:t>
            </w:r>
            <w:r w:rsidRPr="008E3554">
              <w:rPr>
                <w:rFonts w:ascii="Calibri" w:hAnsi="Calibri"/>
                <w:lang w:val="en-GB"/>
              </w:rPr>
              <w:t xml:space="preserve"> (N=39)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B1F0A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33% (n=13)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C2A41E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33% (n=13)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ED270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7BEDB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5BC6A5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E08C45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72153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260780" w:rsidRPr="008E3554" w14:paraId="04B4256B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87E0E5" w14:textId="244D0A19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Escherichia coli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ascii="Calibri" w:hAnsi="Calibri"/>
                <w:lang w:val="en-GB"/>
              </w:rPr>
              <w:t>(N=23)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B82A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43%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F9210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43%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734A6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26% (n=6)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FA1C0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17%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12CEE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9845E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BE0AE1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</w:tr>
      <w:tr w:rsidR="00260780" w:rsidRPr="008E3554" w14:paraId="59D16E3D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0C3EE2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Other Gram negatives* (N=12)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D522BF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A2A72B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F3F5C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17%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28FFB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E67481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06A1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C26CB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260780" w:rsidRPr="008E3554" w14:paraId="7296A199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7EF81F" w14:textId="700BC254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Pseudomonas spp.</w:t>
            </w:r>
            <w:r w:rsidRPr="008E3554">
              <w:rPr>
                <w:rFonts w:ascii="Calibri" w:hAnsi="Calibri"/>
                <w:lang w:val="en-GB"/>
              </w:rPr>
              <w:t xml:space="preserve"> (N=19)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018E8E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C6E0DD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AD3AC0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B3C7FD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0C3902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F3E48F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940BD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260780" w:rsidRPr="008E3554" w14:paraId="7FFA6060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C265C4" w14:textId="20790E41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Acinetobacter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cstheme="minorHAnsi"/>
                <w:i/>
                <w:iCs/>
                <w:lang w:val="en-GB"/>
              </w:rPr>
              <w:t>spp.</w:t>
            </w:r>
            <w:r w:rsidRPr="008E3554">
              <w:rPr>
                <w:rFonts w:ascii="Calibri" w:hAnsi="Calibri"/>
                <w:lang w:val="en-GB"/>
              </w:rPr>
              <w:t xml:space="preserve">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C6DB5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40% (n=6)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A130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40% (n=6)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185BF1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8BFE13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13%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9EEA5B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13%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917B8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13%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3CB50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13% (n=2)</w:t>
            </w:r>
          </w:p>
        </w:tc>
      </w:tr>
      <w:tr w:rsidR="00260780" w:rsidRPr="008E3554" w14:paraId="7AA596F0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43504CF8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Gram-positive bacteria</w:t>
            </w:r>
          </w:p>
        </w:tc>
      </w:tr>
      <w:tr w:rsidR="00260780" w:rsidRPr="008E3554" w14:paraId="388FD52C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9C7504" w14:textId="349417DD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Staphylococcus aureus</w:t>
            </w:r>
            <w:r w:rsidRPr="008E3554">
              <w:rPr>
                <w:rFonts w:ascii="Calibri" w:hAnsi="Calibri"/>
                <w:lang w:val="en-GB"/>
              </w:rPr>
              <w:t xml:space="preserve"> (N=26)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1EFC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19%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993AAE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6CE953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3FCCE7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A472CA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D4840E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DACA4D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260780" w:rsidRPr="008E3554" w14:paraId="51DBE520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F1D3BA" w14:textId="545E0EFC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Enterococcus spp.</w:t>
            </w:r>
            <w:r w:rsidRPr="008E3554">
              <w:rPr>
                <w:rFonts w:ascii="Calibri" w:hAnsi="Calibri"/>
                <w:lang w:val="en-GB"/>
              </w:rPr>
              <w:t xml:space="preserve"> (N=36)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5438C5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39% (n=14)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2D23B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39% (n=14)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17FF9F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B6369B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59827D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39% (n=14)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EFFFBB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39% (n=14)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32686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(n=36)</w:t>
            </w:r>
          </w:p>
        </w:tc>
      </w:tr>
      <w:tr w:rsidR="00260780" w:rsidRPr="008E3554" w14:paraId="31727E09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F1CED1" w14:textId="38CBE3F2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Streptococcus spp.</w:t>
            </w:r>
            <w:r w:rsidRPr="008E3554">
              <w:rPr>
                <w:rFonts w:ascii="Calibri" w:hAnsi="Calibri"/>
                <w:lang w:val="en-GB"/>
              </w:rPr>
              <w:t xml:space="preserve">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98321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C69A76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206F3E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87737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E23CB7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401A1C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36980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260780" w:rsidRPr="008E3554" w14:paraId="672693CC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1059FC09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</w:t>
            </w:r>
          </w:p>
        </w:tc>
      </w:tr>
      <w:tr w:rsidR="00260780" w:rsidRPr="008E3554" w14:paraId="4FDDA65F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00F198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 (N=12)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41310F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03C1F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345548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67% (n=8)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86201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42%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94A43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C4D55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DFAC30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33% (n=4)</w:t>
            </w:r>
          </w:p>
        </w:tc>
      </w:tr>
      <w:tr w:rsidR="00260780" w:rsidRPr="008E3554" w14:paraId="2CC796FD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05446AF3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</w:p>
        </w:tc>
      </w:tr>
      <w:tr w:rsidR="00260780" w:rsidRPr="008E3554" w14:paraId="0CB52717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F82FEA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Overall (N=204)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531333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46% (n=94)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147AA5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44% (n=90)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B1F42A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48% (n=98)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F0E27F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29% (n=59)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2E09EA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10%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3F1F84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(n=19)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A8C5B2" w14:textId="77777777" w:rsidR="00260780" w:rsidRPr="008E3554" w:rsidRDefault="00260780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21% (n=43)</w:t>
            </w:r>
          </w:p>
        </w:tc>
      </w:tr>
    </w:tbl>
    <w:p w14:paraId="15B06E71" w14:textId="77777777" w:rsidR="003B7AFF" w:rsidRDefault="003B7AFF">
      <w:pPr>
        <w:rPr>
          <w:lang w:val="en-GB"/>
        </w:rPr>
      </w:pPr>
    </w:p>
    <w:p w14:paraId="1B54DC8E" w14:textId="77777777" w:rsidR="00AC734C" w:rsidRPr="008E3554" w:rsidRDefault="00AC734C">
      <w:pPr>
        <w:rPr>
          <w:lang w:val="en-GB"/>
        </w:rPr>
      </w:pPr>
    </w:p>
    <w:p w14:paraId="5BB78383" w14:textId="219DF167" w:rsidR="00AC734C" w:rsidRDefault="00AC734C">
      <w:pPr>
        <w:rPr>
          <w:lang w:val="en-GB"/>
        </w:rPr>
      </w:pPr>
      <w:r>
        <w:rPr>
          <w:lang w:val="en-GB"/>
        </w:rPr>
        <w:br w:type="page"/>
      </w:r>
    </w:p>
    <w:p w14:paraId="4342D0A3" w14:textId="77777777" w:rsidR="003B7AFF" w:rsidRPr="008E3554" w:rsidRDefault="003B7AFF">
      <w:pPr>
        <w:rPr>
          <w:lang w:val="en-GB"/>
        </w:rPr>
      </w:pPr>
    </w:p>
    <w:p w14:paraId="127BC377" w14:textId="20A9015A" w:rsidR="009E1532" w:rsidRPr="008E3554" w:rsidRDefault="009E1532">
      <w:pPr>
        <w:rPr>
          <w:lang w:val="en-GB"/>
        </w:rPr>
      </w:pPr>
      <w:r w:rsidRPr="008E3554">
        <w:rPr>
          <w:b/>
          <w:bCs/>
          <w:lang w:val="en-GB"/>
        </w:rPr>
        <w:t xml:space="preserve">Supplementary Table </w:t>
      </w:r>
      <w:r w:rsidR="00FA20CE" w:rsidRPr="008E3554">
        <w:rPr>
          <w:b/>
          <w:bCs/>
          <w:lang w:val="en-GB"/>
        </w:rPr>
        <w:t>3</w:t>
      </w:r>
      <w:r w:rsidRPr="008E3554">
        <w:rPr>
          <w:lang w:val="en-GB"/>
        </w:rPr>
        <w:t xml:space="preserve">. Resistance rates to different treatment regimens </w:t>
      </w:r>
      <w:r w:rsidR="00B54EEA">
        <w:rPr>
          <w:lang w:val="en-GB"/>
        </w:rPr>
        <w:t xml:space="preserve">- </w:t>
      </w:r>
      <w:r w:rsidRPr="008E3554">
        <w:rPr>
          <w:lang w:val="en-GB"/>
        </w:rPr>
        <w:t>Study 1</w:t>
      </w:r>
    </w:p>
    <w:p w14:paraId="7C511CAA" w14:textId="77777777" w:rsidR="0098639C" w:rsidRPr="008E3554" w:rsidRDefault="0098639C">
      <w:pPr>
        <w:rPr>
          <w:lang w:val="en-GB"/>
        </w:rPr>
      </w:pP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1"/>
        <w:gridCol w:w="1087"/>
        <w:gridCol w:w="1119"/>
        <w:gridCol w:w="1065"/>
        <w:gridCol w:w="1184"/>
        <w:gridCol w:w="950"/>
        <w:gridCol w:w="1023"/>
        <w:gridCol w:w="1093"/>
      </w:tblGrid>
      <w:tr w:rsidR="00E742F6" w:rsidRPr="008E3554" w14:paraId="27FDC562" w14:textId="77777777" w:rsidTr="00A65078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7AB06EF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5D9EA345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9EA734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 + Cloxacillin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255ED4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Ceftriaxone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557D496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Ciprofloxacin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27621F4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9015B31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proofErr w:type="spellStart"/>
            <w:r w:rsidRPr="008E3554">
              <w:rPr>
                <w:rFonts w:ascii="Calibri" w:hAnsi="Calibri"/>
                <w:lang w:val="en-GB"/>
              </w:rPr>
              <w:t>Plazomicin</w:t>
            </w:r>
            <w:proofErr w:type="spellEnd"/>
            <w:r w:rsidRPr="008E3554">
              <w:rPr>
                <w:rFonts w:ascii="Calibri" w:hAnsi="Calibri"/>
                <w:lang w:val="en-GB"/>
              </w:rPr>
              <w:t xml:space="preserve">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54144090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Ceftriaxone</w:t>
            </w:r>
          </w:p>
        </w:tc>
      </w:tr>
      <w:tr w:rsidR="00E742F6" w:rsidRPr="008E3554" w14:paraId="40F24E9A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4D89F7C0" w14:textId="3B1F3633" w:rsidR="00E742F6" w:rsidRPr="008E3554" w:rsidRDefault="00E742F6" w:rsidP="00A65078">
            <w:pPr>
              <w:keepNext/>
              <w:spacing w:after="60"/>
              <w:rPr>
                <w:rFonts w:ascii="Calibri" w:hAnsi="Calibri"/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Gram-negative bacteria</w:t>
            </w:r>
          </w:p>
        </w:tc>
      </w:tr>
      <w:tr w:rsidR="00E742F6" w:rsidRPr="008E3554" w14:paraId="559B6C57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BE3939" w14:textId="573F7FB5" w:rsidR="00E742F6" w:rsidRPr="008E3554" w:rsidRDefault="00A73CAD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Klebsiella pneumoniae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="00E742F6" w:rsidRPr="008E3554">
              <w:rPr>
                <w:rFonts w:ascii="Calibri" w:hAnsi="Calibri"/>
                <w:lang w:val="en-GB"/>
              </w:rPr>
              <w:t>(N=40)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A5F9ED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71D81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7C69E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18% (n=7)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F8E5C5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937847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7A211A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5485B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E742F6" w:rsidRPr="008E3554" w14:paraId="4BB541EA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9826CA" w14:textId="46675A49" w:rsidR="00E742F6" w:rsidRPr="008E3554" w:rsidRDefault="003D7899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Salmonella enterica</w:t>
            </w:r>
            <w:r w:rsidR="00E742F6" w:rsidRPr="008E3554">
              <w:rPr>
                <w:rFonts w:ascii="Calibri" w:hAnsi="Calibri"/>
                <w:lang w:val="en-GB"/>
              </w:rPr>
              <w:t xml:space="preserve"> (N=33)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14DD6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39% (n=13)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7EF0AA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39% (n=13)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E39CB3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FF4B14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F0261D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F31D4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B7C2B3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E742F6" w:rsidRPr="008E3554" w14:paraId="05A376B4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AE95A3" w14:textId="2F0952B3" w:rsidR="00E742F6" w:rsidRPr="008E3554" w:rsidRDefault="00D44645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Escherichia coli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="00E742F6" w:rsidRPr="008E3554">
              <w:rPr>
                <w:rFonts w:ascii="Calibri" w:hAnsi="Calibri"/>
                <w:lang w:val="en-GB"/>
              </w:rPr>
              <w:t>(N=29)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AF49B5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34%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B872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34%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6C1026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21% (n=6)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B451C0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B12BA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E5B8D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F1930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3% (n=1)</w:t>
            </w:r>
          </w:p>
        </w:tc>
      </w:tr>
      <w:tr w:rsidR="00E742F6" w:rsidRPr="008E3554" w14:paraId="0D62AF05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0D791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Other Gram negatives*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EBF6F8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50%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6E732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50%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4501D3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50% (n=5)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63E73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AB55C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73AE4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6B171E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E742F6" w:rsidRPr="008E3554" w14:paraId="1ACFFE03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E1137B" w14:textId="622118BD" w:rsidR="00E742F6" w:rsidRPr="008E3554" w:rsidRDefault="00A730F7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Pseudomonas spp</w:t>
            </w:r>
            <w:r w:rsidR="00A559E1" w:rsidRPr="008E3554">
              <w:rPr>
                <w:rFonts w:cstheme="minorHAnsi"/>
                <w:i/>
                <w:iCs/>
                <w:lang w:val="en-GB"/>
              </w:rPr>
              <w:t>.</w:t>
            </w:r>
            <w:r w:rsidR="00E742F6" w:rsidRPr="008E3554">
              <w:rPr>
                <w:rFonts w:ascii="Calibri" w:hAnsi="Calibri"/>
                <w:lang w:val="en-GB"/>
              </w:rPr>
              <w:t xml:space="preserve">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B52628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85A984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C516C1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06AFE0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95DBF8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24B0C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9DB907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E742F6" w:rsidRPr="008E3554" w14:paraId="759358F0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5082F9" w14:textId="3D56E175" w:rsidR="00E742F6" w:rsidRPr="008E3554" w:rsidRDefault="00E15A5E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Acinetobacter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cstheme="minorHAnsi"/>
                <w:i/>
                <w:iCs/>
                <w:lang w:val="en-GB"/>
              </w:rPr>
              <w:t>spp.</w:t>
            </w:r>
            <w:r w:rsidRPr="008E3554">
              <w:rPr>
                <w:rFonts w:cstheme="minorHAnsi"/>
                <w:lang w:val="en-GB"/>
              </w:rPr>
              <w:t xml:space="preserve">  </w:t>
            </w:r>
            <w:r w:rsidR="00E742F6" w:rsidRPr="008E3554">
              <w:rPr>
                <w:rFonts w:ascii="Calibri" w:hAnsi="Calibri"/>
                <w:lang w:val="en-GB"/>
              </w:rPr>
              <w:t>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BD4D2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64% (n=7)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46C138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64% (n=7)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6F3D37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8C1F7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A0638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18%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66A6A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18%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FD2578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18% (n=2)</w:t>
            </w:r>
          </w:p>
        </w:tc>
      </w:tr>
      <w:tr w:rsidR="00E742F6" w:rsidRPr="008E3554" w14:paraId="7F37F817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5CBA1F59" w14:textId="77777777" w:rsidR="00B5574E" w:rsidRPr="008E3554" w:rsidRDefault="00E742F6" w:rsidP="00A65078">
            <w:pPr>
              <w:keepNext/>
              <w:spacing w:after="60"/>
              <w:rPr>
                <w:rFonts w:ascii="Calibri" w:hAnsi="Calibri"/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 xml:space="preserve">Gram-positive </w:t>
            </w:r>
          </w:p>
          <w:p w14:paraId="30C7E20E" w14:textId="5DE6077D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bacteria</w:t>
            </w:r>
          </w:p>
        </w:tc>
      </w:tr>
      <w:tr w:rsidR="00E742F6" w:rsidRPr="008E3554" w14:paraId="28685050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3595B9" w14:textId="2FBB2E82" w:rsidR="00E742F6" w:rsidRPr="008E3554" w:rsidRDefault="00EF5765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Staphylococcus aureus</w:t>
            </w:r>
            <w:r w:rsidRPr="008E3554">
              <w:rPr>
                <w:rFonts w:ascii="Calibri" w:hAnsi="Calibri"/>
                <w:lang w:val="en-GB"/>
              </w:rPr>
              <w:t xml:space="preserve"> </w:t>
            </w:r>
            <w:r w:rsidR="00E742F6" w:rsidRPr="008E3554">
              <w:rPr>
                <w:rFonts w:ascii="Calibri" w:hAnsi="Calibri"/>
                <w:lang w:val="en-GB"/>
              </w:rPr>
              <w:t>(N=26)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BDAE5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12%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D68BD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C0569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12%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C7506D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653074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00973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B651AD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E742F6" w:rsidRPr="008E3554" w14:paraId="0E981505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DDC748" w14:textId="099741F9" w:rsidR="00E742F6" w:rsidRPr="008E3554" w:rsidRDefault="00F91BA4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Enterococcus spp.</w:t>
            </w:r>
            <w:r w:rsidRPr="008E3554">
              <w:rPr>
                <w:rFonts w:ascii="Calibri" w:hAnsi="Calibri"/>
                <w:lang w:val="en-GB"/>
              </w:rPr>
              <w:t xml:space="preserve"> </w:t>
            </w:r>
            <w:r w:rsidR="00E742F6" w:rsidRPr="008E3554">
              <w:rPr>
                <w:rFonts w:ascii="Calibri" w:hAnsi="Calibri"/>
                <w:lang w:val="en-GB"/>
              </w:rPr>
              <w:t>(N=33)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32F42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CDD563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80008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A1BC93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C1257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E8839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45% (n=15)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0E59C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(n=33)</w:t>
            </w:r>
          </w:p>
        </w:tc>
      </w:tr>
      <w:tr w:rsidR="00E742F6" w:rsidRPr="008E3554" w14:paraId="28E3C0E5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6B2AD8" w14:textId="73B7668C" w:rsidR="00E742F6" w:rsidRPr="008E3554" w:rsidRDefault="00B5574E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Streptococcus spp.</w:t>
            </w:r>
            <w:r w:rsidR="00E742F6" w:rsidRPr="008E3554">
              <w:rPr>
                <w:rFonts w:ascii="Calibri" w:hAnsi="Calibri"/>
                <w:lang w:val="en-GB"/>
              </w:rPr>
              <w:t xml:space="preserve">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578BFD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A25BEE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AD65F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2DB0E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E7CD7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C2B96E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50915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E742F6" w:rsidRPr="008E3554" w14:paraId="79165B3E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446BDD5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</w:t>
            </w:r>
          </w:p>
        </w:tc>
      </w:tr>
      <w:tr w:rsidR="00E742F6" w:rsidRPr="008E3554" w14:paraId="322FC295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B74C2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 (N=16)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F1BDCD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69%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0B337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69%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C16B50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62%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3EC02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38% (n=6)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5EFED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12%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649544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12%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BF2D0B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(n=4)</w:t>
            </w:r>
          </w:p>
        </w:tc>
      </w:tr>
      <w:tr w:rsidR="00E742F6" w:rsidRPr="008E3554" w14:paraId="1674F160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6D48A1D2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</w:p>
        </w:tc>
      </w:tr>
      <w:tr w:rsidR="00E742F6" w:rsidRPr="008E3554" w14:paraId="1BAE150E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5C9B8F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Overall (N=211)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C892D1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44% (n=93)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B53BE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43% (n=91)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C82745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41% (n=87)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9762CC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23% (n=48)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B6190E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EC0BF9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9419CA" w14:textId="77777777" w:rsidR="00E742F6" w:rsidRPr="008E3554" w:rsidRDefault="00E742F6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19% (n=40)</w:t>
            </w:r>
          </w:p>
        </w:tc>
      </w:tr>
    </w:tbl>
    <w:p w14:paraId="2B3B3401" w14:textId="77777777" w:rsidR="0074144F" w:rsidRPr="008E3554" w:rsidRDefault="0074144F">
      <w:pPr>
        <w:rPr>
          <w:lang w:val="en-GB"/>
        </w:rPr>
      </w:pPr>
    </w:p>
    <w:p w14:paraId="0EDA2A3A" w14:textId="1A863936" w:rsidR="00AC734C" w:rsidRDefault="00AC734C">
      <w:pPr>
        <w:rPr>
          <w:lang w:val="en-GB"/>
        </w:rPr>
      </w:pPr>
      <w:r>
        <w:rPr>
          <w:lang w:val="en-GB"/>
        </w:rPr>
        <w:br w:type="page"/>
      </w:r>
    </w:p>
    <w:p w14:paraId="2A4D9D2B" w14:textId="77777777" w:rsidR="00B5574E" w:rsidRPr="008E3554" w:rsidRDefault="00B5574E">
      <w:pPr>
        <w:rPr>
          <w:lang w:val="en-GB"/>
        </w:rPr>
      </w:pPr>
    </w:p>
    <w:p w14:paraId="2BC448ED" w14:textId="02BAC4EA" w:rsidR="009E1532" w:rsidRPr="008E3554" w:rsidRDefault="002B5515">
      <w:pPr>
        <w:rPr>
          <w:lang w:val="en-GB"/>
        </w:rPr>
      </w:pPr>
      <w:r w:rsidRPr="008E3554">
        <w:rPr>
          <w:b/>
          <w:bCs/>
          <w:lang w:val="en-GB"/>
        </w:rPr>
        <w:t>Supplementary</w:t>
      </w:r>
      <w:r w:rsidR="009E1532" w:rsidRPr="008E3554">
        <w:rPr>
          <w:b/>
          <w:bCs/>
          <w:lang w:val="en-GB"/>
        </w:rPr>
        <w:t xml:space="preserve"> Table </w:t>
      </w:r>
      <w:r w:rsidR="00FA20CE" w:rsidRPr="008E3554">
        <w:rPr>
          <w:b/>
          <w:bCs/>
          <w:lang w:val="en-GB"/>
        </w:rPr>
        <w:t>4</w:t>
      </w:r>
      <w:r w:rsidR="009E1532" w:rsidRPr="008E3554">
        <w:rPr>
          <w:lang w:val="en-GB"/>
        </w:rPr>
        <w:t xml:space="preserve">. Resistance rates to different treatment regimens </w:t>
      </w:r>
      <w:r w:rsidR="00B54EEA">
        <w:rPr>
          <w:lang w:val="en-GB"/>
        </w:rPr>
        <w:t xml:space="preserve">- </w:t>
      </w:r>
      <w:r w:rsidR="009E1532" w:rsidRPr="008E3554">
        <w:rPr>
          <w:lang w:val="en-GB"/>
        </w:rPr>
        <w:t>Study 2</w:t>
      </w:r>
    </w:p>
    <w:p w14:paraId="5A02809A" w14:textId="77777777" w:rsidR="00A559E1" w:rsidRPr="008E3554" w:rsidRDefault="00A559E1">
      <w:pPr>
        <w:rPr>
          <w:lang w:val="en-GB"/>
        </w:rPr>
      </w:pP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1"/>
        <w:gridCol w:w="1087"/>
        <w:gridCol w:w="1119"/>
        <w:gridCol w:w="1065"/>
        <w:gridCol w:w="1184"/>
        <w:gridCol w:w="950"/>
        <w:gridCol w:w="1023"/>
        <w:gridCol w:w="1093"/>
      </w:tblGrid>
      <w:tr w:rsidR="00A559E1" w:rsidRPr="008E3554" w14:paraId="433CD9FD" w14:textId="77777777" w:rsidTr="00A65078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  <w:bottom w:val="single" w:sz="16" w:space="0" w:color="D3D3D3"/>
            </w:tcBorders>
          </w:tcPr>
          <w:p w14:paraId="6A291A7E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5EA4E0E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48C159B5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Gentamicin + Ampicillin + Cloxacillin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3C9B60CD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Ceftriaxone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2FDD6F77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Ciprofloxacin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5D09FDA6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</w:tcBorders>
          </w:tcPr>
          <w:p w14:paraId="6354A5D7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proofErr w:type="spellStart"/>
            <w:r w:rsidRPr="008E3554">
              <w:rPr>
                <w:rFonts w:ascii="Calibri" w:hAnsi="Calibri"/>
                <w:lang w:val="en-GB"/>
              </w:rPr>
              <w:t>Plazomicin</w:t>
            </w:r>
            <w:proofErr w:type="spellEnd"/>
            <w:r w:rsidRPr="008E3554">
              <w:rPr>
                <w:rFonts w:ascii="Calibri" w:hAnsi="Calibri"/>
                <w:lang w:val="en-GB"/>
              </w:rPr>
              <w:t xml:space="preserve"> + Ampicillin</w:t>
            </w:r>
          </w:p>
        </w:tc>
        <w:tc>
          <w:tcPr>
            <w:tcW w:w="0" w:type="auto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416B0F75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Amikacin + Ceftriaxone</w:t>
            </w:r>
          </w:p>
        </w:tc>
      </w:tr>
      <w:tr w:rsidR="00A559E1" w:rsidRPr="008E3554" w14:paraId="23CFAC31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550419D7" w14:textId="77777777" w:rsidR="00A559E1" w:rsidRPr="008E3554" w:rsidRDefault="00A559E1" w:rsidP="00A65078">
            <w:pPr>
              <w:keepNext/>
              <w:spacing w:after="60"/>
              <w:rPr>
                <w:rFonts w:ascii="Calibri" w:hAnsi="Calibri"/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 xml:space="preserve">Gram-negative </w:t>
            </w:r>
          </w:p>
          <w:p w14:paraId="10839AA0" w14:textId="2D0C8982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bacteria</w:t>
            </w:r>
          </w:p>
        </w:tc>
      </w:tr>
      <w:tr w:rsidR="00A559E1" w:rsidRPr="008E3554" w14:paraId="50FFF319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0D92E3" w14:textId="44A7CA06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Klebsiella pneumoniae</w:t>
            </w:r>
            <w:r w:rsidRPr="008E3554">
              <w:rPr>
                <w:rFonts w:ascii="Calibri" w:hAnsi="Calibri"/>
                <w:lang w:val="en-GB"/>
              </w:rPr>
              <w:t xml:space="preserve"> (N=60)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C90C6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80% (n=48)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EE4BC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80% (n=48)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DCC749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83% (n=50)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D620C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27% (n=16)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B32883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5FD5D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58F1B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A559E1" w:rsidRPr="008E3554" w14:paraId="33F18C56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1DDC54" w14:textId="2CD2D192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Salmonella enterica</w:t>
            </w:r>
            <w:r w:rsidRPr="008E3554">
              <w:rPr>
                <w:rFonts w:ascii="Calibri" w:hAnsi="Calibri"/>
                <w:lang w:val="en-GB"/>
              </w:rPr>
              <w:t xml:space="preserve">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A389D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7ABE6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E7F17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7B0A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22%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B106F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659F07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92B333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A559E1" w:rsidRPr="008E3554" w14:paraId="289F8BCA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A18CCB" w14:textId="0E6F62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Escherichia coli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ascii="Calibri" w:hAnsi="Calibri"/>
                <w:lang w:val="en-GB"/>
              </w:rPr>
              <w:t>(N=26)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A32182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31% (n=8)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49694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31% (n=8)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593FC2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38%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EFC354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38%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253CC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99F1F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E46FB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4% (n=1)</w:t>
            </w:r>
          </w:p>
        </w:tc>
      </w:tr>
      <w:tr w:rsidR="00A559E1" w:rsidRPr="008E3554" w14:paraId="635F79F0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C28E0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Other Gram negatives*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FDE5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90843E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2E2EE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CAB28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FD7F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7DAA73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00D7B1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A559E1" w:rsidRPr="008E3554" w14:paraId="50AA0DA6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D5E7D1" w14:textId="7477A475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 xml:space="preserve">Pseudomonas spp. </w:t>
            </w:r>
            <w:r w:rsidRPr="008E3554">
              <w:rPr>
                <w:rFonts w:ascii="Calibri" w:hAnsi="Calibri"/>
                <w:lang w:val="en-GB"/>
              </w:rPr>
              <w:t>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2B31E4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25C00F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5DD3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4336D4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9B4C4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CA9497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B3394D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A559E1" w:rsidRPr="008E3554" w14:paraId="2DE9EF8E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DA6881" w14:textId="6F1997E4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Acinetobacter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cstheme="minorHAnsi"/>
                <w:i/>
                <w:iCs/>
                <w:lang w:val="en-GB"/>
              </w:rPr>
              <w:t>spp.</w:t>
            </w:r>
            <w:r w:rsidRPr="008E3554">
              <w:rPr>
                <w:rFonts w:cstheme="minorHAnsi"/>
                <w:lang w:val="en-GB"/>
              </w:rPr>
              <w:t xml:space="preserve"> </w:t>
            </w:r>
            <w:r w:rsidRPr="008E3554">
              <w:rPr>
                <w:rFonts w:ascii="Calibri" w:hAnsi="Calibri"/>
                <w:lang w:val="en-GB"/>
              </w:rPr>
              <w:t>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E7F67B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36%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E78974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36%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90E68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(n=11)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E8BC81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27%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949D8B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6CC0E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321F5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(n=1)</w:t>
            </w:r>
          </w:p>
        </w:tc>
      </w:tr>
      <w:tr w:rsidR="00A559E1" w:rsidRPr="008E3554" w14:paraId="169218ED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1A27538D" w14:textId="77777777" w:rsidR="00A559E1" w:rsidRPr="008E3554" w:rsidRDefault="00A559E1" w:rsidP="00A65078">
            <w:pPr>
              <w:keepNext/>
              <w:spacing w:after="60"/>
              <w:rPr>
                <w:rFonts w:ascii="Calibri" w:hAnsi="Calibri"/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 xml:space="preserve">Gram-positive </w:t>
            </w:r>
          </w:p>
          <w:p w14:paraId="0297D9FB" w14:textId="1960303D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bacteria</w:t>
            </w:r>
          </w:p>
        </w:tc>
      </w:tr>
      <w:tr w:rsidR="00A559E1" w:rsidRPr="008E3554" w14:paraId="21DA2714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D2EC0D" w14:textId="7A74D639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Staphylococcus aureus</w:t>
            </w:r>
            <w:r w:rsidRPr="008E3554">
              <w:rPr>
                <w:rFonts w:ascii="Calibri" w:hAnsi="Calibri"/>
                <w:lang w:val="en-GB"/>
              </w:rPr>
              <w:t xml:space="preserve"> (N=41)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B6A92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32% (n=13)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8435E1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22%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13C41F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24% (n=10)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578265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22% (n=9)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32522F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7815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7A674E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A559E1" w:rsidRPr="008E3554" w14:paraId="7E3D4CCE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19FAF7" w14:textId="31F67550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Enterococcus spp.</w:t>
            </w:r>
            <w:r w:rsidRPr="008E3554">
              <w:rPr>
                <w:rFonts w:ascii="Calibri" w:hAnsi="Calibri"/>
                <w:lang w:val="en-GB"/>
              </w:rPr>
              <w:t xml:space="preserve"> (N=30)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BDA143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57% (n=17)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E03E69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57% (n=17)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C72F64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1E2E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19732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57% (n=17)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39FD2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57% (n=17)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F71069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(n=30)</w:t>
            </w:r>
          </w:p>
        </w:tc>
      </w:tr>
      <w:tr w:rsidR="00A559E1" w:rsidRPr="008E3554" w14:paraId="7FDA6D4C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B871AE" w14:textId="3C37F707" w:rsidR="00A559E1" w:rsidRPr="008E3554" w:rsidRDefault="00FA20CE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cstheme="minorHAnsi"/>
                <w:i/>
                <w:iCs/>
                <w:lang w:val="en-GB"/>
              </w:rPr>
              <w:t>Streptococcus spp.</w:t>
            </w:r>
            <w:r w:rsidRPr="008E3554">
              <w:rPr>
                <w:rFonts w:ascii="Calibri" w:hAnsi="Calibri"/>
                <w:lang w:val="en-GB"/>
              </w:rPr>
              <w:t xml:space="preserve"> </w:t>
            </w:r>
            <w:r w:rsidR="00A559E1" w:rsidRPr="008E3554">
              <w:rPr>
                <w:rFonts w:ascii="Calibri" w:hAnsi="Calibri"/>
                <w:lang w:val="en-GB"/>
              </w:rPr>
              <w:t>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EDC78D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0D2D8F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99AFC6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F91D31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E1A79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E7D81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5A1B69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0% (n=0)</w:t>
            </w:r>
          </w:p>
        </w:tc>
      </w:tr>
      <w:tr w:rsidR="00A559E1" w:rsidRPr="008E3554" w14:paraId="0967CCAD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799FFAD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</w:t>
            </w:r>
          </w:p>
        </w:tc>
      </w:tr>
      <w:tr w:rsidR="00A559E1" w:rsidRPr="008E3554" w14:paraId="5F6CA0EE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23BAF9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Polymicrobial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C8D026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E63F03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75% (n=3)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0C1DA5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100% (n=4)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DA2EB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50% (n=2)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3DF76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49A9D9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25% (n=1)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5CBEA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50% (n=2)</w:t>
            </w:r>
          </w:p>
        </w:tc>
      </w:tr>
      <w:tr w:rsidR="00A559E1" w:rsidRPr="008E3554" w14:paraId="2EB6E444" w14:textId="77777777" w:rsidTr="00A65078">
        <w:trPr>
          <w:cantSplit/>
          <w:jc w:val="center"/>
        </w:trPr>
        <w:tc>
          <w:tcPr>
            <w:tcW w:w="0" w:type="auto"/>
            <w:gridSpan w:val="8"/>
            <w:tcBorders>
              <w:top w:val="single" w:sz="16" w:space="0" w:color="D3D3D3"/>
              <w:left w:val="single" w:sz="0" w:space="0" w:color="D3D3D3"/>
              <w:bottom w:val="single" w:sz="16" w:space="0" w:color="D3D3D3"/>
              <w:right w:val="single" w:sz="0" w:space="0" w:color="D3D3D3"/>
            </w:tcBorders>
            <w:tcMar>
              <w:top w:w="25" w:type="dxa"/>
            </w:tcMar>
          </w:tcPr>
          <w:p w14:paraId="6566AAE4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</w:p>
        </w:tc>
      </w:tr>
      <w:tr w:rsidR="00A559E1" w:rsidRPr="008E3554" w14:paraId="74105DF5" w14:textId="77777777" w:rsidTr="00A65078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5FCCB6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Overall (N=216)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3D2AF3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49% (n=105)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A57508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47% (n=101)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79C0F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59% (n=127)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7AB15B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36% (n=78)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F2DBF5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9% (n=20)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ED0F10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8% (n=18)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67901C" w14:textId="77777777" w:rsidR="00A559E1" w:rsidRPr="008E3554" w:rsidRDefault="00A559E1" w:rsidP="00A65078">
            <w:pPr>
              <w:keepNext/>
              <w:spacing w:after="60"/>
              <w:rPr>
                <w:lang w:val="en-GB"/>
              </w:rPr>
            </w:pPr>
            <w:r w:rsidRPr="008E3554">
              <w:rPr>
                <w:rFonts w:ascii="Calibri" w:hAnsi="Calibri"/>
                <w:lang w:val="en-GB"/>
              </w:rPr>
              <w:t>16% (n=34)</w:t>
            </w:r>
          </w:p>
        </w:tc>
      </w:tr>
    </w:tbl>
    <w:p w14:paraId="046D24CA" w14:textId="77777777" w:rsidR="00A559E1" w:rsidRDefault="00A559E1">
      <w:pPr>
        <w:rPr>
          <w:lang w:val="en-GB"/>
        </w:rPr>
      </w:pPr>
    </w:p>
    <w:p w14:paraId="70E0554B" w14:textId="69350AD1" w:rsidR="00AC734C" w:rsidRDefault="00AC734C">
      <w:pPr>
        <w:rPr>
          <w:lang w:val="en-GB"/>
        </w:rPr>
      </w:pPr>
      <w:r>
        <w:rPr>
          <w:lang w:val="en-GB"/>
        </w:rPr>
        <w:br w:type="page"/>
      </w:r>
    </w:p>
    <w:p w14:paraId="32ECD569" w14:textId="77777777" w:rsidR="00AC734C" w:rsidRPr="008E3554" w:rsidRDefault="00AC734C">
      <w:pPr>
        <w:rPr>
          <w:lang w:val="en-GB"/>
        </w:rPr>
      </w:pPr>
    </w:p>
    <w:p w14:paraId="22E41679" w14:textId="492EBD97" w:rsidR="00510F0D" w:rsidRPr="008E3554" w:rsidRDefault="00510F0D" w:rsidP="00510F0D">
      <w:pPr>
        <w:rPr>
          <w:lang w:val="en-GB"/>
        </w:rPr>
      </w:pPr>
      <w:r w:rsidRPr="008E3554">
        <w:rPr>
          <w:noProof/>
          <w:lang w:val="en-GB"/>
        </w:rPr>
        <w:drawing>
          <wp:inline distT="0" distB="0" distL="0" distR="0" wp14:anchorId="3E8C809D" wp14:editId="2F2EE3B9">
            <wp:extent cx="5760720" cy="4608830"/>
            <wp:effectExtent l="0" t="0" r="0" b="1270"/>
            <wp:docPr id="147700118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01181" name="Bilde 14770011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E2B8" w14:textId="09F3FD9A" w:rsidR="00510F0D" w:rsidRPr="008E3554" w:rsidRDefault="00510F0D" w:rsidP="00510F0D">
      <w:pPr>
        <w:rPr>
          <w:noProof/>
          <w:lang w:val="en-GB"/>
        </w:rPr>
      </w:pPr>
      <w:r w:rsidRPr="008E3554">
        <w:rPr>
          <w:b/>
          <w:bCs/>
          <w:noProof/>
          <w:lang w:val="en-GB"/>
        </w:rPr>
        <w:t xml:space="preserve">Supplementary Figure </w:t>
      </w:r>
      <w:r>
        <w:rPr>
          <w:b/>
          <w:bCs/>
          <w:noProof/>
          <w:lang w:val="en-GB"/>
        </w:rPr>
        <w:t>1</w:t>
      </w:r>
      <w:r w:rsidRPr="008E3554">
        <w:rPr>
          <w:noProof/>
          <w:lang w:val="en-GB"/>
        </w:rPr>
        <w:t>. MIC-distributions Amikacin.</w:t>
      </w:r>
    </w:p>
    <w:p w14:paraId="36B28635" w14:textId="77777777" w:rsidR="00607BFF" w:rsidRDefault="00607BFF">
      <w:pPr>
        <w:rPr>
          <w:lang w:val="en-GB"/>
        </w:rPr>
      </w:pPr>
      <w:r>
        <w:rPr>
          <w:lang w:val="en-GB"/>
        </w:rPr>
        <w:br w:type="page"/>
      </w:r>
    </w:p>
    <w:p w14:paraId="470B9872" w14:textId="79D362D6" w:rsidR="00510F0D" w:rsidRDefault="00510F0D">
      <w:pPr>
        <w:rPr>
          <w:lang w:val="en-GB"/>
        </w:rPr>
      </w:pPr>
    </w:p>
    <w:p w14:paraId="033C3499" w14:textId="77777777" w:rsidR="00B037D6" w:rsidRPr="008E3554" w:rsidRDefault="00B037D6">
      <w:pPr>
        <w:rPr>
          <w:lang w:val="en-GB"/>
        </w:rPr>
      </w:pPr>
    </w:p>
    <w:p w14:paraId="5050A850" w14:textId="538B9FEE" w:rsidR="00386F10" w:rsidRPr="008E3554" w:rsidRDefault="00655DF4" w:rsidP="005533BA">
      <w:pPr>
        <w:rPr>
          <w:lang w:val="en-GB"/>
        </w:rPr>
      </w:pPr>
      <w:r w:rsidRPr="008E3554">
        <w:rPr>
          <w:noProof/>
          <w:lang w:val="en-GB"/>
        </w:rPr>
        <w:drawing>
          <wp:inline distT="0" distB="0" distL="0" distR="0" wp14:anchorId="2E833CA9" wp14:editId="0D24B604">
            <wp:extent cx="5760720" cy="2468880"/>
            <wp:effectExtent l="0" t="0" r="0" b="7620"/>
            <wp:docPr id="1602475939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75939" name="Bilde 16024759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1230" w14:textId="386B0477" w:rsidR="005533BA" w:rsidRPr="008E3554" w:rsidRDefault="00D14AB9" w:rsidP="005533BA">
      <w:pPr>
        <w:rPr>
          <w:lang w:val="en-GB"/>
        </w:rPr>
      </w:pPr>
      <w:r w:rsidRPr="008E3554">
        <w:rPr>
          <w:b/>
          <w:bCs/>
          <w:lang w:val="en-GB"/>
        </w:rPr>
        <w:t xml:space="preserve">Supplementary Figure </w:t>
      </w:r>
      <w:r w:rsidR="006B0290">
        <w:rPr>
          <w:b/>
          <w:bCs/>
          <w:lang w:val="en-GB"/>
        </w:rPr>
        <w:t>2</w:t>
      </w:r>
      <w:r w:rsidR="0098639C" w:rsidRPr="008E3554">
        <w:rPr>
          <w:b/>
          <w:bCs/>
          <w:lang w:val="en-GB"/>
        </w:rPr>
        <w:t>a</w:t>
      </w:r>
      <w:r w:rsidRPr="008E3554">
        <w:rPr>
          <w:lang w:val="en-GB"/>
        </w:rPr>
        <w:t xml:space="preserve">. </w:t>
      </w:r>
      <w:r w:rsidR="005533BA" w:rsidRPr="008E3554">
        <w:rPr>
          <w:lang w:val="en-GB"/>
        </w:rPr>
        <w:t>Absolute risk differences for resistance to Amikacin</w:t>
      </w:r>
      <w:r w:rsidR="008F4E2C" w:rsidRPr="008E3554">
        <w:rPr>
          <w:lang w:val="en-GB"/>
        </w:rPr>
        <w:t xml:space="preserve">- Ampicillin </w:t>
      </w:r>
      <w:r w:rsidR="005533BA" w:rsidRPr="008E3554">
        <w:rPr>
          <w:lang w:val="en-GB"/>
        </w:rPr>
        <w:t>compared to Gentamicin</w:t>
      </w:r>
      <w:r w:rsidR="008F4E2C" w:rsidRPr="008E3554">
        <w:rPr>
          <w:lang w:val="en-GB"/>
        </w:rPr>
        <w:t xml:space="preserve">-Ampicillin </w:t>
      </w:r>
      <w:r w:rsidR="005533BA" w:rsidRPr="008E3554">
        <w:rPr>
          <w:lang w:val="en-GB"/>
        </w:rPr>
        <w:t xml:space="preserve">for neonates </w:t>
      </w:r>
    </w:p>
    <w:p w14:paraId="7B36DF77" w14:textId="654F186A" w:rsidR="00213F79" w:rsidRPr="008E3554" w:rsidRDefault="000C03D1" w:rsidP="00F93CE8">
      <w:pPr>
        <w:rPr>
          <w:lang w:val="en-GB"/>
        </w:rPr>
      </w:pPr>
      <w:r w:rsidRPr="008E3554">
        <w:rPr>
          <w:noProof/>
          <w:lang w:val="en-GB"/>
        </w:rPr>
        <w:drawing>
          <wp:inline distT="0" distB="0" distL="0" distR="0" wp14:anchorId="2668800A" wp14:editId="67768FC9">
            <wp:extent cx="5760720" cy="2468880"/>
            <wp:effectExtent l="0" t="0" r="0" b="7620"/>
            <wp:docPr id="1868991184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91184" name="Bilde 18689911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8F358" w14:textId="4ECA0875" w:rsidR="00F93CE8" w:rsidRPr="008E3554" w:rsidRDefault="00F93CE8" w:rsidP="00F93CE8">
      <w:pPr>
        <w:rPr>
          <w:lang w:val="en-GB"/>
        </w:rPr>
      </w:pPr>
      <w:r w:rsidRPr="008E3554">
        <w:rPr>
          <w:b/>
          <w:bCs/>
          <w:lang w:val="en-GB"/>
        </w:rPr>
        <w:t xml:space="preserve">Supplementary Figure </w:t>
      </w:r>
      <w:r w:rsidR="006B0290">
        <w:rPr>
          <w:b/>
          <w:bCs/>
          <w:lang w:val="en-GB"/>
        </w:rPr>
        <w:t>2</w:t>
      </w:r>
      <w:r w:rsidRPr="008E3554">
        <w:rPr>
          <w:b/>
          <w:bCs/>
          <w:lang w:val="en-GB"/>
        </w:rPr>
        <w:t>b</w:t>
      </w:r>
      <w:r w:rsidRPr="008E3554">
        <w:rPr>
          <w:lang w:val="en-GB"/>
        </w:rPr>
        <w:t>. Absolute risk differences for resistance to Amikacin</w:t>
      </w:r>
      <w:r w:rsidR="00346696" w:rsidRPr="008E3554">
        <w:rPr>
          <w:lang w:val="en-GB"/>
        </w:rPr>
        <w:t xml:space="preserve">- Ampicillin </w:t>
      </w:r>
      <w:r w:rsidRPr="008E3554">
        <w:rPr>
          <w:lang w:val="en-GB"/>
        </w:rPr>
        <w:t xml:space="preserve">compared to Ceftriaxone for neonates </w:t>
      </w:r>
    </w:p>
    <w:p w14:paraId="268475EE" w14:textId="3D83A5CD" w:rsidR="00607BFF" w:rsidRDefault="00607BFF">
      <w:pPr>
        <w:rPr>
          <w:lang w:val="en-GB"/>
        </w:rPr>
      </w:pPr>
      <w:r>
        <w:rPr>
          <w:lang w:val="en-GB"/>
        </w:rPr>
        <w:br w:type="page"/>
      </w:r>
    </w:p>
    <w:p w14:paraId="7E7C7F43" w14:textId="77777777" w:rsidR="00DC1645" w:rsidRPr="008E3554" w:rsidRDefault="00DC1645" w:rsidP="00213F79">
      <w:pPr>
        <w:rPr>
          <w:lang w:val="en-GB"/>
        </w:rPr>
      </w:pPr>
    </w:p>
    <w:p w14:paraId="4FFE0030" w14:textId="7358C8BC" w:rsidR="000C03D1" w:rsidRPr="008E3554" w:rsidRDefault="002E5FFF" w:rsidP="00213F79">
      <w:pPr>
        <w:rPr>
          <w:lang w:val="en-GB"/>
        </w:rPr>
      </w:pPr>
      <w:r w:rsidRPr="008E3554">
        <w:rPr>
          <w:noProof/>
          <w:lang w:val="en-GB"/>
        </w:rPr>
        <w:drawing>
          <wp:inline distT="0" distB="0" distL="0" distR="0" wp14:anchorId="3019C1EB" wp14:editId="181774CA">
            <wp:extent cx="5760720" cy="2468880"/>
            <wp:effectExtent l="0" t="0" r="0" b="7620"/>
            <wp:docPr id="1797768806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68806" name="Bilde 17977688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BF27F" w14:textId="76994838" w:rsidR="00213F79" w:rsidRPr="008E3554" w:rsidRDefault="00213F79" w:rsidP="00213F79">
      <w:pPr>
        <w:rPr>
          <w:lang w:val="en-GB"/>
        </w:rPr>
      </w:pPr>
      <w:r w:rsidRPr="008E3554">
        <w:rPr>
          <w:b/>
          <w:bCs/>
          <w:lang w:val="en-GB"/>
        </w:rPr>
        <w:t xml:space="preserve">Supplementary Figure </w:t>
      </w:r>
      <w:r w:rsidR="006B0290">
        <w:rPr>
          <w:b/>
          <w:bCs/>
          <w:lang w:val="en-GB"/>
        </w:rPr>
        <w:t>2</w:t>
      </w:r>
      <w:r w:rsidRPr="008E3554">
        <w:rPr>
          <w:b/>
          <w:bCs/>
          <w:lang w:val="en-GB"/>
        </w:rPr>
        <w:t>c</w:t>
      </w:r>
      <w:r w:rsidRPr="008E3554">
        <w:rPr>
          <w:lang w:val="en-GB"/>
        </w:rPr>
        <w:t>. Absolute risk differences for resistance to Amikacin</w:t>
      </w:r>
      <w:r w:rsidR="00DC1645" w:rsidRPr="008E3554">
        <w:rPr>
          <w:lang w:val="en-GB"/>
        </w:rPr>
        <w:t xml:space="preserve">- Ampicillin </w:t>
      </w:r>
      <w:r w:rsidRPr="008E3554">
        <w:rPr>
          <w:lang w:val="en-GB"/>
        </w:rPr>
        <w:t xml:space="preserve">compared to </w:t>
      </w:r>
      <w:r w:rsidR="004F4A85" w:rsidRPr="008E3554">
        <w:rPr>
          <w:lang w:val="en-GB"/>
        </w:rPr>
        <w:t>Gentamicin</w:t>
      </w:r>
      <w:r w:rsidR="00DC1645" w:rsidRPr="008E3554">
        <w:rPr>
          <w:lang w:val="en-GB"/>
        </w:rPr>
        <w:t xml:space="preserve">- Ampicillin </w:t>
      </w:r>
      <w:r w:rsidR="004F4A85" w:rsidRPr="008E3554">
        <w:rPr>
          <w:lang w:val="en-GB"/>
        </w:rPr>
        <w:t xml:space="preserve">for children </w:t>
      </w:r>
      <w:r w:rsidR="008F6158" w:rsidRPr="008E3554">
        <w:rPr>
          <w:lang w:val="en-GB"/>
        </w:rPr>
        <w:t>&gt;</w:t>
      </w:r>
      <w:r w:rsidR="004F4A85" w:rsidRPr="008E3554">
        <w:rPr>
          <w:lang w:val="en-GB"/>
        </w:rPr>
        <w:t>28 days</w:t>
      </w:r>
    </w:p>
    <w:p w14:paraId="3E046810" w14:textId="7961F00D" w:rsidR="00F93CE8" w:rsidRPr="008E3554" w:rsidRDefault="00CB362F">
      <w:pPr>
        <w:rPr>
          <w:lang w:val="en-GB"/>
        </w:rPr>
      </w:pPr>
      <w:r w:rsidRPr="008E3554">
        <w:rPr>
          <w:noProof/>
          <w:lang w:val="en-GB"/>
        </w:rPr>
        <w:drawing>
          <wp:inline distT="0" distB="0" distL="0" distR="0" wp14:anchorId="3D431FA1" wp14:editId="181C3563">
            <wp:extent cx="5760720" cy="2468880"/>
            <wp:effectExtent l="0" t="0" r="0" b="7620"/>
            <wp:docPr id="513938561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38561" name="Bilde 5139385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59F02" w14:textId="207CDA62" w:rsidR="00585DEB" w:rsidRPr="008E3554" w:rsidRDefault="00585DEB" w:rsidP="00585DEB">
      <w:pPr>
        <w:rPr>
          <w:lang w:val="en-GB"/>
        </w:rPr>
      </w:pPr>
      <w:r w:rsidRPr="008E3554">
        <w:rPr>
          <w:b/>
          <w:bCs/>
          <w:lang w:val="en-GB"/>
        </w:rPr>
        <w:t xml:space="preserve">Supplementary Figure </w:t>
      </w:r>
      <w:r w:rsidR="006B0290">
        <w:rPr>
          <w:b/>
          <w:bCs/>
          <w:lang w:val="en-GB"/>
        </w:rPr>
        <w:t>2</w:t>
      </w:r>
      <w:r w:rsidRPr="008E3554">
        <w:rPr>
          <w:b/>
          <w:bCs/>
          <w:lang w:val="en-GB"/>
        </w:rPr>
        <w:t>d</w:t>
      </w:r>
      <w:r w:rsidRPr="008E3554">
        <w:rPr>
          <w:lang w:val="en-GB"/>
        </w:rPr>
        <w:t>. Absolute risk differences for resistance to Amikacin</w:t>
      </w:r>
      <w:r w:rsidR="001D2933" w:rsidRPr="008E3554">
        <w:rPr>
          <w:lang w:val="en-GB"/>
        </w:rPr>
        <w:t xml:space="preserve">-Ampicillin </w:t>
      </w:r>
      <w:r w:rsidRPr="008E3554">
        <w:rPr>
          <w:lang w:val="en-GB"/>
        </w:rPr>
        <w:t xml:space="preserve">compared to Ceftriaxone for children </w:t>
      </w:r>
      <w:r w:rsidR="008F6158" w:rsidRPr="008E3554">
        <w:rPr>
          <w:lang w:val="en-GB"/>
        </w:rPr>
        <w:t>&lt;</w:t>
      </w:r>
      <w:r w:rsidRPr="008E3554">
        <w:rPr>
          <w:lang w:val="en-GB"/>
        </w:rPr>
        <w:t>28 days</w:t>
      </w:r>
    </w:p>
    <w:p w14:paraId="4A5D14E4" w14:textId="14457C84" w:rsidR="00C94BC2" w:rsidRDefault="00C94BC2">
      <w:pPr>
        <w:rPr>
          <w:lang w:val="en-GB"/>
        </w:rPr>
      </w:pPr>
      <w:r>
        <w:rPr>
          <w:lang w:val="en-GB"/>
        </w:rPr>
        <w:br w:type="page"/>
      </w:r>
    </w:p>
    <w:p w14:paraId="0B62FADA" w14:textId="7F5F142D" w:rsidR="00CD727A" w:rsidRPr="008E3554" w:rsidRDefault="00CD727A">
      <w:pPr>
        <w:rPr>
          <w:lang w:val="en-GB"/>
        </w:rPr>
      </w:pPr>
    </w:p>
    <w:p w14:paraId="77488C63" w14:textId="526A20D3" w:rsidR="00CB362F" w:rsidRPr="008E3554" w:rsidRDefault="005A268F">
      <w:pPr>
        <w:rPr>
          <w:lang w:val="en-GB"/>
        </w:rPr>
      </w:pPr>
      <w:r>
        <w:rPr>
          <w:noProof/>
        </w:rPr>
        <w:drawing>
          <wp:inline distT="0" distB="0" distL="0" distR="0" wp14:anchorId="4C7A3124" wp14:editId="5AD545DD">
            <wp:extent cx="5760720" cy="4608830"/>
            <wp:effectExtent l="0" t="0" r="5080" b="1270"/>
            <wp:docPr id="514797309" name="Bilde 2" descr="A diagram of different types of ge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797309" name="Bilde 2" descr="A diagram of different types of gen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0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A146" w14:textId="23430E19" w:rsidR="006F4286" w:rsidRPr="008E3554" w:rsidRDefault="006F4286" w:rsidP="006F4286">
      <w:pPr>
        <w:spacing w:line="259" w:lineRule="auto"/>
        <w:rPr>
          <w:lang w:val="en-GB"/>
        </w:rPr>
      </w:pPr>
      <w:r w:rsidRPr="008E3554">
        <w:rPr>
          <w:b/>
          <w:bCs/>
          <w:lang w:val="en-GB"/>
        </w:rPr>
        <w:t>Supplementary Figure 3.</w:t>
      </w:r>
      <w:r w:rsidRPr="008E3554">
        <w:rPr>
          <w:lang w:val="en-GB"/>
        </w:rPr>
        <w:t xml:space="preserve"> Change in prevalence of important resistance genes and resistance gene groups between Study 1 and Study 2 across </w:t>
      </w:r>
      <w:r w:rsidRPr="008E3554">
        <w:rPr>
          <w:i/>
          <w:iCs/>
          <w:lang w:val="en-GB"/>
        </w:rPr>
        <w:t>E. coli</w:t>
      </w:r>
      <w:r w:rsidRPr="008E3554">
        <w:rPr>
          <w:lang w:val="en-GB"/>
        </w:rPr>
        <w:t xml:space="preserve">, </w:t>
      </w:r>
      <w:r w:rsidRPr="008E3554">
        <w:rPr>
          <w:i/>
          <w:iCs/>
          <w:lang w:val="en-GB"/>
        </w:rPr>
        <w:t>K. pneumoniae</w:t>
      </w:r>
      <w:r w:rsidRPr="008E3554">
        <w:rPr>
          <w:lang w:val="en-GB"/>
        </w:rPr>
        <w:t xml:space="preserve">, and </w:t>
      </w:r>
      <w:r w:rsidRPr="008E3554">
        <w:rPr>
          <w:i/>
          <w:iCs/>
          <w:lang w:val="en-GB"/>
        </w:rPr>
        <w:t>S. enterica</w:t>
      </w:r>
      <w:r w:rsidRPr="008E3554">
        <w:rPr>
          <w:lang w:val="en-GB"/>
        </w:rPr>
        <w:t xml:space="preserve"> isolates.</w:t>
      </w:r>
    </w:p>
    <w:p w14:paraId="65DD43A3" w14:textId="77777777" w:rsidR="006F4286" w:rsidRPr="008E3554" w:rsidRDefault="006F4286">
      <w:pPr>
        <w:rPr>
          <w:lang w:val="en-GB"/>
        </w:rPr>
      </w:pPr>
    </w:p>
    <w:sectPr w:rsidR="006F4286" w:rsidRPr="008E3554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68C8" w14:textId="77777777" w:rsidR="00A30800" w:rsidRDefault="00A30800" w:rsidP="009E1532">
      <w:pPr>
        <w:spacing w:after="0" w:line="240" w:lineRule="auto"/>
      </w:pPr>
      <w:r>
        <w:separator/>
      </w:r>
    </w:p>
  </w:endnote>
  <w:endnote w:type="continuationSeparator" w:id="0">
    <w:p w14:paraId="2E688558" w14:textId="77777777" w:rsidR="00A30800" w:rsidRDefault="00A30800" w:rsidP="009E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73D4" w14:textId="3D690667" w:rsidR="009E1532" w:rsidRDefault="009E1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D39A" w14:textId="313A1A7C" w:rsidR="009E1532" w:rsidRDefault="009E15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FB9A" w14:textId="39ACF6AB" w:rsidR="009E1532" w:rsidRDefault="009E1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4A8CA" w14:textId="77777777" w:rsidR="00A30800" w:rsidRDefault="00A30800" w:rsidP="009E1532">
      <w:pPr>
        <w:spacing w:after="0" w:line="240" w:lineRule="auto"/>
      </w:pPr>
      <w:r>
        <w:separator/>
      </w:r>
    </w:p>
  </w:footnote>
  <w:footnote w:type="continuationSeparator" w:id="0">
    <w:p w14:paraId="36921856" w14:textId="77777777" w:rsidR="00A30800" w:rsidRDefault="00A30800" w:rsidP="009E1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32"/>
    <w:rsid w:val="00061FB2"/>
    <w:rsid w:val="0008607B"/>
    <w:rsid w:val="000C03D1"/>
    <w:rsid w:val="00107A4B"/>
    <w:rsid w:val="0014575F"/>
    <w:rsid w:val="001D2933"/>
    <w:rsid w:val="00213F79"/>
    <w:rsid w:val="00223231"/>
    <w:rsid w:val="0023400A"/>
    <w:rsid w:val="00260780"/>
    <w:rsid w:val="00274F60"/>
    <w:rsid w:val="00275F2A"/>
    <w:rsid w:val="002B5515"/>
    <w:rsid w:val="002E5FFF"/>
    <w:rsid w:val="00346696"/>
    <w:rsid w:val="00353395"/>
    <w:rsid w:val="00386F10"/>
    <w:rsid w:val="003B7AFF"/>
    <w:rsid w:val="003D7899"/>
    <w:rsid w:val="00402C8B"/>
    <w:rsid w:val="004706BD"/>
    <w:rsid w:val="00496CD8"/>
    <w:rsid w:val="004F4A85"/>
    <w:rsid w:val="00510F0D"/>
    <w:rsid w:val="00514B07"/>
    <w:rsid w:val="005533BA"/>
    <w:rsid w:val="005834E8"/>
    <w:rsid w:val="00585DEB"/>
    <w:rsid w:val="005A268F"/>
    <w:rsid w:val="005C4DC0"/>
    <w:rsid w:val="00607BFF"/>
    <w:rsid w:val="00655DF4"/>
    <w:rsid w:val="006B0290"/>
    <w:rsid w:val="006F4286"/>
    <w:rsid w:val="0074144F"/>
    <w:rsid w:val="00750D8F"/>
    <w:rsid w:val="00763C27"/>
    <w:rsid w:val="007A1498"/>
    <w:rsid w:val="007C400E"/>
    <w:rsid w:val="007D1FDF"/>
    <w:rsid w:val="007E4A81"/>
    <w:rsid w:val="008D038F"/>
    <w:rsid w:val="008E3554"/>
    <w:rsid w:val="008F4E2C"/>
    <w:rsid w:val="008F6158"/>
    <w:rsid w:val="0098639C"/>
    <w:rsid w:val="009A11AF"/>
    <w:rsid w:val="009E1532"/>
    <w:rsid w:val="00A17CCD"/>
    <w:rsid w:val="00A30800"/>
    <w:rsid w:val="00A559E1"/>
    <w:rsid w:val="00A57239"/>
    <w:rsid w:val="00A730F7"/>
    <w:rsid w:val="00A73CAD"/>
    <w:rsid w:val="00A8325C"/>
    <w:rsid w:val="00AC734C"/>
    <w:rsid w:val="00B037D6"/>
    <w:rsid w:val="00B23B53"/>
    <w:rsid w:val="00B52932"/>
    <w:rsid w:val="00B54EEA"/>
    <w:rsid w:val="00B5574E"/>
    <w:rsid w:val="00BA13C5"/>
    <w:rsid w:val="00BF0857"/>
    <w:rsid w:val="00C94BC2"/>
    <w:rsid w:val="00CA7777"/>
    <w:rsid w:val="00CB362F"/>
    <w:rsid w:val="00CC5701"/>
    <w:rsid w:val="00CD281E"/>
    <w:rsid w:val="00CD727A"/>
    <w:rsid w:val="00D14AB9"/>
    <w:rsid w:val="00D44645"/>
    <w:rsid w:val="00DC1645"/>
    <w:rsid w:val="00DC16EE"/>
    <w:rsid w:val="00DE53B1"/>
    <w:rsid w:val="00DF6DC7"/>
    <w:rsid w:val="00E10379"/>
    <w:rsid w:val="00E15A5E"/>
    <w:rsid w:val="00E742F6"/>
    <w:rsid w:val="00ED411A"/>
    <w:rsid w:val="00ED503F"/>
    <w:rsid w:val="00EF5765"/>
    <w:rsid w:val="00EF680C"/>
    <w:rsid w:val="00F91BA4"/>
    <w:rsid w:val="00F93CE8"/>
    <w:rsid w:val="00FA20CE"/>
    <w:rsid w:val="00F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99E3A"/>
  <w15:chartTrackingRefBased/>
  <w15:docId w15:val="{577BA517-91FD-4BCF-90A8-91B8C824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532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semiHidden/>
    <w:unhideWhenUsed/>
    <w:qFormat/>
    <w:rsid w:val="009E1532"/>
    <w:pPr>
      <w:spacing w:after="200" w:line="240" w:lineRule="auto"/>
    </w:pPr>
    <w:rPr>
      <w:kern w:val="0"/>
      <w:sz w:val="20"/>
      <w:szCs w:val="20"/>
      <w:lang w:val="en-US" w:eastAsia="nb-NO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Footer">
    <w:name w:val="footer"/>
    <w:basedOn w:val="Normal"/>
    <w:link w:val="FooterChar"/>
    <w:uiPriority w:val="99"/>
    <w:unhideWhenUsed/>
    <w:rsid w:val="009E1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1008</Words>
  <Characters>5283</Characters>
  <Application>Microsoft Office Word</Application>
  <DocSecurity>0</DocSecurity>
  <Lines>587</Lines>
  <Paragraphs>483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Kristiansen, Trygve</dc:creator>
  <cp:keywords/>
  <dc:description/>
  <cp:lastModifiedBy>Bjørn Blomberg</cp:lastModifiedBy>
  <cp:revision>71</cp:revision>
  <cp:lastPrinted>2025-10-02T08:17:00Z</cp:lastPrinted>
  <dcterms:created xsi:type="dcterms:W3CDTF">2025-09-12T13:42:00Z</dcterms:created>
  <dcterms:modified xsi:type="dcterms:W3CDTF">2026-03-05T12:42:00Z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91ddcc-9a90-46b7-a727-d19b3ec4b730_Enabled">
    <vt:lpwstr>true</vt:lpwstr>
  </property>
  <property fmtid="{D5CDD505-2E9C-101B-9397-08002B2CF9AE}" pid="3" name="MSIP_Label_d291ddcc-9a90-46b7-a727-d19b3ec4b730_SetDate">
    <vt:lpwstr>2025-10-23T11:43:52Z</vt:lpwstr>
  </property>
  <property fmtid="{D5CDD505-2E9C-101B-9397-08002B2CF9AE}" pid="4" name="MSIP_Label_d291ddcc-9a90-46b7-a727-d19b3ec4b730_Method">
    <vt:lpwstr>Privileged</vt:lpwstr>
  </property>
  <property fmtid="{D5CDD505-2E9C-101B-9397-08002B2CF9AE}" pid="5" name="MSIP_Label_d291ddcc-9a90-46b7-a727-d19b3ec4b730_Name">
    <vt:lpwstr>Åpen</vt:lpwstr>
  </property>
  <property fmtid="{D5CDD505-2E9C-101B-9397-08002B2CF9AE}" pid="6" name="MSIP_Label_d291ddcc-9a90-46b7-a727-d19b3ec4b730_SiteId">
    <vt:lpwstr>bdcbe535-f3cf-49f5-8a6a-fb6d98dc7837</vt:lpwstr>
  </property>
  <property fmtid="{D5CDD505-2E9C-101B-9397-08002B2CF9AE}" pid="7" name="MSIP_Label_d291ddcc-9a90-46b7-a727-d19b3ec4b730_ActionId">
    <vt:lpwstr>18698d66-6ac8-4702-b15d-060c7c0d55dd</vt:lpwstr>
  </property>
  <property fmtid="{D5CDD505-2E9C-101B-9397-08002B2CF9AE}" pid="8" name="MSIP_Label_d291ddcc-9a90-46b7-a727-d19b3ec4b730_ContentBits">
    <vt:lpwstr>0</vt:lpwstr>
  </property>
  <property fmtid="{D5CDD505-2E9C-101B-9397-08002B2CF9AE}" pid="9" name="MSIP_Label_d291ddcc-9a90-46b7-a727-d19b3ec4b730_Tag">
    <vt:lpwstr>10, 0, 1, 1</vt:lpwstr>
  </property>
</Properties>
</file>