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8789"/>
        <w:gridCol w:w="1984"/>
      </w:tblGrid>
      <w:tr w:rsidR="00B36D6D" w:rsidRPr="009C6FD6" w14:paraId="42F6C7CE" w14:textId="60744FD6" w:rsidTr="005D2B35">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8789"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984"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5D2B35">
        <w:trPr>
          <w:trHeight w:val="268"/>
        </w:trPr>
        <w:tc>
          <w:tcPr>
            <w:tcW w:w="12328"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984"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5D2B35">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8789"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984" w:type="dxa"/>
          </w:tcPr>
          <w:p w14:paraId="682CEBAD" w14:textId="45478914" w:rsidR="00B36D6D" w:rsidRPr="009C6FD6" w:rsidRDefault="005D2B3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 This was an observational study without randomisation.</w:t>
            </w:r>
          </w:p>
        </w:tc>
      </w:tr>
      <w:tr w:rsidR="00B36D6D" w:rsidRPr="009C6FD6" w14:paraId="2962253C" w14:textId="1E5A4156" w:rsidTr="005D2B35">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8789"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984" w:type="dxa"/>
          </w:tcPr>
          <w:p w14:paraId="078952E4" w14:textId="19D33107" w:rsidR="00B36D6D" w:rsidRPr="009C6FD6" w:rsidRDefault="005D2B3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w:t>
            </w:r>
            <w:r w:rsidR="00FA4DED">
              <w:rPr>
                <w:rFonts w:ascii="Calibri" w:eastAsia="Calibri" w:hAnsi="Calibri" w:cs="Calibri"/>
                <w:color w:val="000000"/>
                <w:sz w:val="22"/>
                <w:szCs w:val="22"/>
                <w:lang w:val="en-GB"/>
              </w:rPr>
              <w:t xml:space="preserve"> </w:t>
            </w:r>
            <w:r>
              <w:rPr>
                <w:rFonts w:ascii="Calibri" w:eastAsia="Calibri" w:hAnsi="Calibri" w:cs="Calibri"/>
                <w:color w:val="000000"/>
                <w:sz w:val="22"/>
                <w:szCs w:val="22"/>
                <w:lang w:val="en-GB"/>
              </w:rPr>
              <w:t>2</w:t>
            </w:r>
            <w:r w:rsidR="00FA4DED">
              <w:rPr>
                <w:rFonts w:ascii="Calibri" w:eastAsia="Calibri" w:hAnsi="Calibri" w:cs="Calibri"/>
                <w:color w:val="000000"/>
                <w:sz w:val="22"/>
                <w:szCs w:val="22"/>
                <w:lang w:val="en-GB"/>
              </w:rPr>
              <w:t>-3</w:t>
            </w:r>
            <w:r>
              <w:rPr>
                <w:rFonts w:ascii="Calibri" w:eastAsia="Calibri" w:hAnsi="Calibri" w:cs="Calibri"/>
                <w:color w:val="000000"/>
                <w:sz w:val="22"/>
                <w:szCs w:val="22"/>
                <w:lang w:val="en-GB"/>
              </w:rPr>
              <w:t xml:space="preserve"> </w:t>
            </w:r>
          </w:p>
        </w:tc>
      </w:tr>
      <w:tr w:rsidR="00B36D6D" w:rsidRPr="009C6FD6" w14:paraId="3A57CE3F" w14:textId="3A3DB5B7" w:rsidTr="005D2B35">
        <w:trPr>
          <w:trHeight w:val="276"/>
        </w:trPr>
        <w:tc>
          <w:tcPr>
            <w:tcW w:w="12328"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984"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5D2B35">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8789"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984" w:type="dxa"/>
          </w:tcPr>
          <w:p w14:paraId="5384896B" w14:textId="560CA30C" w:rsidR="00B36D6D" w:rsidRPr="009C6FD6" w:rsidRDefault="00FA4DE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3</w:t>
            </w:r>
          </w:p>
        </w:tc>
      </w:tr>
      <w:tr w:rsidR="00B36D6D" w:rsidRPr="009C6FD6" w14:paraId="5732C7E5" w14:textId="1E98AF6E" w:rsidTr="005D2B35">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8789"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984" w:type="dxa"/>
          </w:tcPr>
          <w:p w14:paraId="628ED577" w14:textId="43CD0D15" w:rsidR="00B36D6D" w:rsidRPr="009C6FD6" w:rsidRDefault="00426A8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publicly available.</w:t>
            </w:r>
          </w:p>
        </w:tc>
      </w:tr>
      <w:tr w:rsidR="00B36D6D" w:rsidRPr="009C6FD6" w14:paraId="5457CDD4" w14:textId="1CA03383" w:rsidTr="005D2B35">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8789"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984" w:type="dxa"/>
          </w:tcPr>
          <w:p w14:paraId="48E4F70A" w14:textId="3F55907B" w:rsidR="00B36D6D" w:rsidRPr="009C6FD6" w:rsidRDefault="00426A8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17</w:t>
            </w:r>
          </w:p>
        </w:tc>
      </w:tr>
      <w:tr w:rsidR="00B36D6D" w:rsidRPr="009C6FD6" w14:paraId="53FD3373" w14:textId="12E61B4B" w:rsidTr="005D2B35">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8789"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984" w:type="dxa"/>
          </w:tcPr>
          <w:p w14:paraId="20B1CBDD" w14:textId="55EB13C5" w:rsidR="00B36D6D" w:rsidRPr="009C6FD6" w:rsidRDefault="007C6D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17-18</w:t>
            </w:r>
          </w:p>
        </w:tc>
      </w:tr>
      <w:tr w:rsidR="00B36D6D" w:rsidRPr="009C6FD6" w14:paraId="0D642CEB" w14:textId="5FE698ED" w:rsidTr="005D2B35">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8789"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984" w:type="dxa"/>
          </w:tcPr>
          <w:p w14:paraId="2C85AC6B" w14:textId="718C1A7B" w:rsidR="00B36D6D" w:rsidRPr="009C6FD6" w:rsidRDefault="007C6D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17</w:t>
            </w:r>
          </w:p>
        </w:tc>
      </w:tr>
      <w:tr w:rsidR="00B36D6D" w:rsidRPr="009C6FD6" w14:paraId="6808DB3F" w14:textId="1F344310" w:rsidTr="005D2B35">
        <w:trPr>
          <w:trHeight w:val="276"/>
        </w:trPr>
        <w:tc>
          <w:tcPr>
            <w:tcW w:w="12328"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984"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5D2B35">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8789"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984" w:type="dxa"/>
          </w:tcPr>
          <w:p w14:paraId="3333AA56" w14:textId="221C8C76" w:rsidR="00B36D6D" w:rsidRPr="009C6FD6" w:rsidRDefault="00426A8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3-4</w:t>
            </w:r>
          </w:p>
        </w:tc>
      </w:tr>
      <w:tr w:rsidR="00B36D6D" w:rsidRPr="009C6FD6" w14:paraId="55C5B04A" w14:textId="601A6C1F" w:rsidTr="005D2B35">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8789"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984" w:type="dxa"/>
          </w:tcPr>
          <w:p w14:paraId="70B2DB04" w14:textId="5FAC6827"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w:t>
            </w:r>
          </w:p>
        </w:tc>
      </w:tr>
      <w:tr w:rsidR="00B36D6D" w:rsidRPr="009C6FD6" w14:paraId="1B31CFED" w14:textId="18892F07" w:rsidTr="005D2B35">
        <w:trPr>
          <w:trHeight w:val="276"/>
        </w:trPr>
        <w:tc>
          <w:tcPr>
            <w:tcW w:w="12328"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984"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5D2B35">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8789"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984" w:type="dxa"/>
          </w:tcPr>
          <w:p w14:paraId="736CE81D" w14:textId="4D5AF950"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118C078" w14:textId="34119A38" w:rsidTr="005D2B35">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8789"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984" w:type="dxa"/>
          </w:tcPr>
          <w:p w14:paraId="22562F96" w14:textId="45E923A9"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4-5; observational study design (not randomised)</w:t>
            </w:r>
          </w:p>
        </w:tc>
      </w:tr>
      <w:tr w:rsidR="00B36D6D" w:rsidRPr="009C6FD6" w14:paraId="3B0F7B6A" w14:textId="5F6C4DC7" w:rsidTr="005D2B35">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8789"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984" w:type="dxa"/>
          </w:tcPr>
          <w:p w14:paraId="58F0C5A6" w14:textId="1C09E6EF"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8EEE53F" w14:textId="27DB62E6" w:rsidTr="005D2B35">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8789"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984" w:type="dxa"/>
          </w:tcPr>
          <w:p w14:paraId="266DD31E" w14:textId="3E8DCA97"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w:t>
            </w:r>
          </w:p>
        </w:tc>
      </w:tr>
      <w:tr w:rsidR="00B36D6D" w:rsidRPr="009C6FD6" w14:paraId="134ACE67" w14:textId="5E48FD43" w:rsidTr="005D2B35">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8789"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984" w:type="dxa"/>
          </w:tcPr>
          <w:p w14:paraId="3128EB9A" w14:textId="07C14E30"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w:t>
            </w:r>
          </w:p>
        </w:tc>
      </w:tr>
      <w:tr w:rsidR="00B36D6D" w:rsidRPr="009C6FD6" w14:paraId="2E19841C" w14:textId="09E33AE1" w:rsidTr="005D2B35">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8789"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984" w:type="dxa"/>
          </w:tcPr>
          <w:p w14:paraId="6D568B99" w14:textId="60A1C64A" w:rsidR="00B36D6D" w:rsidRPr="009C6FD6" w:rsidRDefault="003B491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72C268E0" w14:textId="2C365FD3" w:rsidTr="005D2B35">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8789"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984" w:type="dxa"/>
          </w:tcPr>
          <w:p w14:paraId="3D06E337" w14:textId="1E39C45E" w:rsidR="00B36D6D" w:rsidRPr="009C6FD6" w:rsidRDefault="0000785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5; no predefined intervention or comparator (observational study)</w:t>
            </w:r>
          </w:p>
        </w:tc>
      </w:tr>
      <w:tr w:rsidR="00B36D6D" w:rsidRPr="009C6FD6" w14:paraId="2D3DE58D" w14:textId="4C478C59" w:rsidTr="005D2B35">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8789"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984" w:type="dxa"/>
          </w:tcPr>
          <w:p w14:paraId="6FE0043A" w14:textId="7516ACA0" w:rsidR="00B36D6D" w:rsidRPr="009C6FD6" w:rsidRDefault="004C7D6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8; outcomes not pre-specified due to observational study design</w:t>
            </w:r>
          </w:p>
        </w:tc>
      </w:tr>
      <w:tr w:rsidR="00B36D6D" w:rsidRPr="009C6FD6" w14:paraId="58D124DA" w14:textId="000F135E" w:rsidTr="005D2B35">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8789"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984" w:type="dxa"/>
          </w:tcPr>
          <w:p w14:paraId="5D66BF02" w14:textId="01E976DB" w:rsidR="00B36D6D" w:rsidRPr="009C6FD6" w:rsidRDefault="004C7D6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62973BF2" w14:textId="49BAA2F8" w:rsidTr="005D2B35">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8789"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984" w:type="dxa"/>
          </w:tcPr>
          <w:p w14:paraId="180AD325" w14:textId="64B9D232" w:rsidR="00B36D6D" w:rsidRPr="009C6FD6" w:rsidRDefault="00663FD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 no formal sample size calculation was performed due to observational study design</w:t>
            </w:r>
          </w:p>
        </w:tc>
      </w:tr>
      <w:tr w:rsidR="00B36D6D" w:rsidRPr="009C6FD6" w14:paraId="365605D7" w14:textId="7252FE1E" w:rsidTr="005D2B35">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8789"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984" w:type="dxa"/>
          </w:tcPr>
          <w:p w14:paraId="74EBB045" w14:textId="6ECDACD4" w:rsidR="00B36D6D" w:rsidRPr="009C6FD6" w:rsidRDefault="004C7D6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7CF31D29" w14:textId="10D62C26" w:rsidTr="005D2B35">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8789"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984" w:type="dxa"/>
          </w:tcPr>
          <w:p w14:paraId="036862A2" w14:textId="17F00687" w:rsidR="00B36D6D" w:rsidRPr="009C6FD6" w:rsidRDefault="007C6DF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 This was an observational study without randomisation.</w:t>
            </w:r>
          </w:p>
        </w:tc>
      </w:tr>
      <w:tr w:rsidR="00B36D6D" w:rsidRPr="009C6FD6" w14:paraId="4537F87A" w14:textId="569C9680" w:rsidTr="005D2B35">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8789"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984" w:type="dxa"/>
          </w:tcPr>
          <w:p w14:paraId="50468870" w14:textId="77D1C0DB"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4EC82C6" w14:textId="3CED05A8" w:rsidTr="005D2B35">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8789"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984" w:type="dxa"/>
          </w:tcPr>
          <w:p w14:paraId="6BFED71E" w14:textId="44E099DA"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30B7CE14" w14:textId="2A8F98FA" w:rsidTr="005D2B35">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8789"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984" w:type="dxa"/>
          </w:tcPr>
          <w:p w14:paraId="61EC8B0E" w14:textId="777B299E"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685356C7" w14:textId="4A9F88ED" w:rsidTr="005D2B35">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8789"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984" w:type="dxa"/>
          </w:tcPr>
          <w:p w14:paraId="6554DB11" w14:textId="4AF8820B"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4AA8C84" w14:textId="0364F565" w:rsidTr="005D2B35">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8789"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984" w:type="dxa"/>
          </w:tcPr>
          <w:p w14:paraId="5326CB7A" w14:textId="3AA1AC59"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9571F76" w14:textId="1258F279" w:rsidTr="005D2B35">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8789"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984" w:type="dxa"/>
          </w:tcPr>
          <w:p w14:paraId="795AB5B0" w14:textId="675DAFB1" w:rsidR="00B36D6D" w:rsidRPr="009C6FD6" w:rsidRDefault="00B00FD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039E9794" w14:textId="27F927CF" w:rsidTr="005D2B35">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8789"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984" w:type="dxa"/>
          </w:tcPr>
          <w:p w14:paraId="1C79083E" w14:textId="51FCE90D"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06CA6CC2" w14:textId="6A3DF668" w:rsidTr="005D2B35">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8789"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984" w:type="dxa"/>
          </w:tcPr>
          <w:p w14:paraId="6622E359" w14:textId="1B6BA33A"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35065EEA" w14:textId="6378B8ED" w:rsidTr="005D2B35">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8789"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984" w:type="dxa"/>
          </w:tcPr>
          <w:p w14:paraId="295B5602" w14:textId="0B61A42B"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498BEBC" w14:textId="2FFF5282" w:rsidTr="005D2B35">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8789"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984" w:type="dxa"/>
          </w:tcPr>
          <w:p w14:paraId="710D1F83" w14:textId="6E856A84"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3F41CCB8" w14:textId="1F7EE013" w:rsidTr="005D2B35">
        <w:trPr>
          <w:trHeight w:val="276"/>
        </w:trPr>
        <w:tc>
          <w:tcPr>
            <w:tcW w:w="12328"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984"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5D2B35">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8789"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984" w:type="dxa"/>
          </w:tcPr>
          <w:p w14:paraId="5DEF8ECA" w14:textId="0535F3C7"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7</w:t>
            </w:r>
          </w:p>
        </w:tc>
      </w:tr>
      <w:tr w:rsidR="00B36D6D" w:rsidRPr="009C6FD6" w14:paraId="2FE65AFD" w14:textId="4A45C52E" w:rsidTr="005D2B35">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8789"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984" w:type="dxa"/>
          </w:tcPr>
          <w:p w14:paraId="71AA61D4" w14:textId="67072226" w:rsidR="00B36D6D" w:rsidRPr="009C6FD6" w:rsidRDefault="00397B0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7</w:t>
            </w:r>
          </w:p>
        </w:tc>
      </w:tr>
      <w:tr w:rsidR="00B36D6D" w:rsidRPr="009C6FD6" w14:paraId="59CD0FA1" w14:textId="30780657" w:rsidTr="005D2B35">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8789"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984" w:type="dxa"/>
          </w:tcPr>
          <w:p w14:paraId="0798090E" w14:textId="0F5F4ED5" w:rsidR="00B36D6D" w:rsidRPr="009C6FD6" w:rsidRDefault="00F93A8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7</w:t>
            </w:r>
          </w:p>
        </w:tc>
      </w:tr>
      <w:tr w:rsidR="00B36D6D" w:rsidRPr="009C6FD6" w14:paraId="09AF0A77" w14:textId="6EA02291" w:rsidTr="005D2B35">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8789"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984" w:type="dxa"/>
          </w:tcPr>
          <w:p w14:paraId="105B15A1" w14:textId="56600902" w:rsidR="00B36D6D" w:rsidRPr="009C6FD6" w:rsidRDefault="00F93A8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6606AF75" w14:textId="11598C32" w:rsidTr="005D2B35">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8789"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984" w:type="dxa"/>
          </w:tcPr>
          <w:p w14:paraId="33641150" w14:textId="31FF3C04" w:rsidR="00B36D6D" w:rsidRPr="009C6FD6" w:rsidRDefault="001F48C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033933B9" w14:textId="20F8F7EA" w:rsidTr="005D2B35">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8789"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984" w:type="dxa"/>
          </w:tcPr>
          <w:p w14:paraId="0A4B9B49" w14:textId="27AE2C56" w:rsidR="00B36D6D" w:rsidRPr="009C6FD6" w:rsidRDefault="001F48C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63F6DFC5" w14:textId="1190F9BE" w:rsidTr="005D2B35">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8789"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984" w:type="dxa"/>
          </w:tcPr>
          <w:p w14:paraId="01C9A6AC" w14:textId="209B7114" w:rsidR="00B36D6D" w:rsidRPr="009C6FD6" w:rsidRDefault="00F93A8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21 (single observational cohort)</w:t>
            </w:r>
          </w:p>
        </w:tc>
      </w:tr>
      <w:tr w:rsidR="00B36D6D" w:rsidRPr="009C6FD6" w14:paraId="7EA4CB43" w14:textId="300BD440" w:rsidTr="005D2B35">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8789"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984" w:type="dxa"/>
          </w:tcPr>
          <w:p w14:paraId="50DA64D5" w14:textId="6C607AC9" w:rsidR="00B36D6D" w:rsidRPr="009C6FD6" w:rsidRDefault="003D3B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7-1</w:t>
            </w:r>
            <w:r w:rsidR="001A41CE">
              <w:rPr>
                <w:rFonts w:ascii="Calibri" w:eastAsia="Calibri" w:hAnsi="Calibri" w:cs="Calibri"/>
                <w:color w:val="000000"/>
                <w:sz w:val="22"/>
                <w:szCs w:val="22"/>
                <w:lang w:val="en-GB"/>
              </w:rPr>
              <w:t>0</w:t>
            </w:r>
            <w:r>
              <w:rPr>
                <w:rFonts w:ascii="Calibri" w:eastAsia="Calibri" w:hAnsi="Calibri" w:cs="Calibri"/>
                <w:color w:val="000000"/>
                <w:sz w:val="22"/>
                <w:szCs w:val="22"/>
                <w:lang w:val="en-GB"/>
              </w:rPr>
              <w:t xml:space="preserve"> (analysis cohort and outcome data); descriptive analyses without group comparisons </w:t>
            </w:r>
            <w:r>
              <w:rPr>
                <w:rFonts w:ascii="Calibri" w:eastAsia="Calibri" w:hAnsi="Calibri" w:cs="Calibri"/>
                <w:color w:val="000000"/>
                <w:sz w:val="22"/>
                <w:szCs w:val="22"/>
                <w:lang w:val="en-GB"/>
              </w:rPr>
              <w:lastRenderedPageBreak/>
              <w:t>or effect size estimation</w:t>
            </w:r>
          </w:p>
        </w:tc>
      </w:tr>
      <w:tr w:rsidR="00B36D6D" w:rsidRPr="009C6FD6" w14:paraId="313A3717" w14:textId="655B1818" w:rsidTr="005D2B35">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8789"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984" w:type="dxa"/>
          </w:tcPr>
          <w:p w14:paraId="72B82CF4" w14:textId="56BCF76C" w:rsidR="00B36D6D" w:rsidRPr="009C6FD6" w:rsidRDefault="001F48C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B36D6D" w:rsidRPr="009C6FD6" w14:paraId="16C77604" w14:textId="1EA17D7C" w:rsidTr="005D2B35">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8789"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984" w:type="dxa"/>
          </w:tcPr>
          <w:p w14:paraId="3457C6CE" w14:textId="62571417" w:rsidR="00B36D6D" w:rsidRPr="009C6FD6" w:rsidRDefault="001A41C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10-11 (genomic analysis)</w:t>
            </w:r>
          </w:p>
        </w:tc>
      </w:tr>
      <w:tr w:rsidR="00B36D6D" w:rsidRPr="009C6FD6" w14:paraId="17517AC6" w14:textId="26728EA0" w:rsidTr="005D2B35">
        <w:trPr>
          <w:trHeight w:val="276"/>
        </w:trPr>
        <w:tc>
          <w:tcPr>
            <w:tcW w:w="12328"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984"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5D2B35">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8789"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984" w:type="dxa"/>
          </w:tcPr>
          <w:p w14:paraId="028813E5" w14:textId="7F37C528" w:rsidR="00B36D6D" w:rsidRPr="009C6FD6" w:rsidRDefault="001A41C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11-14, p. 15-16</w:t>
            </w:r>
          </w:p>
        </w:tc>
      </w:tr>
      <w:tr w:rsidR="00B36D6D" w:rsidRPr="009C6FD6" w14:paraId="29285F40" w14:textId="396FEF7D" w:rsidTr="005D2B35">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8789"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984" w:type="dxa"/>
          </w:tcPr>
          <w:p w14:paraId="16436A34" w14:textId="3FA910A7" w:rsidR="00B36D6D" w:rsidRPr="009C6FD6" w:rsidRDefault="001A41C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14-15</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D6B6A" w14:textId="77777777" w:rsidR="004B5335" w:rsidRDefault="004B5335" w:rsidP="00B70CED">
      <w:pPr>
        <w:spacing w:line="240" w:lineRule="auto"/>
      </w:pPr>
      <w:r>
        <w:separator/>
      </w:r>
    </w:p>
  </w:endnote>
  <w:endnote w:type="continuationSeparator" w:id="0">
    <w:p w14:paraId="6B024F84" w14:textId="77777777" w:rsidR="004B5335" w:rsidRDefault="004B5335"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9C410" w14:textId="77777777" w:rsidR="004B5335" w:rsidRDefault="004B5335" w:rsidP="00B70CED">
      <w:pPr>
        <w:spacing w:line="240" w:lineRule="auto"/>
      </w:pPr>
      <w:r>
        <w:separator/>
      </w:r>
    </w:p>
  </w:footnote>
  <w:footnote w:type="continuationSeparator" w:id="0">
    <w:p w14:paraId="415292FB" w14:textId="77777777" w:rsidR="004B5335" w:rsidRDefault="004B5335"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07857"/>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6D5"/>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41CE"/>
    <w:rsid w:val="001A637E"/>
    <w:rsid w:val="001A65BB"/>
    <w:rsid w:val="001B78FE"/>
    <w:rsid w:val="001C2A04"/>
    <w:rsid w:val="001D0F1B"/>
    <w:rsid w:val="001D15EE"/>
    <w:rsid w:val="001D1E9E"/>
    <w:rsid w:val="001D474D"/>
    <w:rsid w:val="001D6873"/>
    <w:rsid w:val="001E25EF"/>
    <w:rsid w:val="001E68DD"/>
    <w:rsid w:val="001F1827"/>
    <w:rsid w:val="001F26F3"/>
    <w:rsid w:val="001F48C5"/>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97B04"/>
    <w:rsid w:val="003A1599"/>
    <w:rsid w:val="003A653F"/>
    <w:rsid w:val="003B491D"/>
    <w:rsid w:val="003B7126"/>
    <w:rsid w:val="003C53C3"/>
    <w:rsid w:val="003D0610"/>
    <w:rsid w:val="003D262F"/>
    <w:rsid w:val="003D2F00"/>
    <w:rsid w:val="003D2F4F"/>
    <w:rsid w:val="003D3BE8"/>
    <w:rsid w:val="003E09D8"/>
    <w:rsid w:val="003E38BF"/>
    <w:rsid w:val="003E401B"/>
    <w:rsid w:val="003E70A3"/>
    <w:rsid w:val="003E767D"/>
    <w:rsid w:val="003E792C"/>
    <w:rsid w:val="003F7890"/>
    <w:rsid w:val="004017C5"/>
    <w:rsid w:val="00404822"/>
    <w:rsid w:val="00410B51"/>
    <w:rsid w:val="0042027B"/>
    <w:rsid w:val="004220F2"/>
    <w:rsid w:val="00426A8C"/>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2FB7"/>
    <w:rsid w:val="00494C27"/>
    <w:rsid w:val="004A061E"/>
    <w:rsid w:val="004B1675"/>
    <w:rsid w:val="004B333C"/>
    <w:rsid w:val="004B5335"/>
    <w:rsid w:val="004C1DB0"/>
    <w:rsid w:val="004C569E"/>
    <w:rsid w:val="004C7D6A"/>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2B35"/>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3FD7"/>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6DF8"/>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1F92"/>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0FDD"/>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3FC1"/>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0752"/>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978"/>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3A87"/>
    <w:rsid w:val="00F96314"/>
    <w:rsid w:val="00FA4779"/>
    <w:rsid w:val="00FA4DED"/>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160" w:line="259" w:lineRule="auto"/>
      <w:outlineLvl w:val="0"/>
    </w:pPr>
    <w:rPr>
      <w:rFonts w:ascii="Calibri" w:eastAsia="Calibri" w:hAnsi="Calibri" w:cs="Calibri"/>
      <w:b/>
      <w:color w:val="000000"/>
      <w:sz w:val="22"/>
      <w:szCs w:val="22"/>
    </w:rPr>
  </w:style>
  <w:style w:type="paragraph" w:styleId="berschrift2">
    <w:name w:val="heading 2"/>
    <w:basedOn w:val="Standard"/>
    <w:next w:val="Standard"/>
    <w:uiPriority w:val="9"/>
    <w:semiHidden/>
    <w:unhideWhenUsed/>
    <w:qFormat/>
    <w:pPr>
      <w:keepNext/>
      <w:keepLines/>
      <w:spacing w:before="40"/>
      <w:outlineLvl w:val="1"/>
    </w:pPr>
    <w:rPr>
      <w:rFonts w:ascii="Calibri" w:eastAsia="Calibri" w:hAnsi="Calibri" w:cs="Calibri"/>
      <w:color w:val="2F5496"/>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pPr>
      <w:spacing w:line="240" w:lineRule="auto"/>
    </w:pPr>
    <w:tblPr>
      <w:tblStyleRowBandSize w:val="1"/>
      <w:tblStyleColBandSize w:val="1"/>
    </w:tblPr>
  </w:style>
  <w:style w:type="table" w:customStyle="1" w:styleId="a0">
    <w:basedOn w:val="NormaleTabelle"/>
    <w:tblPr>
      <w:tblStyleRowBandSize w:val="1"/>
      <w:tblStyleColBandSize w:val="1"/>
      <w:tblCellMar>
        <w:left w:w="115" w:type="dxa"/>
        <w:right w:w="115" w:type="dxa"/>
      </w:tblCellMar>
    </w:tblPr>
  </w:style>
  <w:style w:type="table" w:customStyle="1" w:styleId="a1">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rsid w:val="00BF3C2F"/>
    <w:rPr>
      <w:color w:val="CC0000"/>
      <w:u w:val="single"/>
    </w:rPr>
  </w:style>
  <w:style w:type="paragraph" w:styleId="Kommentarthema">
    <w:name w:val="annotation subject"/>
    <w:basedOn w:val="Kommentartext"/>
    <w:next w:val="Kommentartext"/>
    <w:link w:val="KommentarthemaZchn"/>
    <w:uiPriority w:val="99"/>
    <w:semiHidden/>
    <w:unhideWhenUsed/>
    <w:rsid w:val="00E279B6"/>
    <w:rPr>
      <w:b/>
      <w:bCs/>
    </w:rPr>
  </w:style>
  <w:style w:type="character" w:customStyle="1" w:styleId="KommentarthemaZchn">
    <w:name w:val="Kommentarthema Zchn"/>
    <w:basedOn w:val="KommentartextZchn"/>
    <w:link w:val="Kommentarthema"/>
    <w:uiPriority w:val="99"/>
    <w:semiHidden/>
    <w:rsid w:val="00E279B6"/>
    <w:rPr>
      <w:b/>
      <w:bCs/>
      <w:sz w:val="20"/>
      <w:szCs w:val="20"/>
    </w:rPr>
  </w:style>
  <w:style w:type="paragraph" w:customStyle="1" w:styleId="EndNoteBibliographyTitle">
    <w:name w:val="EndNote Bibliography Title"/>
    <w:basedOn w:val="Standard"/>
    <w:link w:val="EndNoteBibliographyTitleChar"/>
    <w:rsid w:val="00657676"/>
    <w:pPr>
      <w:jc w:val="center"/>
    </w:pPr>
    <w:rPr>
      <w:noProof/>
      <w:lang w:val="en-GB"/>
    </w:rPr>
  </w:style>
  <w:style w:type="character" w:customStyle="1" w:styleId="EndNoteBibliographyTitleChar">
    <w:name w:val="EndNote Bibliography Title Char"/>
    <w:basedOn w:val="Absatz-Standardschriftart"/>
    <w:link w:val="EndNoteBibliographyTitle"/>
    <w:rsid w:val="00657676"/>
    <w:rPr>
      <w:noProof/>
      <w:lang w:val="en-GB"/>
    </w:rPr>
  </w:style>
  <w:style w:type="paragraph" w:customStyle="1" w:styleId="EndNoteBibliography">
    <w:name w:val="EndNote Bibliography"/>
    <w:basedOn w:val="Standard"/>
    <w:link w:val="EndNoteBibliographyChar"/>
    <w:rsid w:val="00657676"/>
    <w:pPr>
      <w:spacing w:line="240" w:lineRule="auto"/>
    </w:pPr>
    <w:rPr>
      <w:noProof/>
      <w:lang w:val="en-GB"/>
    </w:rPr>
  </w:style>
  <w:style w:type="character" w:customStyle="1" w:styleId="EndNoteBibliographyChar">
    <w:name w:val="EndNote Bibliography Char"/>
    <w:basedOn w:val="Absatz-Standardschriftart"/>
    <w:link w:val="EndNoteBibliography"/>
    <w:rsid w:val="00657676"/>
    <w:rPr>
      <w:noProof/>
      <w:lang w:val="en-GB"/>
    </w:rPr>
  </w:style>
  <w:style w:type="character" w:styleId="NichtaufgelsteErwhnung">
    <w:name w:val="Unresolved Mention"/>
    <w:basedOn w:val="Absatz-Standardschriftart"/>
    <w:uiPriority w:val="99"/>
    <w:semiHidden/>
    <w:unhideWhenUsed/>
    <w:rsid w:val="00657676"/>
    <w:rPr>
      <w:color w:val="605E5C"/>
      <w:shd w:val="clear" w:color="auto" w:fill="E1DFDD"/>
    </w:rPr>
  </w:style>
  <w:style w:type="character" w:customStyle="1" w:styleId="cf01">
    <w:name w:val="cf01"/>
    <w:basedOn w:val="Absatz-Standardschriftart"/>
    <w:rsid w:val="00C645F1"/>
    <w:rPr>
      <w:rFonts w:ascii="Segoe UI" w:hAnsi="Segoe UI" w:cs="Segoe UI" w:hint="default"/>
      <w:sz w:val="18"/>
      <w:szCs w:val="18"/>
    </w:rPr>
  </w:style>
  <w:style w:type="paragraph" w:styleId="Sprechblasentext">
    <w:name w:val="Balloon Text"/>
    <w:basedOn w:val="Standard"/>
    <w:link w:val="SprechblasentextZchn"/>
    <w:uiPriority w:val="99"/>
    <w:semiHidden/>
    <w:unhideWhenUsed/>
    <w:rsid w:val="00F8204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8204E"/>
    <w:rPr>
      <w:rFonts w:ascii="Segoe UI" w:hAnsi="Segoe UI" w:cs="Segoe UI"/>
      <w:sz w:val="18"/>
      <w:szCs w:val="18"/>
    </w:rPr>
  </w:style>
  <w:style w:type="paragraph" w:styleId="Listenabsatz">
    <w:name w:val="List Paragraph"/>
    <w:basedOn w:val="Standard"/>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Kopfzeile">
    <w:name w:val="header"/>
    <w:basedOn w:val="Standard"/>
    <w:link w:val="KopfzeileZchn"/>
    <w:uiPriority w:val="99"/>
    <w:unhideWhenUsed/>
    <w:rsid w:val="00B70CED"/>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B70CED"/>
  </w:style>
  <w:style w:type="paragraph" w:styleId="Fuzeile">
    <w:name w:val="footer"/>
    <w:basedOn w:val="Standard"/>
    <w:link w:val="FuzeileZchn"/>
    <w:uiPriority w:val="99"/>
    <w:unhideWhenUsed/>
    <w:rsid w:val="00B70CED"/>
    <w:pPr>
      <w:tabs>
        <w:tab w:val="center" w:pos="4513"/>
        <w:tab w:val="right" w:pos="9026"/>
      </w:tabs>
      <w:spacing w:line="240" w:lineRule="auto"/>
    </w:pPr>
  </w:style>
  <w:style w:type="character" w:customStyle="1" w:styleId="FuzeileZchn">
    <w:name w:val="Fußzeile Zchn"/>
    <w:basedOn w:val="Absatz-Standardschriftart"/>
    <w:link w:val="Fuzeile"/>
    <w:uiPriority w:val="99"/>
    <w:rsid w:val="00B70CED"/>
  </w:style>
  <w:style w:type="paragraph" w:styleId="berarbeitung">
    <w:name w:val="Revision"/>
    <w:hidden/>
    <w:uiPriority w:val="99"/>
    <w:semiHidden/>
    <w:rsid w:val="0050444B"/>
    <w:pPr>
      <w:spacing w:line="240" w:lineRule="auto"/>
    </w:pPr>
  </w:style>
  <w:style w:type="character" w:customStyle="1" w:styleId="apple-converted-space">
    <w:name w:val="apple-converted-space"/>
    <w:basedOn w:val="Absatz-Standardschriftart"/>
    <w:rsid w:val="00893C4F"/>
  </w:style>
  <w:style w:type="character" w:styleId="BesuchterLink">
    <w:name w:val="FollowedHyperlink"/>
    <w:basedOn w:val="Absatz-Standardschriftart"/>
    <w:uiPriority w:val="99"/>
    <w:semiHidden/>
    <w:unhideWhenUsed/>
    <w:rsid w:val="00E120C7"/>
    <w:rPr>
      <w:color w:val="800080" w:themeColor="followedHyperlink"/>
      <w:u w:val="single"/>
    </w:rPr>
  </w:style>
  <w:style w:type="paragraph" w:styleId="StandardWeb">
    <w:name w:val="Normal (Web)"/>
    <w:basedOn w:val="Standard"/>
    <w:uiPriority w:val="99"/>
    <w:unhideWhenUsed/>
    <w:rsid w:val="00435A53"/>
    <w:pPr>
      <w:spacing w:before="100" w:beforeAutospacing="1" w:after="100" w:afterAutospacing="1" w:line="240" w:lineRule="auto"/>
    </w:pPr>
    <w:rPr>
      <w:color w:val="auto"/>
      <w:lang w:val="en-CA" w:eastAsia="en-US"/>
    </w:rPr>
  </w:style>
  <w:style w:type="table" w:styleId="Tabellenraster">
    <w:name w:val="Table Grid"/>
    <w:basedOn w:val="NormaleTabelle"/>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Standard"/>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6620</Characters>
  <Application>Microsoft Office Word</Application>
  <DocSecurity>0</DocSecurity>
  <Lines>55</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Lisa Marie Göpel</cp:lastModifiedBy>
  <cp:revision>77</cp:revision>
  <cp:lastPrinted>2024-03-26T08:52:00Z</cp:lastPrinted>
  <dcterms:created xsi:type="dcterms:W3CDTF">2024-10-08T14:14:00Z</dcterms:created>
  <dcterms:modified xsi:type="dcterms:W3CDTF">2026-05-04T07:54:00Z</dcterms:modified>
</cp:coreProperties>
</file>