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96706">
      <w:pPr>
        <w:jc w:val="both"/>
        <w:rPr>
          <w:rFonts w:ascii="Times New Roman" w:hAnsi="Times New Roman" w:cs="Times New Roman"/>
        </w:rPr>
      </w:pPr>
      <w:bookmarkStart w:id="0" w:name="_Hlk175753486"/>
      <w:bookmarkStart w:id="1" w:name="OLE_LINK1"/>
    </w:p>
    <w:p w14:paraId="5ED7654F">
      <w:pPr>
        <w:keepNext w:val="0"/>
        <w:keepLines w:val="0"/>
        <w:widowControl w:val="0"/>
        <w:suppressLineNumbers w:val="0"/>
        <w:spacing w:before="0" w:beforeAutospacing="0" w:after="0" w:afterAutospacing="0" w:line="480" w:lineRule="auto"/>
        <w:ind w:left="0" w:right="0"/>
        <w:jc w:val="both"/>
        <w:rPr>
          <w:rFonts w:ascii="Times New Roman" w:hAnsi="Times New Roman" w:cs="Times New Roman"/>
        </w:rPr>
      </w:pPr>
      <w:bookmarkStart w:id="2" w:name="_Hlk176358637"/>
      <w:r>
        <w:rPr>
          <w:rFonts w:hint="default" w:ascii="Times New Roman" w:hAnsi="Times New Roman" w:eastAsia="宋体" w:cs="Times New Roman"/>
          <w:b/>
          <w:bCs/>
          <w:kern w:val="2"/>
          <w:sz w:val="21"/>
          <w:szCs w:val="21"/>
          <w:lang w:val="en-US" w:eastAsia="zh-CN" w:bidi="ar"/>
        </w:rPr>
        <w:t>Phycobiliprotein Content</w:t>
      </w:r>
      <w:bookmarkEnd w:id="2"/>
    </w:p>
    <w:p w14:paraId="4B9EB7C1">
      <w:pPr>
        <w:keepNext w:val="0"/>
        <w:keepLines w:val="0"/>
        <w:widowControl w:val="0"/>
        <w:suppressLineNumbers w:val="0"/>
        <w:spacing w:before="0" w:beforeAutospacing="0" w:after="0" w:afterAutospacing="0" w:line="480" w:lineRule="auto"/>
        <w:ind w:left="0" w:right="0" w:firstLine="525" w:firstLineChars="250"/>
        <w:jc w:val="both"/>
        <w:rPr>
          <w:rFonts w:hint="default" w:ascii="Times New Roman" w:hAnsi="Times New Roman" w:cs="Times New Roman"/>
          <w:szCs w:val="21"/>
          <w:highlight w:val="none"/>
          <w:lang w:val="en-US"/>
        </w:rPr>
      </w:pPr>
      <w:r>
        <w:rPr>
          <w:rFonts w:hint="default" w:ascii="Times New Roman" w:hAnsi="Times New Roman" w:eastAsia="宋体" w:cs="Times New Roman"/>
          <w:kern w:val="2"/>
          <w:sz w:val="21"/>
          <w:szCs w:val="21"/>
          <w:highlight w:val="none"/>
          <w:lang w:val="en-US" w:eastAsia="zh-CN" w:bidi="ar"/>
        </w:rPr>
        <w:t xml:space="preserve">In order to determine the concentration of phycobiliprotein of </w:t>
      </w:r>
      <w:r>
        <w:rPr>
          <w:rFonts w:hint="default" w:ascii="Times New Roman" w:hAnsi="Times New Roman" w:eastAsia="宋体" w:cs="Times New Roman"/>
          <w:i/>
          <w:iCs/>
          <w:kern w:val="2"/>
          <w:sz w:val="21"/>
          <w:szCs w:val="21"/>
          <w:highlight w:val="none"/>
          <w:lang w:val="en-US" w:eastAsia="zh-CN" w:bidi="ar"/>
        </w:rPr>
        <w:t>M. aeruginosa</w:t>
      </w:r>
      <w:r>
        <w:rPr>
          <w:rFonts w:hint="default" w:ascii="Times New Roman" w:hAnsi="Times New Roman" w:eastAsia="宋体" w:cs="Times New Roman"/>
          <w:kern w:val="2"/>
          <w:sz w:val="21"/>
          <w:szCs w:val="21"/>
          <w:highlight w:val="none"/>
          <w:lang w:val="en-US" w:eastAsia="zh-CN" w:bidi="ar"/>
        </w:rPr>
        <w:t xml:space="preserve">, 5 mL of algal samples were separated by centrifugation at 8000×g at 4°C for 15 minutes. Then the algal cells were resuspended in phosphate-buffered saline (PBS) and repeatedly frozen in liquid nitrogen three times. Subsequently, the supernatant was isolated by centrifugation at 10,000×g for 10 min and measured at 565 nm, 620 nm, and 650 nm, respectively. </w:t>
      </w:r>
      <w:bookmarkStart w:id="3" w:name="OLE_LINK88"/>
      <w:r>
        <w:rPr>
          <w:rFonts w:hint="default" w:ascii="Times New Roman" w:hAnsi="Times New Roman" w:eastAsia="宋体" w:cs="Times New Roman"/>
          <w:kern w:val="2"/>
          <w:sz w:val="21"/>
          <w:szCs w:val="21"/>
          <w:highlight w:val="none"/>
          <w:lang w:val="en-US" w:eastAsia="zh-CN" w:bidi="ar"/>
        </w:rPr>
        <w:t xml:space="preserve">Finally, the contents of </w:t>
      </w:r>
      <w:bookmarkStart w:id="4" w:name="_Hlk165387437"/>
      <w:r>
        <w:rPr>
          <w:rFonts w:hint="default" w:ascii="Times New Roman" w:hAnsi="Times New Roman" w:eastAsia="宋体" w:cs="Times New Roman"/>
          <w:kern w:val="2"/>
          <w:sz w:val="21"/>
          <w:szCs w:val="21"/>
          <w:highlight w:val="none"/>
          <w:lang w:val="en-US" w:eastAsia="zh-CN" w:bidi="ar"/>
        </w:rPr>
        <w:t>phycocyanin</w:t>
      </w:r>
      <w:bookmarkEnd w:id="4"/>
      <w:r>
        <w:rPr>
          <w:rFonts w:hint="default" w:ascii="Times New Roman" w:hAnsi="Times New Roman" w:eastAsia="宋体" w:cs="Times New Roman"/>
          <w:kern w:val="2"/>
          <w:sz w:val="21"/>
          <w:szCs w:val="21"/>
          <w:highlight w:val="none"/>
          <w:lang w:val="en-US" w:eastAsia="zh-CN" w:bidi="ar"/>
        </w:rPr>
        <w:t>, phycoerythrin, allophycocyanin and total phycobiliproteins were calculated as follows</w:t>
      </w:r>
      <w:bookmarkEnd w:id="3"/>
      <w:r>
        <w:rPr>
          <w:rFonts w:hint="default" w:ascii="Times New Roman" w:hAnsi="Times New Roman" w:eastAsia="宋体" w:cs="Times New Roman"/>
          <w:kern w:val="2"/>
          <w:sz w:val="21"/>
          <w:szCs w:val="21"/>
          <w:highlight w:val="none"/>
          <w:lang w:val="en-US" w:eastAsia="zh-CN" w:bidi="ar"/>
        </w:rPr>
        <w:t>:</w:t>
      </w:r>
    </w:p>
    <w:p w14:paraId="09C3C888">
      <w:pPr>
        <w:keepNext w:val="0"/>
        <w:keepLines w:val="0"/>
        <w:widowControl w:val="0"/>
        <w:suppressLineNumbers w:val="0"/>
        <w:spacing w:before="0" w:beforeAutospacing="0" w:after="0" w:afterAutospacing="0" w:line="480" w:lineRule="auto"/>
        <w:ind w:left="0" w:right="0"/>
        <w:jc w:val="both"/>
        <w:rPr>
          <w:rFonts w:hint="default" w:ascii="Times New Roman" w:hAnsi="Times New Roman" w:cs="Times New Roman"/>
          <w:szCs w:val="21"/>
          <w:highlight w:val="none"/>
          <w:lang w:val="en-US"/>
        </w:rPr>
      </w:pPr>
      <w:r>
        <w:rPr>
          <w:rFonts w:hint="default" w:ascii="Times New Roman" w:hAnsi="Times New Roman" w:eastAsia="宋体" w:cs="Times New Roman"/>
          <w:kern w:val="2"/>
          <w:sz w:val="21"/>
          <w:szCs w:val="21"/>
          <w:highlight w:val="none"/>
          <w:lang w:val="en-US" w:eastAsia="zh-CN" w:bidi="ar"/>
        </w:rPr>
        <w:t>C</w:t>
      </w:r>
      <w:r>
        <w:rPr>
          <w:rFonts w:hint="default" w:ascii="Times New Roman" w:hAnsi="Times New Roman" w:eastAsia="宋体" w:cs="Times New Roman"/>
          <w:kern w:val="2"/>
          <w:sz w:val="21"/>
          <w:szCs w:val="21"/>
          <w:highlight w:val="none"/>
          <w:vertAlign w:val="subscript"/>
          <w:lang w:val="en-US" w:eastAsia="zh-CN" w:bidi="ar"/>
        </w:rPr>
        <w:t xml:space="preserve">PC </w:t>
      </w:r>
      <w:r>
        <w:rPr>
          <w:rFonts w:hint="default" w:ascii="Times New Roman" w:hAnsi="Times New Roman" w:eastAsia="宋体" w:cs="Times New Roman"/>
          <w:kern w:val="2"/>
          <w:sz w:val="21"/>
          <w:szCs w:val="21"/>
          <w:highlight w:val="none"/>
          <w:lang w:val="en-US" w:eastAsia="zh-CN" w:bidi="ar"/>
        </w:rPr>
        <w:t>= (A</w:t>
      </w:r>
      <w:r>
        <w:rPr>
          <w:rFonts w:hint="default" w:ascii="Times New Roman" w:hAnsi="Times New Roman" w:eastAsia="宋体" w:cs="Times New Roman"/>
          <w:kern w:val="2"/>
          <w:sz w:val="21"/>
          <w:szCs w:val="21"/>
          <w:highlight w:val="none"/>
          <w:vertAlign w:val="subscript"/>
          <w:lang w:val="en-US" w:eastAsia="zh-CN" w:bidi="ar"/>
        </w:rPr>
        <w:t xml:space="preserve">620nm </w:t>
      </w:r>
      <w:r>
        <w:rPr>
          <w:rFonts w:hint="default" w:ascii="Times New Roman" w:hAnsi="Times New Roman" w:eastAsia="宋体" w:cs="Times New Roman"/>
          <w:kern w:val="2"/>
          <w:sz w:val="21"/>
          <w:szCs w:val="21"/>
          <w:highlight w:val="none"/>
          <w:lang w:val="en-US" w:eastAsia="zh-CN" w:bidi="ar"/>
        </w:rPr>
        <w:t>- 0.7 × A</w:t>
      </w:r>
      <w:r>
        <w:rPr>
          <w:rFonts w:hint="default" w:ascii="Times New Roman" w:hAnsi="Times New Roman" w:eastAsia="宋体" w:cs="Times New Roman"/>
          <w:kern w:val="2"/>
          <w:sz w:val="21"/>
          <w:szCs w:val="21"/>
          <w:highlight w:val="none"/>
          <w:vertAlign w:val="subscript"/>
          <w:lang w:val="en-US" w:eastAsia="zh-CN" w:bidi="ar"/>
        </w:rPr>
        <w:t>650nm</w:t>
      </w:r>
      <w:r>
        <w:rPr>
          <w:rFonts w:hint="default" w:ascii="Times New Roman" w:hAnsi="Times New Roman" w:eastAsia="宋体" w:cs="Times New Roman"/>
          <w:kern w:val="2"/>
          <w:sz w:val="21"/>
          <w:szCs w:val="21"/>
          <w:highlight w:val="none"/>
          <w:lang w:val="en-US" w:eastAsia="zh-CN" w:bidi="ar"/>
        </w:rPr>
        <w:t xml:space="preserve">) / 7.38                                       </w:t>
      </w:r>
    </w:p>
    <w:p w14:paraId="40E1D01D">
      <w:pPr>
        <w:keepNext w:val="0"/>
        <w:keepLines w:val="0"/>
        <w:widowControl w:val="0"/>
        <w:suppressLineNumbers w:val="0"/>
        <w:spacing w:before="0" w:beforeAutospacing="0" w:after="0" w:afterAutospacing="0" w:line="480" w:lineRule="auto"/>
        <w:ind w:left="0" w:right="0"/>
        <w:jc w:val="both"/>
        <w:rPr>
          <w:rFonts w:hint="default" w:ascii="Times New Roman" w:hAnsi="Times New Roman" w:cs="Times New Roman"/>
          <w:szCs w:val="21"/>
          <w:highlight w:val="none"/>
          <w:lang w:val="en-US"/>
        </w:rPr>
      </w:pPr>
      <w:r>
        <w:rPr>
          <w:rFonts w:hint="default" w:ascii="Times New Roman" w:hAnsi="Times New Roman" w:eastAsia="宋体" w:cs="Times New Roman"/>
          <w:kern w:val="2"/>
          <w:sz w:val="21"/>
          <w:szCs w:val="21"/>
          <w:highlight w:val="none"/>
          <w:lang w:val="en-US" w:eastAsia="zh-CN" w:bidi="ar"/>
        </w:rPr>
        <w:t>C</w:t>
      </w:r>
      <w:r>
        <w:rPr>
          <w:rFonts w:hint="default" w:ascii="Times New Roman" w:hAnsi="Times New Roman" w:eastAsia="宋体" w:cs="Times New Roman"/>
          <w:kern w:val="2"/>
          <w:sz w:val="21"/>
          <w:szCs w:val="21"/>
          <w:highlight w:val="none"/>
          <w:vertAlign w:val="subscript"/>
          <w:lang w:val="en-US" w:eastAsia="zh-CN" w:bidi="ar"/>
        </w:rPr>
        <w:t xml:space="preserve">APC </w:t>
      </w:r>
      <w:r>
        <w:rPr>
          <w:rFonts w:hint="default" w:ascii="Times New Roman" w:hAnsi="Times New Roman" w:eastAsia="宋体" w:cs="Times New Roman"/>
          <w:kern w:val="2"/>
          <w:sz w:val="21"/>
          <w:szCs w:val="21"/>
          <w:highlight w:val="none"/>
          <w:lang w:val="en-US" w:eastAsia="zh-CN" w:bidi="ar"/>
        </w:rPr>
        <w:t>= (A</w:t>
      </w:r>
      <w:r>
        <w:rPr>
          <w:rFonts w:hint="default" w:ascii="Times New Roman" w:hAnsi="Times New Roman" w:eastAsia="宋体" w:cs="Times New Roman"/>
          <w:kern w:val="2"/>
          <w:sz w:val="21"/>
          <w:szCs w:val="21"/>
          <w:highlight w:val="none"/>
          <w:vertAlign w:val="subscript"/>
          <w:lang w:val="en-US" w:eastAsia="zh-CN" w:bidi="ar"/>
        </w:rPr>
        <w:t xml:space="preserve">650nm </w:t>
      </w:r>
      <w:r>
        <w:rPr>
          <w:rFonts w:hint="default" w:ascii="Times New Roman" w:hAnsi="Times New Roman" w:eastAsia="宋体" w:cs="Times New Roman"/>
          <w:kern w:val="2"/>
          <w:sz w:val="21"/>
          <w:szCs w:val="21"/>
          <w:highlight w:val="none"/>
          <w:lang w:val="en-US" w:eastAsia="zh-CN" w:bidi="ar"/>
        </w:rPr>
        <w:t>- 0.19 × A</w:t>
      </w:r>
      <w:r>
        <w:rPr>
          <w:rFonts w:hint="default" w:ascii="Times New Roman" w:hAnsi="Times New Roman" w:eastAsia="宋体" w:cs="Times New Roman"/>
          <w:kern w:val="2"/>
          <w:sz w:val="21"/>
          <w:szCs w:val="21"/>
          <w:highlight w:val="none"/>
          <w:vertAlign w:val="subscript"/>
          <w:lang w:val="en-US" w:eastAsia="zh-CN" w:bidi="ar"/>
        </w:rPr>
        <w:t>620nm</w:t>
      </w:r>
      <w:r>
        <w:rPr>
          <w:rFonts w:hint="default" w:ascii="Times New Roman" w:hAnsi="Times New Roman" w:eastAsia="宋体" w:cs="Times New Roman"/>
          <w:kern w:val="2"/>
          <w:sz w:val="21"/>
          <w:szCs w:val="21"/>
          <w:highlight w:val="none"/>
          <w:lang w:val="en-US" w:eastAsia="zh-CN" w:bidi="ar"/>
        </w:rPr>
        <w:t>) / 5.65</w:t>
      </w:r>
    </w:p>
    <w:p w14:paraId="2FFC96FE">
      <w:pPr>
        <w:keepNext w:val="0"/>
        <w:keepLines w:val="0"/>
        <w:widowControl w:val="0"/>
        <w:suppressLineNumbers w:val="0"/>
        <w:spacing w:before="0" w:beforeAutospacing="0" w:after="0" w:afterAutospacing="0" w:line="480" w:lineRule="auto"/>
        <w:ind w:left="0" w:right="0"/>
        <w:jc w:val="both"/>
        <w:rPr>
          <w:rFonts w:hint="default" w:ascii="Times New Roman" w:hAnsi="Times New Roman" w:cs="Times New Roman"/>
          <w:szCs w:val="21"/>
          <w:highlight w:val="none"/>
          <w:lang w:val="en-US"/>
        </w:rPr>
      </w:pPr>
      <w:r>
        <w:rPr>
          <w:rFonts w:hint="default" w:ascii="Times New Roman" w:hAnsi="Times New Roman" w:eastAsia="宋体" w:cs="Times New Roman"/>
          <w:kern w:val="2"/>
          <w:sz w:val="21"/>
          <w:szCs w:val="21"/>
          <w:highlight w:val="none"/>
          <w:lang w:val="en-US" w:eastAsia="zh-CN" w:bidi="ar"/>
        </w:rPr>
        <w:t>C</w:t>
      </w:r>
      <w:r>
        <w:rPr>
          <w:rFonts w:hint="default" w:ascii="Times New Roman" w:hAnsi="Times New Roman" w:eastAsia="宋体" w:cs="Times New Roman"/>
          <w:kern w:val="2"/>
          <w:sz w:val="21"/>
          <w:szCs w:val="21"/>
          <w:highlight w:val="none"/>
          <w:vertAlign w:val="subscript"/>
          <w:lang w:val="en-US" w:eastAsia="zh-CN" w:bidi="ar"/>
        </w:rPr>
        <w:t xml:space="preserve">PE </w:t>
      </w:r>
      <w:r>
        <w:rPr>
          <w:rFonts w:hint="default" w:ascii="Times New Roman" w:hAnsi="Times New Roman" w:eastAsia="宋体" w:cs="Times New Roman"/>
          <w:kern w:val="2"/>
          <w:sz w:val="21"/>
          <w:szCs w:val="21"/>
          <w:highlight w:val="none"/>
          <w:lang w:val="en-US" w:eastAsia="zh-CN" w:bidi="ar"/>
        </w:rPr>
        <w:t>= (A</w:t>
      </w:r>
      <w:r>
        <w:rPr>
          <w:rFonts w:hint="default" w:ascii="Times New Roman" w:hAnsi="Times New Roman" w:eastAsia="宋体" w:cs="Times New Roman"/>
          <w:kern w:val="2"/>
          <w:sz w:val="21"/>
          <w:szCs w:val="21"/>
          <w:highlight w:val="none"/>
          <w:vertAlign w:val="subscript"/>
          <w:lang w:val="en-US" w:eastAsia="zh-CN" w:bidi="ar"/>
        </w:rPr>
        <w:t xml:space="preserve">565nm </w:t>
      </w:r>
      <w:r>
        <w:rPr>
          <w:rFonts w:hint="default" w:ascii="Times New Roman" w:hAnsi="Times New Roman" w:eastAsia="宋体" w:cs="Times New Roman"/>
          <w:kern w:val="2"/>
          <w:sz w:val="21"/>
          <w:szCs w:val="21"/>
          <w:highlight w:val="none"/>
          <w:lang w:val="en-US" w:eastAsia="zh-CN" w:bidi="ar"/>
        </w:rPr>
        <w:t>- 2.8 × C</w:t>
      </w:r>
      <w:r>
        <w:rPr>
          <w:rFonts w:hint="default" w:ascii="Times New Roman" w:hAnsi="Times New Roman" w:eastAsia="宋体" w:cs="Times New Roman"/>
          <w:kern w:val="2"/>
          <w:sz w:val="21"/>
          <w:szCs w:val="21"/>
          <w:highlight w:val="none"/>
          <w:vertAlign w:val="subscript"/>
          <w:lang w:val="en-US" w:eastAsia="zh-CN" w:bidi="ar"/>
        </w:rPr>
        <w:t>PC</w:t>
      </w:r>
      <w:r>
        <w:rPr>
          <w:rFonts w:hint="default" w:ascii="Times New Roman" w:hAnsi="Times New Roman" w:eastAsia="宋体" w:cs="Times New Roman"/>
          <w:kern w:val="2"/>
          <w:sz w:val="21"/>
          <w:szCs w:val="21"/>
          <w:highlight w:val="none"/>
          <w:lang w:val="en-US" w:eastAsia="zh-CN" w:bidi="ar"/>
        </w:rPr>
        <w:t xml:space="preserve"> - 1.34 × C</w:t>
      </w:r>
      <w:r>
        <w:rPr>
          <w:rFonts w:hint="default" w:ascii="Times New Roman" w:hAnsi="Times New Roman" w:eastAsia="宋体" w:cs="Times New Roman"/>
          <w:kern w:val="2"/>
          <w:sz w:val="21"/>
          <w:szCs w:val="21"/>
          <w:highlight w:val="none"/>
          <w:vertAlign w:val="subscript"/>
          <w:lang w:val="en-US" w:eastAsia="zh-CN" w:bidi="ar"/>
        </w:rPr>
        <w:t>APC</w:t>
      </w:r>
      <w:r>
        <w:rPr>
          <w:rFonts w:hint="default" w:ascii="Times New Roman" w:hAnsi="Times New Roman" w:eastAsia="宋体" w:cs="Times New Roman"/>
          <w:kern w:val="2"/>
          <w:sz w:val="21"/>
          <w:szCs w:val="21"/>
          <w:highlight w:val="none"/>
          <w:lang w:val="en-US" w:eastAsia="zh-CN" w:bidi="ar"/>
        </w:rPr>
        <w:t>) / 1.27</w:t>
      </w:r>
    </w:p>
    <w:p w14:paraId="40A52C33">
      <w:pPr>
        <w:keepNext w:val="0"/>
        <w:keepLines w:val="0"/>
        <w:widowControl w:val="0"/>
        <w:suppressLineNumbers w:val="0"/>
        <w:spacing w:before="0" w:beforeAutospacing="0" w:after="0" w:afterAutospacing="0" w:line="480" w:lineRule="auto"/>
        <w:ind w:left="0" w:right="0"/>
        <w:jc w:val="both"/>
        <w:rPr>
          <w:rFonts w:hint="default" w:ascii="Times New Roman" w:hAnsi="Times New Roman" w:cs="Times New Roman"/>
          <w:color w:val="000000"/>
          <w:szCs w:val="21"/>
          <w:highlight w:val="none"/>
          <w:lang w:val="en-US"/>
        </w:rPr>
      </w:pPr>
      <w:r>
        <w:rPr>
          <w:rFonts w:hint="default" w:ascii="Times New Roman" w:hAnsi="Times New Roman" w:eastAsia="宋体" w:cs="Times New Roman"/>
          <w:color w:val="000000"/>
          <w:kern w:val="2"/>
          <w:sz w:val="21"/>
          <w:szCs w:val="21"/>
          <w:highlight w:val="none"/>
          <w:lang w:val="en-US" w:eastAsia="zh-CN" w:bidi="ar"/>
        </w:rPr>
        <w:t>C</w:t>
      </w:r>
      <w:r>
        <w:rPr>
          <w:rFonts w:hint="default" w:ascii="Times New Roman" w:hAnsi="Times New Roman" w:eastAsia="宋体" w:cs="Times New Roman"/>
          <w:color w:val="000000"/>
          <w:kern w:val="2"/>
          <w:sz w:val="21"/>
          <w:szCs w:val="21"/>
          <w:highlight w:val="none"/>
          <w:vertAlign w:val="subscript"/>
          <w:lang w:val="en-US" w:eastAsia="zh-CN" w:bidi="ar"/>
        </w:rPr>
        <w:t xml:space="preserve">T </w:t>
      </w:r>
      <w:r>
        <w:rPr>
          <w:rFonts w:hint="default" w:ascii="Times New Roman" w:hAnsi="Times New Roman" w:eastAsia="宋体" w:cs="Times New Roman"/>
          <w:color w:val="000000"/>
          <w:kern w:val="2"/>
          <w:sz w:val="21"/>
          <w:szCs w:val="21"/>
          <w:highlight w:val="none"/>
          <w:lang w:val="en-US" w:eastAsia="zh-CN" w:bidi="ar"/>
        </w:rPr>
        <w:t>= C</w:t>
      </w:r>
      <w:r>
        <w:rPr>
          <w:rFonts w:hint="default" w:ascii="Times New Roman" w:hAnsi="Times New Roman" w:eastAsia="宋体" w:cs="Times New Roman"/>
          <w:color w:val="000000"/>
          <w:kern w:val="2"/>
          <w:sz w:val="21"/>
          <w:szCs w:val="21"/>
          <w:highlight w:val="none"/>
          <w:vertAlign w:val="subscript"/>
          <w:lang w:val="en-US" w:eastAsia="zh-CN" w:bidi="ar"/>
        </w:rPr>
        <w:t>PC</w:t>
      </w:r>
      <w:r>
        <w:rPr>
          <w:rFonts w:hint="default" w:ascii="Times New Roman" w:hAnsi="Times New Roman" w:eastAsia="宋体" w:cs="Times New Roman"/>
          <w:color w:val="000000"/>
          <w:kern w:val="2"/>
          <w:sz w:val="21"/>
          <w:szCs w:val="21"/>
          <w:highlight w:val="none"/>
          <w:lang w:val="en-US" w:eastAsia="zh-CN" w:bidi="ar"/>
        </w:rPr>
        <w:t xml:space="preserve"> + C</w:t>
      </w:r>
      <w:r>
        <w:rPr>
          <w:rFonts w:hint="default" w:ascii="Times New Roman" w:hAnsi="Times New Roman" w:eastAsia="宋体" w:cs="Times New Roman"/>
          <w:color w:val="000000"/>
          <w:kern w:val="2"/>
          <w:sz w:val="21"/>
          <w:szCs w:val="21"/>
          <w:highlight w:val="none"/>
          <w:vertAlign w:val="subscript"/>
          <w:lang w:val="en-US" w:eastAsia="zh-CN" w:bidi="ar"/>
        </w:rPr>
        <w:t xml:space="preserve">APC </w:t>
      </w:r>
      <w:r>
        <w:rPr>
          <w:rFonts w:hint="default" w:ascii="Times New Roman" w:hAnsi="Times New Roman" w:eastAsia="宋体" w:cs="Times New Roman"/>
          <w:color w:val="000000"/>
          <w:kern w:val="2"/>
          <w:sz w:val="21"/>
          <w:szCs w:val="21"/>
          <w:highlight w:val="none"/>
          <w:lang w:val="en-US" w:eastAsia="zh-CN" w:bidi="ar"/>
        </w:rPr>
        <w:t>+ C</w:t>
      </w:r>
      <w:r>
        <w:rPr>
          <w:rFonts w:hint="default" w:ascii="Times New Roman" w:hAnsi="Times New Roman" w:eastAsia="宋体" w:cs="Times New Roman"/>
          <w:color w:val="000000"/>
          <w:kern w:val="2"/>
          <w:sz w:val="21"/>
          <w:szCs w:val="21"/>
          <w:highlight w:val="none"/>
          <w:vertAlign w:val="subscript"/>
          <w:lang w:val="en-US" w:eastAsia="zh-CN" w:bidi="ar"/>
        </w:rPr>
        <w:t>PE</w:t>
      </w:r>
    </w:p>
    <w:p w14:paraId="76EA658E">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Times New Roman"/>
          <w:color w:val="000000"/>
          <w:kern w:val="2"/>
          <w:sz w:val="21"/>
          <w:szCs w:val="21"/>
          <w:highlight w:val="none"/>
          <w:lang w:val="en-US" w:eastAsia="zh-CN" w:bidi="ar"/>
        </w:rPr>
      </w:pPr>
      <w:r>
        <w:rPr>
          <w:rFonts w:hint="default" w:ascii="Times New Roman" w:hAnsi="Times New Roman" w:eastAsia="宋体" w:cs="Times New Roman"/>
          <w:color w:val="000000"/>
          <w:kern w:val="2"/>
          <w:sz w:val="21"/>
          <w:szCs w:val="21"/>
          <w:highlight w:val="none"/>
          <w:lang w:val="en-US" w:eastAsia="zh-CN" w:bidi="ar"/>
        </w:rPr>
        <w:t>where C</w:t>
      </w:r>
      <w:r>
        <w:rPr>
          <w:rFonts w:hint="default" w:ascii="Times New Roman" w:hAnsi="Times New Roman" w:eastAsia="宋体" w:cs="Times New Roman"/>
          <w:color w:val="000000"/>
          <w:kern w:val="2"/>
          <w:sz w:val="21"/>
          <w:szCs w:val="21"/>
          <w:highlight w:val="none"/>
          <w:vertAlign w:val="subscript"/>
          <w:lang w:val="en-US" w:eastAsia="zh-CN" w:bidi="ar"/>
        </w:rPr>
        <w:t>PC</w:t>
      </w:r>
      <w:r>
        <w:rPr>
          <w:rFonts w:hint="default" w:ascii="Times New Roman" w:hAnsi="Times New Roman" w:eastAsia="宋体" w:cs="Times New Roman"/>
          <w:color w:val="000000"/>
          <w:kern w:val="2"/>
          <w:sz w:val="21"/>
          <w:szCs w:val="21"/>
          <w:highlight w:val="none"/>
          <w:lang w:val="en-US" w:eastAsia="zh-CN" w:bidi="ar"/>
        </w:rPr>
        <w:t>, C</w:t>
      </w:r>
      <w:r>
        <w:rPr>
          <w:rFonts w:hint="default" w:ascii="Times New Roman" w:hAnsi="Times New Roman" w:eastAsia="宋体" w:cs="Times New Roman"/>
          <w:color w:val="000000"/>
          <w:kern w:val="2"/>
          <w:sz w:val="21"/>
          <w:szCs w:val="21"/>
          <w:highlight w:val="none"/>
          <w:vertAlign w:val="subscript"/>
          <w:lang w:val="en-US" w:eastAsia="zh-CN" w:bidi="ar"/>
        </w:rPr>
        <w:t>APC</w:t>
      </w:r>
      <w:r>
        <w:rPr>
          <w:rFonts w:hint="default" w:ascii="Times New Roman" w:hAnsi="Times New Roman" w:eastAsia="宋体" w:cs="Times New Roman"/>
          <w:color w:val="000000"/>
          <w:kern w:val="2"/>
          <w:sz w:val="21"/>
          <w:szCs w:val="21"/>
          <w:highlight w:val="none"/>
          <w:lang w:val="en-US" w:eastAsia="zh-CN" w:bidi="ar"/>
        </w:rPr>
        <w:t>, C</w:t>
      </w:r>
      <w:r>
        <w:rPr>
          <w:rFonts w:hint="default" w:ascii="Times New Roman" w:hAnsi="Times New Roman" w:eastAsia="宋体" w:cs="Times New Roman"/>
          <w:color w:val="000000"/>
          <w:kern w:val="2"/>
          <w:sz w:val="21"/>
          <w:szCs w:val="21"/>
          <w:highlight w:val="none"/>
          <w:vertAlign w:val="subscript"/>
          <w:lang w:val="en-US" w:eastAsia="zh-CN" w:bidi="ar"/>
        </w:rPr>
        <w:t>PE</w:t>
      </w:r>
      <w:r>
        <w:rPr>
          <w:rFonts w:hint="default" w:ascii="Times New Roman" w:hAnsi="Times New Roman" w:eastAsia="宋体" w:cs="Times New Roman"/>
          <w:color w:val="000000"/>
          <w:kern w:val="2"/>
          <w:sz w:val="21"/>
          <w:szCs w:val="21"/>
          <w:highlight w:val="none"/>
          <w:lang w:val="en-US" w:eastAsia="zh-CN" w:bidi="ar"/>
        </w:rPr>
        <w:t xml:space="preserve"> and C</w:t>
      </w:r>
      <w:r>
        <w:rPr>
          <w:rFonts w:hint="default" w:ascii="Times New Roman" w:hAnsi="Times New Roman" w:eastAsia="宋体" w:cs="Times New Roman"/>
          <w:color w:val="000000"/>
          <w:kern w:val="2"/>
          <w:sz w:val="21"/>
          <w:szCs w:val="21"/>
          <w:highlight w:val="none"/>
          <w:vertAlign w:val="subscript"/>
          <w:lang w:val="en-US" w:eastAsia="zh-CN" w:bidi="ar"/>
        </w:rPr>
        <w:t xml:space="preserve"> Phycobiliproteins</w:t>
      </w:r>
      <w:r>
        <w:rPr>
          <w:rFonts w:hint="default" w:ascii="Times New Roman" w:hAnsi="Times New Roman" w:eastAsia="宋体" w:cs="Times New Roman"/>
          <w:color w:val="000000"/>
          <w:kern w:val="2"/>
          <w:sz w:val="21"/>
          <w:szCs w:val="21"/>
          <w:highlight w:val="none"/>
          <w:lang w:val="en-US" w:eastAsia="zh-CN" w:bidi="ar"/>
        </w:rPr>
        <w:t xml:space="preserve"> were the concentrations of</w:t>
      </w:r>
      <w:r>
        <w:rPr>
          <w:rFonts w:hint="default" w:ascii="Calibri" w:hAnsi="Calibri" w:eastAsia="宋体" w:cs="Times New Roman"/>
          <w:kern w:val="2"/>
          <w:sz w:val="21"/>
          <w:szCs w:val="21"/>
          <w:highlight w:val="none"/>
          <w:lang w:val="en-US" w:eastAsia="zh-CN" w:bidi="ar"/>
        </w:rPr>
        <w:t xml:space="preserve"> </w:t>
      </w:r>
      <w:r>
        <w:rPr>
          <w:rFonts w:hint="default" w:ascii="Times New Roman" w:hAnsi="Times New Roman" w:eastAsia="宋体" w:cs="Times New Roman"/>
          <w:color w:val="000000"/>
          <w:kern w:val="2"/>
          <w:sz w:val="21"/>
          <w:szCs w:val="21"/>
          <w:highlight w:val="none"/>
          <w:lang w:val="en-US" w:eastAsia="zh-CN" w:bidi="ar"/>
        </w:rPr>
        <w:t xml:space="preserve">phycocyanin, </w:t>
      </w:r>
      <w:r>
        <w:rPr>
          <w:rFonts w:hint="default" w:ascii="Times New Roman" w:hAnsi="Times New Roman" w:eastAsia="宋体" w:cs="Times New Roman"/>
          <w:kern w:val="2"/>
          <w:sz w:val="21"/>
          <w:szCs w:val="21"/>
          <w:highlight w:val="none"/>
          <w:lang w:val="en-US" w:eastAsia="zh-CN" w:bidi="ar"/>
        </w:rPr>
        <w:t>phycoerythrin</w:t>
      </w:r>
      <w:r>
        <w:rPr>
          <w:rFonts w:hint="default" w:ascii="Times New Roman" w:hAnsi="Times New Roman" w:eastAsia="宋体" w:cs="Times New Roman"/>
          <w:color w:val="000000"/>
          <w:kern w:val="2"/>
          <w:sz w:val="21"/>
          <w:szCs w:val="21"/>
          <w:highlight w:val="none"/>
          <w:lang w:val="en-US" w:eastAsia="zh-CN" w:bidi="ar"/>
        </w:rPr>
        <w:t xml:space="preserve">, </w:t>
      </w:r>
      <w:r>
        <w:rPr>
          <w:rFonts w:hint="default" w:ascii="Times New Roman" w:hAnsi="Times New Roman" w:eastAsia="宋体" w:cs="Times New Roman"/>
          <w:kern w:val="2"/>
          <w:sz w:val="21"/>
          <w:szCs w:val="21"/>
          <w:highlight w:val="none"/>
          <w:lang w:val="en-US" w:eastAsia="zh-CN" w:bidi="ar"/>
        </w:rPr>
        <w:t>allophycocyanin</w:t>
      </w:r>
      <w:r>
        <w:rPr>
          <w:rFonts w:hint="default" w:ascii="Times New Roman" w:hAnsi="Times New Roman" w:eastAsia="宋体" w:cs="Times New Roman"/>
          <w:color w:val="000000"/>
          <w:kern w:val="2"/>
          <w:sz w:val="21"/>
          <w:szCs w:val="21"/>
          <w:highlight w:val="none"/>
          <w:lang w:val="en-US" w:eastAsia="zh-CN" w:bidi="ar"/>
        </w:rPr>
        <w:t xml:space="preserve"> and total </w:t>
      </w:r>
      <w:r>
        <w:rPr>
          <w:rFonts w:hint="default" w:ascii="Times New Roman" w:hAnsi="Times New Roman" w:eastAsia="宋体" w:cs="Times New Roman"/>
          <w:kern w:val="2"/>
          <w:sz w:val="21"/>
          <w:szCs w:val="21"/>
          <w:highlight w:val="none"/>
          <w:lang w:val="en-US" w:eastAsia="zh-CN" w:bidi="ar"/>
        </w:rPr>
        <w:t>phycobiliproteins,</w:t>
      </w:r>
      <w:r>
        <w:rPr>
          <w:rFonts w:hint="default" w:ascii="Times New Roman" w:hAnsi="Times New Roman" w:eastAsia="宋体" w:cs="Times New Roman"/>
          <w:color w:val="000000"/>
          <w:kern w:val="2"/>
          <w:sz w:val="21"/>
          <w:szCs w:val="21"/>
          <w:highlight w:val="none"/>
          <w:lang w:val="en-US" w:eastAsia="zh-CN" w:bidi="ar"/>
        </w:rPr>
        <w:t xml:space="preserve"> respectively.</w:t>
      </w:r>
    </w:p>
    <w:p w14:paraId="0BC4D3DD">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Times New Roman"/>
          <w:b/>
          <w:bCs/>
          <w:kern w:val="2"/>
          <w:sz w:val="21"/>
          <w:szCs w:val="21"/>
          <w:lang w:val="en-US" w:eastAsia="zh-CN" w:bidi="ar"/>
        </w:rPr>
      </w:pPr>
      <w:r>
        <w:rPr>
          <w:rFonts w:hint="default" w:ascii="Times New Roman" w:hAnsi="Times New Roman" w:eastAsia="宋体" w:cs="Times New Roman"/>
          <w:b/>
          <w:bCs/>
          <w:kern w:val="2"/>
          <w:sz w:val="21"/>
          <w:szCs w:val="21"/>
          <w:lang w:val="en-US" w:eastAsia="zh-CN" w:bidi="ar"/>
        </w:rPr>
        <w:t>Transcriptome Sequencing and Analysis</w:t>
      </w:r>
    </w:p>
    <w:p w14:paraId="442253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firstLine="420" w:firstLineChars="200"/>
        <w:jc w:val="both"/>
        <w:textAlignment w:val="auto"/>
        <w:rPr>
          <w:rFonts w:hint="default" w:ascii="Times New Roman" w:hAnsi="Times New Roman" w:eastAsia="宋体" w:cs="Times New Roman"/>
          <w:b w:val="0"/>
          <w:bCs w:val="0"/>
          <w:kern w:val="2"/>
          <w:sz w:val="21"/>
          <w:szCs w:val="21"/>
          <w:lang w:val="en-US" w:eastAsia="zh-CN" w:bidi="ar"/>
        </w:rPr>
      </w:pPr>
      <w:r>
        <w:rPr>
          <w:rFonts w:hint="default" w:ascii="Times New Roman" w:hAnsi="Times New Roman" w:eastAsia="宋体" w:cs="Times New Roman"/>
          <w:b w:val="0"/>
          <w:bCs w:val="0"/>
          <w:kern w:val="2"/>
          <w:sz w:val="21"/>
          <w:szCs w:val="21"/>
          <w:lang w:val="en-US" w:eastAsia="zh-CN" w:bidi="ar"/>
        </w:rPr>
        <w:t xml:space="preserve">Total RNA was extracted from </w:t>
      </w:r>
      <w:r>
        <w:rPr>
          <w:rFonts w:hint="default" w:ascii="Times New Roman" w:hAnsi="Times New Roman" w:eastAsia="宋体" w:cs="Times New Roman"/>
          <w:b w:val="0"/>
          <w:bCs w:val="0"/>
          <w:i/>
          <w:iCs/>
          <w:kern w:val="2"/>
          <w:sz w:val="21"/>
          <w:szCs w:val="21"/>
          <w:lang w:val="en-US" w:eastAsia="zh-CN" w:bidi="ar"/>
        </w:rPr>
        <w:t>M. aeruginosa</w:t>
      </w:r>
      <w:r>
        <w:rPr>
          <w:rFonts w:hint="default" w:ascii="Times New Roman" w:hAnsi="Times New Roman" w:eastAsia="宋体" w:cs="Times New Roman"/>
          <w:b w:val="0"/>
          <w:bCs w:val="0"/>
          <w:kern w:val="2"/>
          <w:sz w:val="21"/>
          <w:szCs w:val="21"/>
          <w:lang w:val="en-US" w:eastAsia="zh-CN" w:bidi="ar"/>
        </w:rPr>
        <w:t xml:space="preserve"> at the end of exposure and post-exposure periods, using the mirVana™ miRNA Isolation Kit (Invitrogen). RNA integrity was verified by agarose gel electrophoresis and an Agilent 2100 Bioanalyzer (Agilent Technologies, Santa Clara, CA, USA). RNA-Seq libraries were constructed with the VAHTS Universal V6 RNA-seq Library Prep Kit and sequenced on an Illumina Novaseq 6000 platform (OE Biotech, Shanghai, China). Gene expression levels were quantified via the RPKM method, and differentially expressed genes (DEGs) were identified using DESeq2 under the criteria of |log₂ (fold change)| ≥ 1.0 and an adjusted P-value ≤ 0.05. Functional annotation and enrichment analysis of the DEGs were subsequently conducted using the Gene Ontology (GO) and Kyoto Encyclopedia of Genes and Genomes (KEGG) databases</w:t>
      </w:r>
    </w:p>
    <w:p w14:paraId="094E54AD">
      <w:pPr>
        <w:jc w:val="center"/>
        <w:rPr>
          <w:rFonts w:ascii="Times New Roman" w:hAnsi="Times New Roman" w:cs="Times New Roman"/>
        </w:rPr>
      </w:pPr>
    </w:p>
    <w:p w14:paraId="09D5E0E7">
      <w:pPr>
        <w:jc w:val="center"/>
        <w:rPr>
          <w:rFonts w:ascii="Times New Roman" w:hAnsi="Times New Roman" w:cs="Times New Roman"/>
        </w:rPr>
      </w:pPr>
    </w:p>
    <w:p w14:paraId="6960B35A">
      <w:pPr>
        <w:jc w:val="center"/>
        <w:rPr>
          <w:rFonts w:ascii="Times New Roman" w:hAnsi="Times New Roman" w:cs="Times New Roman"/>
        </w:rPr>
      </w:pPr>
    </w:p>
    <w:p w14:paraId="797B1F90">
      <w:pPr>
        <w:jc w:val="center"/>
        <w:rPr>
          <w:rFonts w:ascii="Times New Roman" w:hAnsi="Times New Roman" w:cs="Times New Roman"/>
        </w:rPr>
      </w:pPr>
    </w:p>
    <w:p w14:paraId="186F1072">
      <w:pPr>
        <w:jc w:val="center"/>
        <w:rPr>
          <w:rFonts w:ascii="Times New Roman" w:hAnsi="Times New Roman" w:cs="Times New Roman"/>
        </w:rPr>
      </w:pPr>
    </w:p>
    <w:p w14:paraId="46EFCCF7">
      <w:pPr>
        <w:jc w:val="center"/>
        <w:rPr>
          <w:rFonts w:ascii="Times New Roman" w:hAnsi="Times New Roman" w:cs="Times New Roman"/>
        </w:rPr>
      </w:pPr>
    </w:p>
    <w:p w14:paraId="31BD2C9B">
      <w:pPr>
        <w:jc w:val="center"/>
        <w:rPr>
          <w:rFonts w:ascii="Times New Roman" w:hAnsi="Times New Roman" w:cs="Times New Roman"/>
        </w:rPr>
        <w:sectPr>
          <w:pgSz w:w="11906" w:h="16838"/>
          <w:pgMar w:top="1440" w:right="1803" w:bottom="1440" w:left="1803" w:header="851" w:footer="992" w:gutter="0"/>
          <w:cols w:space="0" w:num="1"/>
          <w:rtlGutter w:val="0"/>
          <w:docGrid w:type="lines" w:linePitch="319" w:charSpace="0"/>
        </w:sectPr>
      </w:pPr>
    </w:p>
    <w:p w14:paraId="038B4C0B">
      <w:pPr>
        <w:jc w:val="center"/>
        <w:rPr>
          <w:rFonts w:ascii="Times New Roman" w:hAnsi="Times New Roman" w:cs="Times New Roman"/>
        </w:rPr>
      </w:pPr>
    </w:p>
    <w:p w14:paraId="56453CE1">
      <w:pPr>
        <w:keepNext w:val="0"/>
        <w:keepLines w:val="0"/>
        <w:widowControl w:val="0"/>
        <w:suppressLineNumbers w:val="0"/>
        <w:spacing w:before="0" w:beforeAutospacing="0" w:after="0" w:afterAutospacing="0"/>
        <w:ind w:left="0" w:right="0"/>
        <w:jc w:val="center"/>
        <w:rPr>
          <w:rFonts w:ascii="Times New Roman" w:hAnsi="Times New Roman" w:cs="Times New Roman"/>
          <w:highlight w:val="none"/>
        </w:rPr>
      </w:pPr>
      <w:bookmarkStart w:id="5" w:name="_GoBack"/>
      <w:r>
        <w:rPr>
          <w:rFonts w:hint="default" w:ascii="Times New Roman" w:hAnsi="Times New Roman" w:eastAsia="宋体" w:cs="Times New Roman"/>
          <w:kern w:val="2"/>
          <w:sz w:val="21"/>
          <w:szCs w:val="24"/>
          <w:highlight w:val="none"/>
          <w:lang w:val="en-US" w:eastAsia="zh-CN" w:bidi="ar"/>
        </w:rPr>
        <w:t xml:space="preserve">Table </w:t>
      </w:r>
      <w:r>
        <w:rPr>
          <w:rFonts w:hint="eastAsia" w:ascii="Times New Roman" w:hAnsi="Times New Roman" w:eastAsia="宋体" w:cs="Times New Roman"/>
          <w:kern w:val="2"/>
          <w:sz w:val="21"/>
          <w:szCs w:val="24"/>
          <w:highlight w:val="none"/>
          <w:lang w:val="en-US" w:eastAsia="zh-CN" w:bidi="ar"/>
        </w:rPr>
        <w:t>S</w:t>
      </w:r>
      <w:r>
        <w:rPr>
          <w:rFonts w:hint="default" w:ascii="Times New Roman" w:hAnsi="Times New Roman" w:eastAsia="宋体" w:cs="Times New Roman"/>
          <w:kern w:val="2"/>
          <w:sz w:val="21"/>
          <w:szCs w:val="24"/>
          <w:highlight w:val="none"/>
          <w:lang w:val="en-US" w:eastAsia="zh-CN" w:bidi="ar"/>
        </w:rPr>
        <w:t>1 Transcriptome</w:t>
      </w:r>
      <w:r>
        <w:rPr>
          <w:rFonts w:hint="eastAsia" w:ascii="Times New Roman" w:hAnsi="Times New Roman" w:eastAsia="宋体" w:cs="Times New Roman"/>
          <w:kern w:val="2"/>
          <w:sz w:val="21"/>
          <w:szCs w:val="24"/>
          <w:highlight w:val="none"/>
          <w:lang w:val="en-US" w:eastAsia="zh-CN" w:bidi="ar"/>
        </w:rPr>
        <w:t xml:space="preserve"> p</w:t>
      </w:r>
      <w:r>
        <w:rPr>
          <w:rFonts w:hint="default" w:ascii="Times New Roman" w:hAnsi="Times New Roman" w:eastAsia="宋体" w:cs="Times New Roman"/>
          <w:kern w:val="2"/>
          <w:sz w:val="21"/>
          <w:szCs w:val="24"/>
          <w:highlight w:val="none"/>
          <w:lang w:val="en-US" w:eastAsia="zh-CN" w:bidi="ar"/>
        </w:rPr>
        <w:t xml:space="preserve">rofiles of the </w:t>
      </w:r>
      <w:r>
        <w:rPr>
          <w:rFonts w:hint="default" w:ascii="Times New Roman" w:hAnsi="Times New Roman" w:eastAsia="宋体" w:cs="Times New Roman"/>
          <w:i/>
          <w:iCs/>
          <w:kern w:val="2"/>
          <w:sz w:val="21"/>
          <w:szCs w:val="24"/>
          <w:highlight w:val="none"/>
          <w:lang w:val="en-US" w:eastAsia="zh-CN" w:bidi="ar"/>
        </w:rPr>
        <w:t>M. aeruginosa</w:t>
      </w:r>
      <w:r>
        <w:rPr>
          <w:rFonts w:hint="eastAsia" w:ascii="Times New Roman" w:hAnsi="Times New Roman" w:eastAsia="宋体" w:cs="Times New Roman"/>
          <w:kern w:val="2"/>
          <w:sz w:val="21"/>
          <w:szCs w:val="24"/>
          <w:highlight w:val="none"/>
          <w:lang w:val="en-US" w:eastAsia="zh-CN" w:bidi="ar"/>
        </w:rPr>
        <w:t xml:space="preserve"> </w:t>
      </w:r>
      <w:r>
        <w:rPr>
          <w:rFonts w:hint="default" w:ascii="Times New Roman" w:hAnsi="Times New Roman" w:eastAsia="宋体" w:cs="Times New Roman"/>
          <w:kern w:val="2"/>
          <w:sz w:val="21"/>
          <w:szCs w:val="24"/>
          <w:highlight w:val="none"/>
          <w:lang w:val="en-US" w:eastAsia="zh-CN" w:bidi="ar"/>
        </w:rPr>
        <w:t>exposed to 50</w:t>
      </w:r>
      <w:r>
        <w:rPr>
          <w:rFonts w:hint="eastAsia" w:ascii="Times New Roman" w:hAnsi="Times New Roman" w:eastAsia="宋体" w:cs="Times New Roman"/>
          <w:kern w:val="2"/>
          <w:sz w:val="21"/>
          <w:szCs w:val="24"/>
          <w:highlight w:val="none"/>
          <w:lang w:val="en-US" w:eastAsia="zh-CN" w:bidi="ar"/>
        </w:rPr>
        <w:t xml:space="preserve"> </w:t>
      </w:r>
      <w:r>
        <w:rPr>
          <w:rFonts w:hint="default" w:ascii="Times New Roman" w:hAnsi="Times New Roman" w:eastAsia="宋体" w:cs="Times New Roman"/>
          <w:kern w:val="2"/>
          <w:sz w:val="21"/>
          <w:szCs w:val="24"/>
          <w:highlight w:val="none"/>
          <w:lang w:val="en-US" w:eastAsia="zh-CN" w:bidi="ar"/>
        </w:rPr>
        <w:t>mg/L PS-NPs.</w:t>
      </w:r>
    </w:p>
    <w:bookmarkEnd w:id="5"/>
    <w:tbl>
      <w:tblPr>
        <w:tblStyle w:val="4"/>
        <w:tblpPr w:leftFromText="180" w:rightFromText="180" w:vertAnchor="page" w:horzAnchor="page" w:tblpX="2165" w:tblpY="24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7"/>
        <w:gridCol w:w="1285"/>
        <w:gridCol w:w="1429"/>
        <w:gridCol w:w="1334"/>
        <w:gridCol w:w="1809"/>
        <w:gridCol w:w="1709"/>
      </w:tblGrid>
      <w:tr w14:paraId="6F22B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tcBorders>
              <w:top w:val="single" w:color="000000" w:sz="12" w:space="0"/>
              <w:left w:val="nil"/>
              <w:bottom w:val="single" w:color="auto" w:sz="4" w:space="0"/>
              <w:right w:val="nil"/>
            </w:tcBorders>
            <w:shd w:val="clear" w:color="auto" w:fill="auto"/>
            <w:vAlign w:val="top"/>
          </w:tcPr>
          <w:p w14:paraId="0D76783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Sample</w:t>
            </w:r>
          </w:p>
        </w:tc>
        <w:tc>
          <w:tcPr>
            <w:tcW w:w="754" w:type="pct"/>
            <w:tcBorders>
              <w:top w:val="single" w:color="000000" w:sz="12" w:space="0"/>
              <w:left w:val="nil"/>
              <w:bottom w:val="single" w:color="auto" w:sz="4" w:space="0"/>
              <w:right w:val="nil"/>
            </w:tcBorders>
            <w:shd w:val="clear" w:color="auto" w:fill="auto"/>
            <w:vAlign w:val="top"/>
          </w:tcPr>
          <w:p w14:paraId="0CD3A5C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Raw Bases</w:t>
            </w:r>
          </w:p>
          <w:p w14:paraId="2155662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(G)</w:t>
            </w:r>
          </w:p>
        </w:tc>
        <w:tc>
          <w:tcPr>
            <w:tcW w:w="839" w:type="pct"/>
            <w:tcBorders>
              <w:top w:val="single" w:color="000000" w:sz="12" w:space="0"/>
              <w:left w:val="nil"/>
              <w:bottom w:val="single" w:color="auto" w:sz="4" w:space="0"/>
              <w:right w:val="nil"/>
            </w:tcBorders>
            <w:shd w:val="clear" w:color="auto" w:fill="auto"/>
            <w:vAlign w:val="top"/>
          </w:tcPr>
          <w:p w14:paraId="0EF8F8F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Clean Bases</w:t>
            </w:r>
          </w:p>
          <w:p w14:paraId="50C709E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 xml:space="preserve"> (G)</w:t>
            </w:r>
          </w:p>
        </w:tc>
        <w:tc>
          <w:tcPr>
            <w:tcW w:w="783" w:type="pct"/>
            <w:tcBorders>
              <w:top w:val="single" w:color="000000" w:sz="12" w:space="0"/>
              <w:left w:val="nil"/>
              <w:bottom w:val="single" w:color="auto" w:sz="4" w:space="0"/>
              <w:right w:val="nil"/>
            </w:tcBorders>
            <w:shd w:val="clear" w:color="auto" w:fill="auto"/>
            <w:vAlign w:val="top"/>
          </w:tcPr>
          <w:p w14:paraId="2CCB440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Valid Bases (%)</w:t>
            </w:r>
          </w:p>
        </w:tc>
        <w:tc>
          <w:tcPr>
            <w:tcW w:w="1062" w:type="pct"/>
            <w:tcBorders>
              <w:top w:val="single" w:color="000000" w:sz="12" w:space="0"/>
              <w:left w:val="nil"/>
              <w:bottom w:val="single" w:color="auto" w:sz="4" w:space="0"/>
              <w:right w:val="nil"/>
            </w:tcBorders>
            <w:shd w:val="clear" w:color="auto" w:fill="auto"/>
            <w:vAlign w:val="top"/>
          </w:tcPr>
          <w:p w14:paraId="1D567AB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Q30</w:t>
            </w:r>
          </w:p>
          <w:p w14:paraId="02AB27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w:t>
            </w:r>
          </w:p>
        </w:tc>
        <w:tc>
          <w:tcPr>
            <w:tcW w:w="1003" w:type="pct"/>
            <w:tcBorders>
              <w:top w:val="single" w:color="000000" w:sz="12" w:space="0"/>
              <w:left w:val="nil"/>
              <w:bottom w:val="single" w:color="auto" w:sz="4" w:space="0"/>
              <w:right w:val="nil"/>
            </w:tcBorders>
            <w:shd w:val="clear" w:color="auto" w:fill="auto"/>
            <w:vAlign w:val="top"/>
          </w:tcPr>
          <w:p w14:paraId="7AB0FC3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 xml:space="preserve">Total mapped </w:t>
            </w:r>
          </w:p>
          <w:p w14:paraId="6B94ED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kern w:val="2"/>
                <w:sz w:val="21"/>
                <w:szCs w:val="21"/>
                <w:lang w:val="en-US" w:eastAsia="zh-CN" w:bidi="ar"/>
              </w:rPr>
              <w:t>(%)</w:t>
            </w:r>
          </w:p>
        </w:tc>
      </w:tr>
      <w:tr w14:paraId="61177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tcBorders>
              <w:top w:val="single" w:color="auto" w:sz="4" w:space="0"/>
              <w:left w:val="nil"/>
              <w:bottom w:val="nil"/>
              <w:right w:val="nil"/>
            </w:tcBorders>
            <w:shd w:val="clear" w:color="auto" w:fill="auto"/>
            <w:vAlign w:val="top"/>
          </w:tcPr>
          <w:p w14:paraId="7FB7C2E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CK1-15</w:t>
            </w:r>
          </w:p>
        </w:tc>
        <w:tc>
          <w:tcPr>
            <w:tcW w:w="754" w:type="pct"/>
            <w:tcBorders>
              <w:top w:val="single" w:color="auto" w:sz="4" w:space="0"/>
              <w:left w:val="nil"/>
              <w:bottom w:val="nil"/>
              <w:right w:val="nil"/>
            </w:tcBorders>
            <w:shd w:val="clear" w:color="auto" w:fill="auto"/>
            <w:vAlign w:val="top"/>
          </w:tcPr>
          <w:p w14:paraId="48D0338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6.95</w:t>
            </w:r>
          </w:p>
        </w:tc>
        <w:tc>
          <w:tcPr>
            <w:tcW w:w="839" w:type="pct"/>
            <w:tcBorders>
              <w:top w:val="single" w:color="auto" w:sz="4" w:space="0"/>
              <w:left w:val="nil"/>
              <w:bottom w:val="nil"/>
              <w:right w:val="nil"/>
            </w:tcBorders>
            <w:shd w:val="clear" w:color="auto" w:fill="auto"/>
            <w:vAlign w:val="top"/>
          </w:tcPr>
          <w:p w14:paraId="3E4DC85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6.87</w:t>
            </w:r>
          </w:p>
        </w:tc>
        <w:tc>
          <w:tcPr>
            <w:tcW w:w="783" w:type="pct"/>
            <w:tcBorders>
              <w:top w:val="single" w:color="auto" w:sz="4" w:space="0"/>
              <w:left w:val="nil"/>
              <w:bottom w:val="nil"/>
              <w:right w:val="nil"/>
            </w:tcBorders>
            <w:shd w:val="clear" w:color="auto" w:fill="auto"/>
            <w:vAlign w:val="top"/>
          </w:tcPr>
          <w:p w14:paraId="478E786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98.81</w:t>
            </w:r>
          </w:p>
        </w:tc>
        <w:tc>
          <w:tcPr>
            <w:tcW w:w="1062" w:type="pct"/>
            <w:tcBorders>
              <w:top w:val="single" w:color="auto" w:sz="4" w:space="0"/>
              <w:left w:val="nil"/>
              <w:bottom w:val="nil"/>
              <w:right w:val="nil"/>
            </w:tcBorders>
            <w:shd w:val="clear" w:color="auto" w:fill="auto"/>
            <w:vAlign w:val="top"/>
          </w:tcPr>
          <w:p w14:paraId="1518C54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92.67</w:t>
            </w:r>
          </w:p>
        </w:tc>
        <w:tc>
          <w:tcPr>
            <w:tcW w:w="1003" w:type="pct"/>
            <w:tcBorders>
              <w:top w:val="single" w:color="auto" w:sz="4" w:space="0"/>
              <w:left w:val="nil"/>
              <w:bottom w:val="nil"/>
              <w:right w:val="nil"/>
            </w:tcBorders>
            <w:shd w:val="clear" w:color="auto" w:fill="auto"/>
            <w:vAlign w:val="top"/>
          </w:tcPr>
          <w:p w14:paraId="451B42F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96.43</w:t>
            </w:r>
          </w:p>
        </w:tc>
      </w:tr>
      <w:tr w14:paraId="34B5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7CC4AD6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CK2-15</w:t>
            </w:r>
          </w:p>
        </w:tc>
        <w:tc>
          <w:tcPr>
            <w:tcW w:w="754" w:type="pct"/>
            <w:shd w:val="clear" w:color="auto" w:fill="auto"/>
            <w:vAlign w:val="top"/>
          </w:tcPr>
          <w:p w14:paraId="698D90C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6.76</w:t>
            </w:r>
          </w:p>
        </w:tc>
        <w:tc>
          <w:tcPr>
            <w:tcW w:w="839" w:type="pct"/>
            <w:shd w:val="clear" w:color="auto" w:fill="auto"/>
            <w:vAlign w:val="top"/>
          </w:tcPr>
          <w:p w14:paraId="395C80E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6.68</w:t>
            </w:r>
          </w:p>
        </w:tc>
        <w:tc>
          <w:tcPr>
            <w:tcW w:w="783" w:type="pct"/>
            <w:shd w:val="clear" w:color="auto" w:fill="auto"/>
            <w:vAlign w:val="top"/>
          </w:tcPr>
          <w:p w14:paraId="012D0C4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98.82</w:t>
            </w:r>
          </w:p>
        </w:tc>
        <w:tc>
          <w:tcPr>
            <w:tcW w:w="1062" w:type="pct"/>
            <w:shd w:val="clear" w:color="auto" w:fill="auto"/>
            <w:vAlign w:val="top"/>
          </w:tcPr>
          <w:p w14:paraId="288FC99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93.19</w:t>
            </w:r>
          </w:p>
        </w:tc>
        <w:tc>
          <w:tcPr>
            <w:tcW w:w="1003" w:type="pct"/>
            <w:shd w:val="clear" w:color="auto" w:fill="auto"/>
            <w:vAlign w:val="top"/>
          </w:tcPr>
          <w:p w14:paraId="1223181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93.70</w:t>
            </w:r>
          </w:p>
        </w:tc>
      </w:tr>
      <w:tr w14:paraId="5FAD0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2B8F6F9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CK3-15</w:t>
            </w:r>
          </w:p>
        </w:tc>
        <w:tc>
          <w:tcPr>
            <w:tcW w:w="754" w:type="pct"/>
            <w:shd w:val="clear" w:color="auto" w:fill="auto"/>
            <w:vAlign w:val="top"/>
          </w:tcPr>
          <w:p w14:paraId="3AE168D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6.83</w:t>
            </w:r>
          </w:p>
        </w:tc>
        <w:tc>
          <w:tcPr>
            <w:tcW w:w="839" w:type="pct"/>
            <w:shd w:val="clear" w:color="auto" w:fill="auto"/>
            <w:vAlign w:val="top"/>
          </w:tcPr>
          <w:p w14:paraId="24C6B6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6.62</w:t>
            </w:r>
          </w:p>
        </w:tc>
        <w:tc>
          <w:tcPr>
            <w:tcW w:w="783" w:type="pct"/>
            <w:shd w:val="clear" w:color="auto" w:fill="auto"/>
            <w:vAlign w:val="top"/>
          </w:tcPr>
          <w:p w14:paraId="2F82BE8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96.93</w:t>
            </w:r>
          </w:p>
        </w:tc>
        <w:tc>
          <w:tcPr>
            <w:tcW w:w="1062" w:type="pct"/>
            <w:shd w:val="clear" w:color="auto" w:fill="auto"/>
            <w:vAlign w:val="top"/>
          </w:tcPr>
          <w:p w14:paraId="57D97F3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92.89</w:t>
            </w:r>
          </w:p>
        </w:tc>
        <w:tc>
          <w:tcPr>
            <w:tcW w:w="1003" w:type="pct"/>
            <w:shd w:val="clear" w:color="auto" w:fill="auto"/>
            <w:vAlign w:val="top"/>
          </w:tcPr>
          <w:p w14:paraId="4C2F146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95.20</w:t>
            </w:r>
          </w:p>
        </w:tc>
      </w:tr>
      <w:tr w14:paraId="6698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26EE514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 xml:space="preserve">50-1-15 </w:t>
            </w:r>
          </w:p>
        </w:tc>
        <w:tc>
          <w:tcPr>
            <w:tcW w:w="754" w:type="pct"/>
            <w:shd w:val="clear" w:color="auto" w:fill="auto"/>
            <w:vAlign w:val="top"/>
          </w:tcPr>
          <w:p w14:paraId="58FF716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6.75</w:t>
            </w:r>
          </w:p>
        </w:tc>
        <w:tc>
          <w:tcPr>
            <w:tcW w:w="839" w:type="pct"/>
            <w:shd w:val="clear" w:color="auto" w:fill="auto"/>
            <w:vAlign w:val="top"/>
          </w:tcPr>
          <w:p w14:paraId="5AE6189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6.66</w:t>
            </w:r>
          </w:p>
        </w:tc>
        <w:tc>
          <w:tcPr>
            <w:tcW w:w="783" w:type="pct"/>
            <w:shd w:val="clear" w:color="auto" w:fill="auto"/>
            <w:vAlign w:val="top"/>
          </w:tcPr>
          <w:p w14:paraId="015C16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98.71</w:t>
            </w:r>
          </w:p>
        </w:tc>
        <w:tc>
          <w:tcPr>
            <w:tcW w:w="1062" w:type="pct"/>
            <w:shd w:val="clear" w:color="auto" w:fill="auto"/>
            <w:vAlign w:val="top"/>
          </w:tcPr>
          <w:p w14:paraId="3262D2F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93.42</w:t>
            </w:r>
          </w:p>
        </w:tc>
        <w:tc>
          <w:tcPr>
            <w:tcW w:w="1003" w:type="pct"/>
            <w:shd w:val="clear" w:color="auto" w:fill="auto"/>
            <w:vAlign w:val="top"/>
          </w:tcPr>
          <w:p w14:paraId="3C0BFD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92.70</w:t>
            </w:r>
          </w:p>
        </w:tc>
      </w:tr>
      <w:tr w14:paraId="7D40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76FCB04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50-2-15</w:t>
            </w:r>
          </w:p>
        </w:tc>
        <w:tc>
          <w:tcPr>
            <w:tcW w:w="754" w:type="pct"/>
            <w:shd w:val="clear" w:color="auto" w:fill="auto"/>
            <w:vAlign w:val="top"/>
          </w:tcPr>
          <w:p w14:paraId="287419E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7.12</w:t>
            </w:r>
          </w:p>
        </w:tc>
        <w:tc>
          <w:tcPr>
            <w:tcW w:w="839" w:type="pct"/>
            <w:shd w:val="clear" w:color="auto" w:fill="auto"/>
            <w:vAlign w:val="top"/>
          </w:tcPr>
          <w:p w14:paraId="0E46712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6.31</w:t>
            </w:r>
          </w:p>
        </w:tc>
        <w:tc>
          <w:tcPr>
            <w:tcW w:w="783" w:type="pct"/>
            <w:shd w:val="clear" w:color="auto" w:fill="auto"/>
            <w:vAlign w:val="top"/>
          </w:tcPr>
          <w:p w14:paraId="5B76152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88.53</w:t>
            </w:r>
          </w:p>
        </w:tc>
        <w:tc>
          <w:tcPr>
            <w:tcW w:w="1062" w:type="pct"/>
            <w:shd w:val="clear" w:color="auto" w:fill="auto"/>
            <w:vAlign w:val="top"/>
          </w:tcPr>
          <w:p w14:paraId="02AD568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93.07</w:t>
            </w:r>
          </w:p>
        </w:tc>
        <w:tc>
          <w:tcPr>
            <w:tcW w:w="1003" w:type="pct"/>
            <w:shd w:val="clear" w:color="auto" w:fill="auto"/>
            <w:vAlign w:val="top"/>
          </w:tcPr>
          <w:p w14:paraId="7CDEC1E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91.55</w:t>
            </w:r>
          </w:p>
        </w:tc>
      </w:tr>
      <w:tr w14:paraId="661E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49691BC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 xml:space="preserve">50-3-15 </w:t>
            </w:r>
          </w:p>
        </w:tc>
        <w:tc>
          <w:tcPr>
            <w:tcW w:w="754" w:type="pct"/>
            <w:shd w:val="clear" w:color="auto" w:fill="auto"/>
            <w:vAlign w:val="top"/>
          </w:tcPr>
          <w:p w14:paraId="3E62F3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6.96</w:t>
            </w:r>
          </w:p>
        </w:tc>
        <w:tc>
          <w:tcPr>
            <w:tcW w:w="839" w:type="pct"/>
            <w:shd w:val="clear" w:color="auto" w:fill="auto"/>
            <w:vAlign w:val="top"/>
          </w:tcPr>
          <w:p w14:paraId="7E63B7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6.20</w:t>
            </w:r>
          </w:p>
        </w:tc>
        <w:tc>
          <w:tcPr>
            <w:tcW w:w="783" w:type="pct"/>
            <w:shd w:val="clear" w:color="auto" w:fill="auto"/>
            <w:vAlign w:val="top"/>
          </w:tcPr>
          <w:p w14:paraId="0D28765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89.09</w:t>
            </w:r>
          </w:p>
        </w:tc>
        <w:tc>
          <w:tcPr>
            <w:tcW w:w="1062" w:type="pct"/>
            <w:shd w:val="clear" w:color="auto" w:fill="auto"/>
            <w:vAlign w:val="top"/>
          </w:tcPr>
          <w:p w14:paraId="215E9FF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92.82</w:t>
            </w:r>
          </w:p>
        </w:tc>
        <w:tc>
          <w:tcPr>
            <w:tcW w:w="1003" w:type="pct"/>
            <w:shd w:val="clear" w:color="auto" w:fill="auto"/>
            <w:vAlign w:val="top"/>
          </w:tcPr>
          <w:p w14:paraId="3808DC8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93.26</w:t>
            </w:r>
          </w:p>
        </w:tc>
      </w:tr>
      <w:tr w14:paraId="47B43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0685D09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 xml:space="preserve">CK1-30 </w:t>
            </w:r>
          </w:p>
        </w:tc>
        <w:tc>
          <w:tcPr>
            <w:tcW w:w="754" w:type="pct"/>
            <w:shd w:val="clear" w:color="auto" w:fill="auto"/>
            <w:vAlign w:val="top"/>
          </w:tcPr>
          <w:p w14:paraId="4BFE45B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6.53</w:t>
            </w:r>
          </w:p>
        </w:tc>
        <w:tc>
          <w:tcPr>
            <w:tcW w:w="839" w:type="pct"/>
            <w:shd w:val="clear" w:color="auto" w:fill="auto"/>
            <w:vAlign w:val="top"/>
          </w:tcPr>
          <w:p w14:paraId="7C45A66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6.36</w:t>
            </w:r>
          </w:p>
        </w:tc>
        <w:tc>
          <w:tcPr>
            <w:tcW w:w="783" w:type="pct"/>
            <w:shd w:val="clear" w:color="auto" w:fill="auto"/>
            <w:vAlign w:val="top"/>
          </w:tcPr>
          <w:p w14:paraId="6BA7C6A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97.45</w:t>
            </w:r>
          </w:p>
        </w:tc>
        <w:tc>
          <w:tcPr>
            <w:tcW w:w="1062" w:type="pct"/>
            <w:shd w:val="clear" w:color="auto" w:fill="auto"/>
            <w:vAlign w:val="top"/>
          </w:tcPr>
          <w:p w14:paraId="7CCF1D7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93.66</w:t>
            </w:r>
          </w:p>
        </w:tc>
        <w:tc>
          <w:tcPr>
            <w:tcW w:w="1003" w:type="pct"/>
            <w:shd w:val="clear" w:color="auto" w:fill="auto"/>
            <w:vAlign w:val="top"/>
          </w:tcPr>
          <w:p w14:paraId="4A1F1AC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95.05</w:t>
            </w:r>
          </w:p>
        </w:tc>
      </w:tr>
      <w:tr w14:paraId="5BDC3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76DC649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 xml:space="preserve">CK2-30 </w:t>
            </w:r>
          </w:p>
        </w:tc>
        <w:tc>
          <w:tcPr>
            <w:tcW w:w="754" w:type="pct"/>
            <w:shd w:val="clear" w:color="auto" w:fill="auto"/>
            <w:vAlign w:val="top"/>
          </w:tcPr>
          <w:p w14:paraId="177245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7.72</w:t>
            </w:r>
          </w:p>
        </w:tc>
        <w:tc>
          <w:tcPr>
            <w:tcW w:w="839" w:type="pct"/>
            <w:shd w:val="clear" w:color="auto" w:fill="auto"/>
            <w:vAlign w:val="top"/>
          </w:tcPr>
          <w:p w14:paraId="67B7FB0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7.2</w:t>
            </w:r>
          </w:p>
        </w:tc>
        <w:tc>
          <w:tcPr>
            <w:tcW w:w="783" w:type="pct"/>
            <w:shd w:val="clear" w:color="auto" w:fill="auto"/>
            <w:vAlign w:val="top"/>
          </w:tcPr>
          <w:p w14:paraId="1FAF24F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93.25</w:t>
            </w:r>
          </w:p>
        </w:tc>
        <w:tc>
          <w:tcPr>
            <w:tcW w:w="1062" w:type="pct"/>
            <w:shd w:val="clear" w:color="auto" w:fill="auto"/>
            <w:vAlign w:val="top"/>
          </w:tcPr>
          <w:p w14:paraId="25C84B7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93.51</w:t>
            </w:r>
          </w:p>
        </w:tc>
        <w:tc>
          <w:tcPr>
            <w:tcW w:w="1003" w:type="pct"/>
            <w:shd w:val="clear" w:color="auto" w:fill="auto"/>
            <w:vAlign w:val="top"/>
          </w:tcPr>
          <w:p w14:paraId="3C99E17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93.50</w:t>
            </w:r>
          </w:p>
        </w:tc>
      </w:tr>
      <w:tr w14:paraId="13089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15F198D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 xml:space="preserve">CK3-30 </w:t>
            </w:r>
          </w:p>
        </w:tc>
        <w:tc>
          <w:tcPr>
            <w:tcW w:w="754" w:type="pct"/>
            <w:shd w:val="clear" w:color="auto" w:fill="auto"/>
            <w:vAlign w:val="top"/>
          </w:tcPr>
          <w:p w14:paraId="367595D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6.23</w:t>
            </w:r>
          </w:p>
        </w:tc>
        <w:tc>
          <w:tcPr>
            <w:tcW w:w="839" w:type="pct"/>
            <w:shd w:val="clear" w:color="auto" w:fill="auto"/>
            <w:vAlign w:val="top"/>
          </w:tcPr>
          <w:p w14:paraId="5964624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6.15</w:t>
            </w:r>
          </w:p>
        </w:tc>
        <w:tc>
          <w:tcPr>
            <w:tcW w:w="783" w:type="pct"/>
            <w:shd w:val="clear" w:color="auto" w:fill="auto"/>
            <w:vAlign w:val="top"/>
          </w:tcPr>
          <w:p w14:paraId="23CE8F1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98.76</w:t>
            </w:r>
          </w:p>
        </w:tc>
        <w:tc>
          <w:tcPr>
            <w:tcW w:w="1062" w:type="pct"/>
            <w:shd w:val="clear" w:color="auto" w:fill="auto"/>
            <w:vAlign w:val="top"/>
          </w:tcPr>
          <w:p w14:paraId="7E7A3F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92.11</w:t>
            </w:r>
          </w:p>
        </w:tc>
        <w:tc>
          <w:tcPr>
            <w:tcW w:w="1003" w:type="pct"/>
            <w:shd w:val="clear" w:color="auto" w:fill="auto"/>
            <w:vAlign w:val="top"/>
          </w:tcPr>
          <w:p w14:paraId="35AC3A0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93.76</w:t>
            </w:r>
          </w:p>
        </w:tc>
      </w:tr>
      <w:tr w14:paraId="565AF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540C401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50-1-30</w:t>
            </w:r>
          </w:p>
        </w:tc>
        <w:tc>
          <w:tcPr>
            <w:tcW w:w="754" w:type="pct"/>
            <w:shd w:val="clear" w:color="auto" w:fill="auto"/>
            <w:vAlign w:val="top"/>
          </w:tcPr>
          <w:p w14:paraId="389F6E0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7.85</w:t>
            </w:r>
          </w:p>
        </w:tc>
        <w:tc>
          <w:tcPr>
            <w:tcW w:w="839" w:type="pct"/>
            <w:shd w:val="clear" w:color="auto" w:fill="auto"/>
            <w:vAlign w:val="top"/>
          </w:tcPr>
          <w:p w14:paraId="0D45DD4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7.35</w:t>
            </w:r>
          </w:p>
        </w:tc>
        <w:tc>
          <w:tcPr>
            <w:tcW w:w="783" w:type="pct"/>
            <w:shd w:val="clear" w:color="auto" w:fill="auto"/>
            <w:vAlign w:val="top"/>
          </w:tcPr>
          <w:p w14:paraId="6EE1E8F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93.61</w:t>
            </w:r>
          </w:p>
        </w:tc>
        <w:tc>
          <w:tcPr>
            <w:tcW w:w="1062" w:type="pct"/>
            <w:shd w:val="clear" w:color="auto" w:fill="auto"/>
            <w:vAlign w:val="top"/>
          </w:tcPr>
          <w:p w14:paraId="31FDF46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92.16</w:t>
            </w:r>
          </w:p>
        </w:tc>
        <w:tc>
          <w:tcPr>
            <w:tcW w:w="1003" w:type="pct"/>
            <w:shd w:val="clear" w:color="auto" w:fill="auto"/>
            <w:vAlign w:val="top"/>
          </w:tcPr>
          <w:p w14:paraId="443B804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96.60</w:t>
            </w:r>
          </w:p>
        </w:tc>
      </w:tr>
      <w:tr w14:paraId="28C0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shd w:val="clear" w:color="auto" w:fill="auto"/>
            <w:vAlign w:val="top"/>
          </w:tcPr>
          <w:p w14:paraId="1B4A83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50-2-30</w:t>
            </w:r>
          </w:p>
        </w:tc>
        <w:tc>
          <w:tcPr>
            <w:tcW w:w="754" w:type="pct"/>
            <w:shd w:val="clear" w:color="auto" w:fill="auto"/>
            <w:vAlign w:val="top"/>
          </w:tcPr>
          <w:p w14:paraId="3536F26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7.25</w:t>
            </w:r>
          </w:p>
        </w:tc>
        <w:tc>
          <w:tcPr>
            <w:tcW w:w="839" w:type="pct"/>
            <w:shd w:val="clear" w:color="auto" w:fill="auto"/>
            <w:vAlign w:val="top"/>
          </w:tcPr>
          <w:p w14:paraId="5EF79D8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7.15</w:t>
            </w:r>
          </w:p>
        </w:tc>
        <w:tc>
          <w:tcPr>
            <w:tcW w:w="783" w:type="pct"/>
            <w:shd w:val="clear" w:color="auto" w:fill="auto"/>
            <w:vAlign w:val="top"/>
          </w:tcPr>
          <w:p w14:paraId="10C55D7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98.7</w:t>
            </w:r>
          </w:p>
        </w:tc>
        <w:tc>
          <w:tcPr>
            <w:tcW w:w="1062" w:type="pct"/>
            <w:shd w:val="clear" w:color="auto" w:fill="auto"/>
            <w:vAlign w:val="top"/>
          </w:tcPr>
          <w:p w14:paraId="60386D4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93.17</w:t>
            </w:r>
          </w:p>
        </w:tc>
        <w:tc>
          <w:tcPr>
            <w:tcW w:w="1003" w:type="pct"/>
            <w:shd w:val="clear" w:color="auto" w:fill="auto"/>
            <w:vAlign w:val="top"/>
          </w:tcPr>
          <w:p w14:paraId="2CA9130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95.39</w:t>
            </w:r>
          </w:p>
        </w:tc>
      </w:tr>
      <w:tr w14:paraId="5E198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pct"/>
            <w:tcBorders>
              <w:top w:val="nil"/>
              <w:left w:val="nil"/>
              <w:bottom w:val="single" w:color="000000" w:sz="12" w:space="0"/>
              <w:right w:val="nil"/>
            </w:tcBorders>
            <w:shd w:val="clear" w:color="auto" w:fill="auto"/>
            <w:vAlign w:val="top"/>
          </w:tcPr>
          <w:p w14:paraId="19754E8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50-3-30</w:t>
            </w:r>
          </w:p>
        </w:tc>
        <w:tc>
          <w:tcPr>
            <w:tcW w:w="754" w:type="pct"/>
            <w:tcBorders>
              <w:top w:val="nil"/>
              <w:left w:val="nil"/>
              <w:bottom w:val="single" w:color="000000" w:sz="12" w:space="0"/>
              <w:right w:val="nil"/>
            </w:tcBorders>
            <w:shd w:val="clear" w:color="auto" w:fill="auto"/>
            <w:vAlign w:val="top"/>
          </w:tcPr>
          <w:p w14:paraId="49790F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7.34</w:t>
            </w:r>
          </w:p>
        </w:tc>
        <w:tc>
          <w:tcPr>
            <w:tcW w:w="839" w:type="pct"/>
            <w:tcBorders>
              <w:top w:val="nil"/>
              <w:left w:val="nil"/>
              <w:bottom w:val="single" w:color="000000" w:sz="12" w:space="0"/>
              <w:right w:val="nil"/>
            </w:tcBorders>
            <w:shd w:val="clear" w:color="auto" w:fill="auto"/>
            <w:vAlign w:val="top"/>
          </w:tcPr>
          <w:p w14:paraId="55660FA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7.25</w:t>
            </w:r>
          </w:p>
        </w:tc>
        <w:tc>
          <w:tcPr>
            <w:tcW w:w="783" w:type="pct"/>
            <w:tcBorders>
              <w:top w:val="nil"/>
              <w:left w:val="nil"/>
              <w:bottom w:val="single" w:color="000000" w:sz="12" w:space="0"/>
              <w:right w:val="nil"/>
            </w:tcBorders>
            <w:shd w:val="clear" w:color="auto" w:fill="auto"/>
            <w:vAlign w:val="top"/>
          </w:tcPr>
          <w:p w14:paraId="4C58F14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98.8</w:t>
            </w:r>
          </w:p>
        </w:tc>
        <w:tc>
          <w:tcPr>
            <w:tcW w:w="1062" w:type="pct"/>
            <w:tcBorders>
              <w:top w:val="nil"/>
              <w:left w:val="nil"/>
              <w:bottom w:val="single" w:color="000000" w:sz="12" w:space="0"/>
              <w:right w:val="nil"/>
            </w:tcBorders>
            <w:shd w:val="clear" w:color="auto" w:fill="auto"/>
            <w:vAlign w:val="top"/>
          </w:tcPr>
          <w:p w14:paraId="43A79F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93.51</w:t>
            </w:r>
          </w:p>
        </w:tc>
        <w:tc>
          <w:tcPr>
            <w:tcW w:w="1003" w:type="pct"/>
            <w:tcBorders>
              <w:top w:val="nil"/>
              <w:left w:val="nil"/>
              <w:bottom w:val="single" w:color="000000" w:sz="12" w:space="0"/>
              <w:right w:val="nil"/>
            </w:tcBorders>
            <w:shd w:val="clear" w:color="auto" w:fill="auto"/>
            <w:vAlign w:val="top"/>
          </w:tcPr>
          <w:p w14:paraId="45EF6DE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szCs w:val="21"/>
                <w:lang w:val="en-US"/>
              </w:rPr>
            </w:pPr>
            <w:r>
              <w:rPr>
                <w:rFonts w:hint="default" w:ascii="Times New Roman" w:hAnsi="Times New Roman" w:eastAsia="宋体" w:cs="Times New Roman"/>
                <w:color w:val="000000"/>
                <w:kern w:val="2"/>
                <w:sz w:val="21"/>
                <w:szCs w:val="21"/>
                <w:lang w:val="en-US" w:eastAsia="zh-CN" w:bidi="ar"/>
              </w:rPr>
              <w:t>94.97</w:t>
            </w:r>
          </w:p>
        </w:tc>
      </w:tr>
    </w:tbl>
    <w:p w14:paraId="2827BA56">
      <w:pPr>
        <w:jc w:val="center"/>
        <w:rPr>
          <w:rFonts w:ascii="Times New Roman" w:hAnsi="Times New Roman" w:cs="Times New Roman"/>
        </w:rPr>
      </w:pPr>
    </w:p>
    <w:p w14:paraId="418947DF">
      <w:pPr>
        <w:jc w:val="center"/>
        <w:rPr>
          <w:rFonts w:ascii="Times New Roman" w:hAnsi="Times New Roman" w:cs="Times New Roman"/>
        </w:rPr>
      </w:pPr>
    </w:p>
    <w:bookmarkEnd w:id="0"/>
    <w:bookmarkEnd w:id="1"/>
    <w:p w14:paraId="7BC34AB5">
      <w:pPr>
        <w:jc w:val="center"/>
        <w:rPr>
          <w:rFonts w:ascii="宋体" w:hAnsi="宋体" w:eastAsia="宋体" w:cs="宋体"/>
          <w:sz w:val="24"/>
          <w:szCs w:val="24"/>
        </w:rPr>
      </w:pPr>
    </w:p>
    <w:p w14:paraId="76C61540">
      <w:pPr>
        <w:jc w:val="center"/>
        <w:rPr>
          <w:rFonts w:ascii="宋体" w:hAnsi="宋体" w:eastAsia="宋体" w:cs="宋体"/>
          <w:sz w:val="24"/>
          <w:szCs w:val="24"/>
        </w:rPr>
      </w:pPr>
    </w:p>
    <w:p w14:paraId="29F63F1E">
      <w:pPr>
        <w:jc w:val="center"/>
        <w:rPr>
          <w:rFonts w:ascii="宋体" w:hAnsi="宋体" w:eastAsia="宋体" w:cs="宋体"/>
          <w:sz w:val="24"/>
          <w:szCs w:val="24"/>
        </w:rPr>
      </w:pPr>
    </w:p>
    <w:p w14:paraId="3063C4F5">
      <w:pPr>
        <w:jc w:val="center"/>
        <w:rPr>
          <w:rFonts w:ascii="宋体" w:hAnsi="宋体" w:eastAsia="宋体" w:cs="宋体"/>
          <w:sz w:val="24"/>
          <w:szCs w:val="24"/>
        </w:rPr>
      </w:pPr>
    </w:p>
    <w:p w14:paraId="7B87F0D7">
      <w:pPr>
        <w:jc w:val="center"/>
        <w:rPr>
          <w:rFonts w:ascii="宋体" w:hAnsi="宋体" w:eastAsia="宋体" w:cs="宋体"/>
          <w:sz w:val="24"/>
          <w:szCs w:val="24"/>
        </w:rPr>
      </w:pPr>
    </w:p>
    <w:p w14:paraId="2288BA5E">
      <w:pPr>
        <w:jc w:val="center"/>
        <w:rPr>
          <w:rFonts w:ascii="宋体" w:hAnsi="宋体" w:eastAsia="宋体" w:cs="宋体"/>
          <w:sz w:val="24"/>
          <w:szCs w:val="24"/>
        </w:rPr>
      </w:pPr>
    </w:p>
    <w:p w14:paraId="5F13E0C8">
      <w:pPr>
        <w:jc w:val="center"/>
        <w:rPr>
          <w:rFonts w:ascii="宋体" w:hAnsi="宋体" w:eastAsia="宋体" w:cs="宋体"/>
          <w:sz w:val="24"/>
          <w:szCs w:val="24"/>
        </w:rPr>
      </w:pPr>
    </w:p>
    <w:p w14:paraId="156C8502">
      <w:pPr>
        <w:jc w:val="center"/>
        <w:rPr>
          <w:rFonts w:ascii="宋体" w:hAnsi="宋体" w:eastAsia="宋体" w:cs="宋体"/>
          <w:sz w:val="24"/>
          <w:szCs w:val="24"/>
        </w:rPr>
      </w:pPr>
    </w:p>
    <w:p w14:paraId="76A29E95">
      <w:pPr>
        <w:jc w:val="center"/>
        <w:rPr>
          <w:rFonts w:ascii="宋体" w:hAnsi="宋体" w:eastAsia="宋体" w:cs="宋体"/>
          <w:sz w:val="24"/>
          <w:szCs w:val="24"/>
        </w:rPr>
      </w:pPr>
    </w:p>
    <w:p w14:paraId="5FE30FDB">
      <w:pPr>
        <w:jc w:val="center"/>
        <w:rPr>
          <w:rFonts w:ascii="宋体" w:hAnsi="宋体" w:eastAsia="宋体" w:cs="宋体"/>
          <w:sz w:val="24"/>
          <w:szCs w:val="24"/>
        </w:rPr>
      </w:pPr>
    </w:p>
    <w:p w14:paraId="1590FEA2">
      <w:pPr>
        <w:jc w:val="center"/>
        <w:rPr>
          <w:rFonts w:ascii="宋体" w:hAnsi="宋体" w:eastAsia="宋体" w:cs="宋体"/>
          <w:sz w:val="24"/>
          <w:szCs w:val="24"/>
        </w:rPr>
      </w:pPr>
    </w:p>
    <w:p w14:paraId="41B7DA60">
      <w:pPr>
        <w:jc w:val="center"/>
        <w:rPr>
          <w:rFonts w:ascii="宋体" w:hAnsi="宋体" w:eastAsia="宋体" w:cs="宋体"/>
          <w:sz w:val="24"/>
          <w:szCs w:val="24"/>
        </w:rPr>
      </w:pPr>
    </w:p>
    <w:p w14:paraId="77455D8A">
      <w:pPr>
        <w:jc w:val="center"/>
        <w:rPr>
          <w:rFonts w:ascii="宋体" w:hAnsi="宋体" w:eastAsia="宋体" w:cs="宋体"/>
          <w:sz w:val="24"/>
          <w:szCs w:val="24"/>
        </w:rPr>
      </w:pPr>
    </w:p>
    <w:p w14:paraId="0983716E">
      <w:pPr>
        <w:jc w:val="center"/>
        <w:rPr>
          <w:rFonts w:ascii="宋体" w:hAnsi="宋体" w:eastAsia="宋体" w:cs="宋体"/>
          <w:sz w:val="24"/>
          <w:szCs w:val="24"/>
        </w:rPr>
      </w:pPr>
    </w:p>
    <w:p w14:paraId="6955C646">
      <w:pPr>
        <w:jc w:val="center"/>
        <w:rPr>
          <w:rFonts w:ascii="宋体" w:hAnsi="宋体" w:eastAsia="宋体" w:cs="宋体"/>
          <w:sz w:val="24"/>
          <w:szCs w:val="24"/>
        </w:rPr>
      </w:pPr>
    </w:p>
    <w:p w14:paraId="1E6EF28D">
      <w:pPr>
        <w:jc w:val="center"/>
        <w:rPr>
          <w:rFonts w:ascii="宋体" w:hAnsi="宋体" w:eastAsia="宋体" w:cs="宋体"/>
          <w:sz w:val="24"/>
          <w:szCs w:val="24"/>
        </w:rPr>
      </w:pPr>
    </w:p>
    <w:p w14:paraId="7B8D397E">
      <w:pPr>
        <w:jc w:val="center"/>
        <w:rPr>
          <w:rFonts w:ascii="宋体" w:hAnsi="宋体" w:eastAsia="宋体" w:cs="宋体"/>
          <w:sz w:val="24"/>
          <w:szCs w:val="24"/>
        </w:rPr>
      </w:pPr>
    </w:p>
    <w:p w14:paraId="4CF89C98">
      <w:pPr>
        <w:jc w:val="center"/>
        <w:rPr>
          <w:rFonts w:ascii="宋体" w:hAnsi="宋体" w:eastAsia="宋体" w:cs="宋体"/>
          <w:sz w:val="24"/>
          <w:szCs w:val="24"/>
        </w:rPr>
      </w:pPr>
    </w:p>
    <w:p w14:paraId="7A5EE6A2">
      <w:pPr>
        <w:jc w:val="center"/>
        <w:rPr>
          <w:rFonts w:ascii="宋体" w:hAnsi="宋体" w:eastAsia="宋体" w:cs="宋体"/>
          <w:sz w:val="24"/>
          <w:szCs w:val="24"/>
        </w:rPr>
      </w:pPr>
    </w:p>
    <w:p w14:paraId="028CA21D">
      <w:pPr>
        <w:jc w:val="center"/>
        <w:rPr>
          <w:rFonts w:ascii="宋体" w:hAnsi="宋体" w:eastAsia="宋体" w:cs="宋体"/>
          <w:sz w:val="24"/>
          <w:szCs w:val="24"/>
        </w:rPr>
      </w:pPr>
    </w:p>
    <w:p w14:paraId="38DA2E1B">
      <w:pPr>
        <w:jc w:val="center"/>
        <w:rPr>
          <w:rFonts w:ascii="宋体" w:hAnsi="宋体" w:eastAsia="宋体" w:cs="宋体"/>
          <w:sz w:val="24"/>
          <w:szCs w:val="24"/>
        </w:rPr>
      </w:pPr>
    </w:p>
    <w:p w14:paraId="5EDC7024">
      <w:pPr>
        <w:jc w:val="center"/>
        <w:rPr>
          <w:rFonts w:ascii="宋体" w:hAnsi="宋体" w:eastAsia="宋体" w:cs="宋体"/>
          <w:sz w:val="24"/>
          <w:szCs w:val="24"/>
        </w:rPr>
      </w:pPr>
    </w:p>
    <w:p w14:paraId="531F06F1">
      <w:pPr>
        <w:jc w:val="center"/>
        <w:rPr>
          <w:rFonts w:ascii="宋体" w:hAnsi="宋体" w:eastAsia="宋体" w:cs="宋体"/>
          <w:sz w:val="24"/>
          <w:szCs w:val="24"/>
        </w:rPr>
      </w:pPr>
    </w:p>
    <w:p w14:paraId="0A47091F">
      <w:pPr>
        <w:jc w:val="both"/>
        <w:rPr>
          <w:rFonts w:ascii="宋体" w:hAnsi="宋体" w:eastAsia="宋体" w:cs="宋体"/>
          <w:sz w:val="24"/>
          <w:szCs w:val="24"/>
        </w:rPr>
      </w:pPr>
    </w:p>
    <w:p w14:paraId="00E84E99">
      <w:pPr>
        <w:jc w:val="both"/>
        <w:rPr>
          <w:rFonts w:ascii="宋体" w:hAnsi="宋体" w:eastAsia="宋体" w:cs="宋体"/>
          <w:sz w:val="24"/>
          <w:szCs w:val="24"/>
        </w:rPr>
      </w:pPr>
      <w:r>
        <w:drawing>
          <wp:inline distT="0" distB="0" distL="114300" distR="114300">
            <wp:extent cx="5406390" cy="1924685"/>
            <wp:effectExtent l="0" t="0" r="3810" b="889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4"/>
                    <a:srcRect l="5714" t="11968" r="4362" b="17870"/>
                    <a:stretch>
                      <a:fillRect/>
                    </a:stretch>
                  </pic:blipFill>
                  <pic:spPr>
                    <a:xfrm>
                      <a:off x="0" y="0"/>
                      <a:ext cx="5406390" cy="1924685"/>
                    </a:xfrm>
                    <a:prstGeom prst="rect">
                      <a:avLst/>
                    </a:prstGeom>
                    <a:noFill/>
                    <a:ln w="9525">
                      <a:noFill/>
                    </a:ln>
                  </pic:spPr>
                </pic:pic>
              </a:graphicData>
            </a:graphic>
          </wp:inline>
        </w:drawing>
      </w:r>
    </w:p>
    <w:p w14:paraId="520ECB1E">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Fig.S1 </w:t>
      </w:r>
      <w:r>
        <w:rPr>
          <w:rFonts w:hint="default" w:ascii="Times New Roman" w:hAnsi="Times New Roman" w:eastAsia="宋体" w:cs="Times New Roman"/>
          <w:sz w:val="21"/>
          <w:szCs w:val="21"/>
        </w:rPr>
        <w:t xml:space="preserve">Size distribution analysis of </w:t>
      </w:r>
      <w:r>
        <w:rPr>
          <w:rFonts w:hint="eastAsia" w:ascii="Times New Roman" w:hAnsi="Times New Roman" w:eastAsia="宋体" w:cs="Times New Roman"/>
          <w:sz w:val="21"/>
          <w:szCs w:val="21"/>
          <w:lang w:val="en-US" w:eastAsia="zh-CN"/>
        </w:rPr>
        <w:t>PS</w:t>
      </w:r>
      <w:r>
        <w:rPr>
          <w:rFonts w:hint="default" w:ascii="Times New Roman" w:hAnsi="Times New Roman" w:eastAsia="宋体" w:cs="Times New Roman"/>
          <w:sz w:val="21"/>
          <w:szCs w:val="21"/>
        </w:rPr>
        <w:t xml:space="preserve"> microspheres</w:t>
      </w:r>
    </w:p>
    <w:p w14:paraId="4202F003">
      <w:pPr>
        <w:jc w:val="both"/>
        <w:rPr>
          <w:rFonts w:ascii="宋体" w:hAnsi="宋体" w:eastAsia="宋体" w:cs="宋体"/>
          <w:sz w:val="24"/>
          <w:szCs w:val="24"/>
        </w:rPr>
      </w:pPr>
    </w:p>
    <w:p w14:paraId="7738EBA2">
      <w:pPr>
        <w:jc w:val="both"/>
        <w:rPr>
          <w:rFonts w:ascii="宋体" w:hAnsi="宋体" w:eastAsia="宋体" w:cs="宋体"/>
          <w:sz w:val="24"/>
          <w:szCs w:val="24"/>
        </w:rPr>
      </w:pPr>
    </w:p>
    <w:p w14:paraId="5AE73327">
      <w:pPr>
        <w:jc w:val="both"/>
        <w:rPr>
          <w:rFonts w:ascii="宋体" w:hAnsi="宋体" w:eastAsia="宋体" w:cs="宋体"/>
          <w:sz w:val="24"/>
          <w:szCs w:val="24"/>
        </w:rPr>
      </w:pPr>
    </w:p>
    <w:p w14:paraId="3FD0129F">
      <w:pPr>
        <w:jc w:val="both"/>
        <w:rPr>
          <w:rFonts w:ascii="宋体" w:hAnsi="宋体" w:eastAsia="宋体" w:cs="宋体"/>
          <w:sz w:val="24"/>
          <w:szCs w:val="24"/>
        </w:rPr>
      </w:pPr>
    </w:p>
    <w:p w14:paraId="1C2D15E5">
      <w:pPr>
        <w:jc w:val="both"/>
        <w:rPr>
          <w:rFonts w:ascii="宋体" w:hAnsi="宋体" w:eastAsia="宋体" w:cs="宋体"/>
          <w:sz w:val="24"/>
          <w:szCs w:val="24"/>
        </w:rPr>
      </w:pPr>
    </w:p>
    <w:p w14:paraId="611625B1">
      <w:pPr>
        <w:jc w:val="both"/>
        <w:rPr>
          <w:rFonts w:ascii="宋体" w:hAnsi="宋体" w:eastAsia="宋体" w:cs="宋体"/>
          <w:sz w:val="24"/>
          <w:szCs w:val="24"/>
        </w:rPr>
      </w:pPr>
    </w:p>
    <w:p w14:paraId="43AD48F3">
      <w:pPr>
        <w:jc w:val="both"/>
        <w:rPr>
          <w:rFonts w:ascii="宋体" w:hAnsi="宋体" w:eastAsia="宋体" w:cs="宋体"/>
          <w:sz w:val="24"/>
          <w:szCs w:val="24"/>
        </w:rPr>
      </w:pPr>
    </w:p>
    <w:p w14:paraId="107FF86F">
      <w:pPr>
        <w:jc w:val="both"/>
        <w:rPr>
          <w:rFonts w:ascii="宋体" w:hAnsi="宋体" w:eastAsia="宋体" w:cs="宋体"/>
          <w:sz w:val="24"/>
          <w:szCs w:val="24"/>
        </w:rPr>
      </w:pPr>
    </w:p>
    <w:p w14:paraId="6CE9DFCC">
      <w:pPr>
        <w:jc w:val="both"/>
        <w:rPr>
          <w:rFonts w:ascii="宋体" w:hAnsi="宋体" w:eastAsia="宋体" w:cs="宋体"/>
          <w:sz w:val="24"/>
          <w:szCs w:val="24"/>
        </w:rPr>
      </w:pPr>
    </w:p>
    <w:p w14:paraId="25820D52">
      <w:pPr>
        <w:jc w:val="both"/>
        <w:rPr>
          <w:rFonts w:ascii="宋体" w:hAnsi="宋体" w:eastAsia="宋体" w:cs="宋体"/>
          <w:sz w:val="24"/>
          <w:szCs w:val="24"/>
        </w:rPr>
      </w:pPr>
    </w:p>
    <w:p w14:paraId="5783AB37">
      <w:pPr>
        <w:jc w:val="both"/>
        <w:rPr>
          <w:rFonts w:ascii="宋体" w:hAnsi="宋体" w:eastAsia="宋体" w:cs="宋体"/>
          <w:sz w:val="24"/>
          <w:szCs w:val="24"/>
        </w:rPr>
      </w:pPr>
    </w:p>
    <w:p w14:paraId="0B83FD00">
      <w:pPr>
        <w:jc w:val="both"/>
        <w:rPr>
          <w:rFonts w:ascii="宋体" w:hAnsi="宋体" w:eastAsia="宋体" w:cs="宋体"/>
          <w:sz w:val="24"/>
          <w:szCs w:val="24"/>
        </w:rPr>
      </w:pPr>
    </w:p>
    <w:p w14:paraId="4CC3FEA8">
      <w:pPr>
        <w:jc w:val="both"/>
        <w:rPr>
          <w:rFonts w:ascii="宋体" w:hAnsi="宋体" w:eastAsia="宋体" w:cs="宋体"/>
          <w:sz w:val="24"/>
          <w:szCs w:val="24"/>
        </w:rPr>
      </w:pPr>
    </w:p>
    <w:p w14:paraId="645E6704">
      <w:pPr>
        <w:jc w:val="both"/>
        <w:rPr>
          <w:rFonts w:ascii="宋体" w:hAnsi="宋体" w:eastAsia="宋体" w:cs="宋体"/>
          <w:sz w:val="24"/>
          <w:szCs w:val="24"/>
        </w:rPr>
      </w:pPr>
    </w:p>
    <w:p w14:paraId="1D94301B">
      <w:pPr>
        <w:jc w:val="both"/>
        <w:rPr>
          <w:rFonts w:ascii="宋体" w:hAnsi="宋体" w:eastAsia="宋体" w:cs="宋体"/>
          <w:sz w:val="24"/>
          <w:szCs w:val="24"/>
        </w:rPr>
      </w:pPr>
    </w:p>
    <w:p w14:paraId="0633296B">
      <w:pPr>
        <w:jc w:val="both"/>
        <w:rPr>
          <w:rFonts w:ascii="宋体" w:hAnsi="宋体" w:eastAsia="宋体" w:cs="宋体"/>
          <w:sz w:val="24"/>
          <w:szCs w:val="24"/>
        </w:rPr>
      </w:pPr>
    </w:p>
    <w:p w14:paraId="50588B68">
      <w:pPr>
        <w:jc w:val="both"/>
        <w:rPr>
          <w:rFonts w:ascii="宋体" w:hAnsi="宋体" w:eastAsia="宋体" w:cs="宋体"/>
          <w:sz w:val="24"/>
          <w:szCs w:val="24"/>
        </w:rPr>
      </w:pPr>
    </w:p>
    <w:p w14:paraId="1DDCE461">
      <w:pPr>
        <w:jc w:val="both"/>
        <w:rPr>
          <w:rFonts w:ascii="宋体" w:hAnsi="宋体" w:eastAsia="宋体" w:cs="宋体"/>
          <w:sz w:val="24"/>
          <w:szCs w:val="24"/>
        </w:rPr>
      </w:pPr>
    </w:p>
    <w:p w14:paraId="11F182AC">
      <w:pPr>
        <w:jc w:val="both"/>
        <w:rPr>
          <w:rFonts w:ascii="宋体" w:hAnsi="宋体" w:eastAsia="宋体" w:cs="宋体"/>
          <w:sz w:val="24"/>
          <w:szCs w:val="24"/>
        </w:rPr>
      </w:pPr>
    </w:p>
    <w:p w14:paraId="78A488AC">
      <w:pPr>
        <w:jc w:val="both"/>
        <w:rPr>
          <w:rFonts w:ascii="宋体" w:hAnsi="宋体" w:eastAsia="宋体" w:cs="宋体"/>
          <w:sz w:val="24"/>
          <w:szCs w:val="24"/>
        </w:rPr>
      </w:pPr>
    </w:p>
    <w:p w14:paraId="1795FEE8">
      <w:pPr>
        <w:jc w:val="both"/>
        <w:rPr>
          <w:rFonts w:ascii="宋体" w:hAnsi="宋体" w:eastAsia="宋体" w:cs="宋体"/>
          <w:sz w:val="24"/>
          <w:szCs w:val="24"/>
        </w:rPr>
      </w:pPr>
    </w:p>
    <w:p w14:paraId="5B9C42A3">
      <w:pPr>
        <w:jc w:val="both"/>
        <w:rPr>
          <w:rFonts w:ascii="宋体" w:hAnsi="宋体" w:eastAsia="宋体" w:cs="宋体"/>
          <w:sz w:val="24"/>
          <w:szCs w:val="24"/>
        </w:rPr>
      </w:pPr>
    </w:p>
    <w:p w14:paraId="63F4E913">
      <w:pPr>
        <w:jc w:val="both"/>
        <w:rPr>
          <w:rFonts w:ascii="宋体" w:hAnsi="宋体" w:eastAsia="宋体" w:cs="宋体"/>
          <w:sz w:val="24"/>
          <w:szCs w:val="24"/>
        </w:rPr>
      </w:pPr>
    </w:p>
    <w:p w14:paraId="0CEE759B">
      <w:pPr>
        <w:jc w:val="both"/>
        <w:rPr>
          <w:rFonts w:ascii="宋体" w:hAnsi="宋体" w:eastAsia="宋体" w:cs="宋体"/>
          <w:sz w:val="24"/>
          <w:szCs w:val="24"/>
        </w:rPr>
      </w:pPr>
    </w:p>
    <w:p w14:paraId="166CCAC8">
      <w:pPr>
        <w:jc w:val="both"/>
        <w:rPr>
          <w:rFonts w:ascii="宋体" w:hAnsi="宋体" w:eastAsia="宋体" w:cs="宋体"/>
          <w:sz w:val="24"/>
          <w:szCs w:val="24"/>
        </w:rPr>
      </w:pPr>
    </w:p>
    <w:p w14:paraId="13797B65">
      <w:pPr>
        <w:jc w:val="both"/>
        <w:rPr>
          <w:rFonts w:ascii="宋体" w:hAnsi="宋体" w:eastAsia="宋体" w:cs="宋体"/>
          <w:sz w:val="24"/>
          <w:szCs w:val="24"/>
        </w:rPr>
      </w:pPr>
    </w:p>
    <w:p w14:paraId="4433C2EE">
      <w:pPr>
        <w:jc w:val="both"/>
        <w:rPr>
          <w:rFonts w:ascii="宋体" w:hAnsi="宋体" w:eastAsia="宋体" w:cs="宋体"/>
          <w:sz w:val="24"/>
          <w:szCs w:val="24"/>
        </w:rPr>
      </w:pPr>
    </w:p>
    <w:p w14:paraId="0FDD158E">
      <w:pPr>
        <w:jc w:val="both"/>
        <w:rPr>
          <w:rFonts w:ascii="宋体" w:hAnsi="宋体" w:eastAsia="宋体" w:cs="宋体"/>
          <w:sz w:val="24"/>
          <w:szCs w:val="24"/>
        </w:rPr>
      </w:pPr>
    </w:p>
    <w:p w14:paraId="2D534467">
      <w:pPr>
        <w:jc w:val="both"/>
        <w:rPr>
          <w:rFonts w:ascii="宋体" w:hAnsi="宋体" w:eastAsia="宋体" w:cs="宋体"/>
          <w:sz w:val="24"/>
          <w:szCs w:val="24"/>
        </w:rPr>
      </w:pPr>
    </w:p>
    <w:p w14:paraId="317DD4D5">
      <w:pPr>
        <w:jc w:val="both"/>
        <w:rPr>
          <w:rFonts w:ascii="宋体" w:hAnsi="宋体" w:eastAsia="宋体" w:cs="宋体"/>
          <w:sz w:val="24"/>
          <w:szCs w:val="24"/>
        </w:rPr>
      </w:pPr>
    </w:p>
    <w:p w14:paraId="5B5FA431">
      <w:pPr>
        <w:jc w:val="both"/>
        <w:rPr>
          <w:rFonts w:ascii="宋体" w:hAnsi="宋体" w:eastAsia="宋体" w:cs="宋体"/>
          <w:sz w:val="24"/>
          <w:szCs w:val="24"/>
        </w:rPr>
      </w:pPr>
    </w:p>
    <w:p w14:paraId="636D9368">
      <w:pPr>
        <w:rPr>
          <w:rFonts w:ascii="Times New Roman" w:hAnsi="Times New Roman" w:cs="Times New Roman"/>
        </w:rPr>
      </w:pPr>
      <w:r>
        <w:rPr>
          <w:rFonts w:hint="eastAsia" w:ascii="Times New Roman" w:hAnsi="Times New Roman" w:eastAsia="宋体"/>
          <w:szCs w:val="21"/>
          <w:lang w:eastAsia="zh-CN"/>
        </w:rPr>
        <w:drawing>
          <wp:inline distT="0" distB="0" distL="114300" distR="114300">
            <wp:extent cx="5260975" cy="6948170"/>
            <wp:effectExtent l="0" t="0" r="6350" b="5080"/>
            <wp:docPr id="11" name="图片 1" descr="Grap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Graph7"/>
                    <pic:cNvPicPr>
                      <a:picLocks noChangeAspect="1"/>
                    </pic:cNvPicPr>
                  </pic:nvPicPr>
                  <pic:blipFill>
                    <a:blip r:embed="rId5"/>
                    <a:stretch>
                      <a:fillRect/>
                    </a:stretch>
                  </pic:blipFill>
                  <pic:spPr>
                    <a:xfrm>
                      <a:off x="0" y="0"/>
                      <a:ext cx="5260975" cy="6948170"/>
                    </a:xfrm>
                    <a:prstGeom prst="rect">
                      <a:avLst/>
                    </a:prstGeom>
                    <a:noFill/>
                    <a:ln>
                      <a:noFill/>
                    </a:ln>
                  </pic:spPr>
                </pic:pic>
              </a:graphicData>
            </a:graphic>
          </wp:inline>
        </w:drawing>
      </w:r>
    </w:p>
    <w:p w14:paraId="08091DC9">
      <w:pPr>
        <w:rPr>
          <w:rFonts w:ascii="Times New Roman" w:hAnsi="Times New Roman" w:cs="Times New Roman"/>
        </w:rPr>
      </w:pPr>
    </w:p>
    <w:p w14:paraId="54F8D240">
      <w:pPr>
        <w:rPr>
          <w:rFonts w:hint="eastAsia" w:ascii="Times New Roman" w:hAnsi="Times New Roman" w:cs="Times New Roman"/>
        </w:rPr>
      </w:pPr>
    </w:p>
    <w:p w14:paraId="2FF9A6B2">
      <w:pPr>
        <w:rPr>
          <w:rFonts w:ascii="Times New Roman" w:hAnsi="Times New Roman" w:cs="Times New Roman"/>
        </w:rPr>
      </w:pPr>
      <w:r>
        <w:rPr>
          <w:rFonts w:hint="eastAsia" w:ascii="Times New Roman" w:hAnsi="Times New Roman" w:cs="Times New Roman"/>
        </w:rPr>
        <w:t xml:space="preserve">Fig. </w:t>
      </w:r>
      <w:r>
        <w:rPr>
          <w:rFonts w:hint="eastAsia" w:ascii="Times New Roman" w:hAnsi="Times New Roman" w:cs="Times New Roman"/>
          <w:lang w:val="en-US" w:eastAsia="zh-CN"/>
        </w:rPr>
        <w:t>S2</w:t>
      </w:r>
      <w:r>
        <w:rPr>
          <w:rFonts w:hint="eastAsia" w:ascii="Times New Roman" w:hAnsi="Times New Roman" w:cs="Times New Roman"/>
        </w:rPr>
        <w:t xml:space="preserve"> Star plot for the IBR of biochemical levels of M. aeruginosa when exposed to PS-NPs on the 7th (A), 15th (B), and transfed to BG11 medium on the 4th (C), 7th (D)and 15th day (E). IBR value response model of M. aeruginosa under different PS-NPs doses and exposure times (F).</w:t>
      </w:r>
    </w:p>
    <w:p w14:paraId="5D62AC39">
      <w:pPr>
        <w:jc w:val="both"/>
        <w:rPr>
          <w:rFonts w:ascii="宋体" w:hAnsi="宋体" w:eastAsia="宋体" w:cs="宋体"/>
          <w:sz w:val="24"/>
          <w:szCs w:val="24"/>
        </w:rPr>
      </w:pPr>
    </w:p>
    <w:p w14:paraId="735ADD45">
      <w:pPr>
        <w:jc w:val="both"/>
        <w:rPr>
          <w:rFonts w:ascii="宋体" w:hAnsi="宋体" w:eastAsia="宋体" w:cs="宋体"/>
          <w:sz w:val="24"/>
          <w:szCs w:val="24"/>
        </w:rPr>
      </w:pPr>
    </w:p>
    <w:p w14:paraId="51A9A347">
      <w:pPr>
        <w:jc w:val="both"/>
        <w:rPr>
          <w:rFonts w:ascii="宋体" w:hAnsi="宋体" w:eastAsia="宋体" w:cs="宋体"/>
          <w:sz w:val="24"/>
          <w:szCs w:val="24"/>
        </w:rPr>
      </w:pPr>
    </w:p>
    <w:p w14:paraId="41C1F965">
      <w:pPr>
        <w:jc w:val="both"/>
        <w:rPr>
          <w:rFonts w:ascii="宋体" w:hAnsi="宋体" w:eastAsia="宋体" w:cs="宋体"/>
          <w:sz w:val="24"/>
          <w:szCs w:val="24"/>
        </w:rPr>
      </w:pPr>
    </w:p>
    <w:p w14:paraId="477BCE13">
      <w:pPr>
        <w:numPr>
          <w:ilvl w:val="0"/>
          <w:numId w:val="1"/>
        </w:numPr>
        <w:ind w:firstLine="1470" w:firstLineChars="700"/>
        <w:jc w:val="both"/>
        <w:rPr>
          <w:rFonts w:hint="default" w:ascii="Times New Roman" w:hAnsi="Times New Roman" w:eastAsia="宋体" w:cs="Times New Roman"/>
          <w:sz w:val="21"/>
          <w:szCs w:val="21"/>
          <w:lang w:val="en-US"/>
        </w:rPr>
      </w:pPr>
      <w:r>
        <w:rPr>
          <w:rFonts w:hint="default" w:ascii="Times New Roman" w:hAnsi="Times New Roman" w:cs="Times New Roman"/>
          <w:sz w:val="21"/>
          <w:szCs w:val="21"/>
        </w:rPr>
        <w:drawing>
          <wp:anchor distT="0" distB="0" distL="114300" distR="114300" simplePos="0" relativeHeight="251659264" behindDoc="1" locked="0" layoutInCell="1" allowOverlap="1">
            <wp:simplePos x="0" y="0"/>
            <wp:positionH relativeFrom="column">
              <wp:posOffset>15875</wp:posOffset>
            </wp:positionH>
            <wp:positionV relativeFrom="paragraph">
              <wp:posOffset>54610</wp:posOffset>
            </wp:positionV>
            <wp:extent cx="2879725" cy="2519680"/>
            <wp:effectExtent l="0" t="0" r="6350" b="4445"/>
            <wp:wrapTight wrapText="bothSides">
              <wp:wrapPolygon>
                <wp:start x="0" y="0"/>
                <wp:lineTo x="0" y="21556"/>
                <wp:lineTo x="21505" y="21556"/>
                <wp:lineTo x="21505" y="0"/>
                <wp:lineTo x="0" y="0"/>
              </wp:wrapPolygon>
            </wp:wrapTight>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6"/>
                    <a:stretch>
                      <a:fillRect/>
                    </a:stretch>
                  </pic:blipFill>
                  <pic:spPr>
                    <a:xfrm>
                      <a:off x="0" y="0"/>
                      <a:ext cx="2879725" cy="2519680"/>
                    </a:xfrm>
                    <a:prstGeom prst="rect">
                      <a:avLst/>
                    </a:prstGeom>
                    <a:noFill/>
                    <a:ln>
                      <a:noFill/>
                    </a:ln>
                  </pic:spPr>
                </pic:pic>
              </a:graphicData>
            </a:graphic>
          </wp:anchor>
        </w:drawing>
      </w:r>
      <w:r>
        <w:rPr>
          <w:rFonts w:hint="default" w:ascii="Times New Roman" w:hAnsi="Times New Roman" w:cs="Times New Roman"/>
          <w:sz w:val="21"/>
          <w:szCs w:val="21"/>
        </w:rPr>
        <w:drawing>
          <wp:anchor distT="0" distB="0" distL="114300" distR="114300" simplePos="0" relativeHeight="251660288" behindDoc="1" locked="0" layoutInCell="1" allowOverlap="1">
            <wp:simplePos x="0" y="0"/>
            <wp:positionH relativeFrom="column">
              <wp:posOffset>2967355</wp:posOffset>
            </wp:positionH>
            <wp:positionV relativeFrom="paragraph">
              <wp:posOffset>41275</wp:posOffset>
            </wp:positionV>
            <wp:extent cx="2879725" cy="2520315"/>
            <wp:effectExtent l="0" t="0" r="6350" b="3810"/>
            <wp:wrapTight wrapText="bothSides">
              <wp:wrapPolygon>
                <wp:start x="0" y="0"/>
                <wp:lineTo x="0" y="21551"/>
                <wp:lineTo x="21505" y="21551"/>
                <wp:lineTo x="21505" y="0"/>
                <wp:lineTo x="0" y="0"/>
              </wp:wrapPolygon>
            </wp:wrapTight>
            <wp:docPr id="2" name="图片 2" descr="PS50-30-vs-CK-30-volcano-q-val-0.05-FC-2.g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S50-30-vs-CK-30-volcano-q-val-0.05-FC-2.gene"/>
                    <pic:cNvPicPr>
                      <a:picLocks noChangeAspect="1"/>
                    </pic:cNvPicPr>
                  </pic:nvPicPr>
                  <pic:blipFill>
                    <a:blip r:embed="rId7"/>
                    <a:stretch>
                      <a:fillRect/>
                    </a:stretch>
                  </pic:blipFill>
                  <pic:spPr>
                    <a:xfrm>
                      <a:off x="0" y="0"/>
                      <a:ext cx="2879725" cy="2520315"/>
                    </a:xfrm>
                    <a:prstGeom prst="rect">
                      <a:avLst/>
                    </a:prstGeom>
                    <a:noFill/>
                    <a:ln>
                      <a:noFill/>
                    </a:ln>
                  </pic:spPr>
                </pic:pic>
              </a:graphicData>
            </a:graphic>
          </wp:anchor>
        </w:drawing>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val="en-US" w:eastAsia="zh-CN"/>
        </w:rPr>
        <w:t>(B)</w:t>
      </w:r>
    </w:p>
    <w:p w14:paraId="7E18CE63">
      <w:pPr>
        <w:jc w:val="both"/>
        <w:rPr>
          <w:rFonts w:ascii="宋体" w:hAnsi="宋体" w:eastAsia="宋体" w:cs="宋体"/>
          <w:sz w:val="24"/>
          <w:szCs w:val="24"/>
        </w:rPr>
      </w:pPr>
    </w:p>
    <w:p w14:paraId="5594DDB7">
      <w:pPr>
        <w:jc w:val="center"/>
        <w:rPr>
          <w:rFonts w:ascii="Times New Roman" w:hAnsi="Times New Roman" w:cs="Times New Roma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"https://files.oebiotech.com/group1/20240824/10/11/eh8dN/PS50-15_VS_30__venn.png?name=PS50-15 VS 30  venn.png"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2442845" cy="1958340"/>
            <wp:effectExtent l="0" t="0" r="5080" b="3810"/>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8"/>
                    <a:srcRect l="5018" t="5060" r="4358" b="4738"/>
                    <a:stretch>
                      <a:fillRect/>
                    </a:stretch>
                  </pic:blipFill>
                  <pic:spPr>
                    <a:xfrm>
                      <a:off x="0" y="0"/>
                      <a:ext cx="2442845" cy="1958340"/>
                    </a:xfrm>
                    <a:prstGeom prst="rect">
                      <a:avLst/>
                    </a:prstGeom>
                    <a:noFill/>
                    <a:ln>
                      <a:noFill/>
                    </a:ln>
                  </pic:spPr>
                </pic:pic>
              </a:graphicData>
            </a:graphic>
          </wp:inline>
        </w:drawing>
      </w:r>
      <w:r>
        <w:rPr>
          <w:rFonts w:ascii="宋体" w:hAnsi="宋体" w:eastAsia="宋体" w:cs="宋体"/>
          <w:sz w:val="24"/>
          <w:szCs w:val="24"/>
        </w:rPr>
        <w:fldChar w:fldCharType="end"/>
      </w:r>
    </w:p>
    <w:p w14:paraId="4DD3183A">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(C)</w:t>
      </w:r>
    </w:p>
    <w:p w14:paraId="0D8D9ADB">
      <w:pPr>
        <w:jc w:val="center"/>
        <w:rPr>
          <w:rFonts w:hint="eastAsia" w:ascii="Times New Roman" w:hAnsi="Times New Roman" w:eastAsia="宋体" w:cs="Times New Roman"/>
          <w:szCs w:val="21"/>
        </w:rPr>
      </w:pPr>
      <w:r>
        <w:rPr>
          <w:rFonts w:ascii="Times New Roman" w:hAnsi="Times New Roman" w:eastAsia="宋体" w:cs="Times New Roman"/>
          <w:szCs w:val="21"/>
        </w:rPr>
        <w:t>Fig.</w:t>
      </w:r>
      <w:r>
        <w:rPr>
          <w:rFonts w:hint="eastAsia" w:ascii="Times New Roman" w:hAnsi="Times New Roman" w:eastAsia="宋体" w:cs="Times New Roman"/>
          <w:szCs w:val="21"/>
        </w:rPr>
        <w:t>S</w:t>
      </w:r>
      <w:r>
        <w:rPr>
          <w:rFonts w:hint="eastAsia" w:ascii="Times New Roman" w:hAnsi="Times New Roman" w:eastAsia="宋体" w:cs="Times New Roman"/>
          <w:szCs w:val="21"/>
          <w:lang w:val="en-US" w:eastAsia="zh-CN"/>
        </w:rPr>
        <w:t>3</w:t>
      </w:r>
      <w:r>
        <w:rPr>
          <w:rFonts w:ascii="Times New Roman" w:hAnsi="Times New Roman" w:eastAsia="宋体" w:cs="Times New Roman"/>
          <w:szCs w:val="21"/>
        </w:rPr>
        <w:t>.</w:t>
      </w:r>
      <w:r>
        <w:rPr>
          <w:rFonts w:ascii="Times New Roman" w:hAnsi="Times New Roman"/>
          <w:szCs w:val="21"/>
        </w:rPr>
        <w:t>Volcano plot of differentially expressed gene (DEGs)</w:t>
      </w:r>
      <w:r>
        <w:rPr>
          <w:rFonts w:hint="eastAsia" w:ascii="Times New Roman" w:hAnsi="Times New Roman"/>
          <w:szCs w:val="21"/>
        </w:rPr>
        <w:t xml:space="preserve"> during PS-NPs exposure (A) and post-exposure (B)</w:t>
      </w:r>
      <w:r>
        <w:rPr>
          <w:rFonts w:hint="eastAsia" w:ascii="Times New Roman" w:hAnsi="Times New Roman"/>
          <w:szCs w:val="21"/>
          <w:lang w:val="en-US" w:eastAsia="zh-CN"/>
        </w:rPr>
        <w:t xml:space="preserve">; </w:t>
      </w:r>
      <w:r>
        <w:rPr>
          <w:rFonts w:hint="eastAsia" w:ascii="Times New Roman" w:hAnsi="Times New Roman" w:eastAsia="宋体" w:cs="Times New Roman"/>
          <w:szCs w:val="21"/>
        </w:rPr>
        <w:t xml:space="preserve">(C) Venn diagram showing the number of the same DEGs and unique DEGs between the exposure and </w:t>
      </w:r>
      <w:r>
        <w:rPr>
          <w:rFonts w:hint="eastAsia" w:ascii="Times New Roman" w:hAnsi="Times New Roman"/>
          <w:szCs w:val="21"/>
        </w:rPr>
        <w:t>post-exposure</w:t>
      </w:r>
      <w:r>
        <w:rPr>
          <w:rFonts w:hint="eastAsia" w:ascii="Times New Roman" w:hAnsi="Times New Roman" w:eastAsia="宋体" w:cs="Times New Roman"/>
          <w:szCs w:val="21"/>
        </w:rPr>
        <w:t xml:space="preserve"> periods</w:t>
      </w:r>
    </w:p>
    <w:p w14:paraId="596A6CFA">
      <w:pPr>
        <w:rPr>
          <w:rFonts w:ascii="Times New Roman" w:hAnsi="Times New Roman" w:cs="Times New Roman"/>
        </w:rPr>
      </w:pPr>
    </w:p>
    <w:p w14:paraId="45A2519C">
      <w:pPr>
        <w:rPr>
          <w:rFonts w:ascii="Times New Roman" w:hAnsi="Times New Roman" w:cs="Times New Roman"/>
        </w:rPr>
      </w:pPr>
    </w:p>
    <w:p w14:paraId="7FDCCB2D">
      <w:pPr>
        <w:rPr>
          <w:rFonts w:ascii="Times New Roman" w:hAnsi="Times New Roman" w:cs="Times New Roman"/>
        </w:rPr>
      </w:pPr>
    </w:p>
    <w:p w14:paraId="33A936C8">
      <w:pPr>
        <w:rPr>
          <w:rFonts w:ascii="Times New Roman" w:hAnsi="Times New Roman" w:cs="Times New Roman"/>
        </w:rPr>
      </w:pPr>
    </w:p>
    <w:p w14:paraId="5DB3F56D">
      <w:pPr>
        <w:rPr>
          <w:rFonts w:ascii="Times New Roman" w:hAnsi="Times New Roman" w:cs="Times New Roman"/>
        </w:rPr>
      </w:pPr>
    </w:p>
    <w:p w14:paraId="4ECEF7DD">
      <w:pPr>
        <w:rPr>
          <w:rFonts w:ascii="Times New Roman" w:hAnsi="Times New Roman" w:cs="Times New Roman"/>
        </w:rPr>
      </w:pPr>
    </w:p>
    <w:p w14:paraId="382FB458">
      <w:pPr>
        <w:rPr>
          <w:rFonts w:ascii="Times New Roman" w:hAnsi="Times New Roman" w:cs="Times New Roman"/>
        </w:rPr>
      </w:pPr>
    </w:p>
    <w:p w14:paraId="025341CB">
      <w:pPr>
        <w:rPr>
          <w:rFonts w:ascii="Times New Roman" w:hAnsi="Times New Roman" w:cs="Times New Roman"/>
        </w:rPr>
      </w:pPr>
    </w:p>
    <w:p w14:paraId="3DF4C6CE">
      <w:pPr>
        <w:rPr>
          <w:rFonts w:ascii="Times New Roman" w:hAnsi="Times New Roman" w:cs="Times New Roman"/>
        </w:rPr>
      </w:pPr>
    </w:p>
    <w:p w14:paraId="045F4672">
      <w:pPr>
        <w:rPr>
          <w:rFonts w:ascii="Times New Roman" w:hAnsi="Times New Roman" w:cs="Times New Roman"/>
        </w:rPr>
      </w:pPr>
    </w:p>
    <w:p w14:paraId="4F4D231A">
      <w:pPr>
        <w:rPr>
          <w:rFonts w:ascii="Times New Roman" w:hAnsi="Times New Roman" w:cs="Times New Roman"/>
        </w:rPr>
      </w:pPr>
    </w:p>
    <w:p w14:paraId="7B47E866">
      <w:pPr>
        <w:rPr>
          <w:rFonts w:ascii="Times New Roman" w:hAnsi="Times New Roman" w:cs="Times New Roman"/>
        </w:rPr>
      </w:pPr>
    </w:p>
    <w:p w14:paraId="069C98B0">
      <w:pPr>
        <w:rPr>
          <w:rFonts w:ascii="Times New Roman" w:hAnsi="Times New Roman" w:cs="Times New Roman"/>
        </w:rPr>
      </w:pPr>
    </w:p>
    <w:p w14:paraId="7BE7C017">
      <w:pPr>
        <w:rPr>
          <w:rFonts w:ascii="Times New Roman" w:hAnsi="Times New Roman" w:cs="Times New Roman"/>
        </w:rPr>
      </w:pPr>
      <w:r>
        <w:rPr>
          <w:rFonts w:ascii="Times New Roman" w:hAnsi="Times New Roman"/>
          <w:szCs w:val="21"/>
        </w:rPr>
        <w:drawing>
          <wp:anchor distT="0" distB="0" distL="114300" distR="114300" simplePos="0" relativeHeight="251661312" behindDoc="1" locked="0" layoutInCell="1" allowOverlap="1">
            <wp:simplePos x="0" y="0"/>
            <wp:positionH relativeFrom="column">
              <wp:posOffset>862965</wp:posOffset>
            </wp:positionH>
            <wp:positionV relativeFrom="paragraph">
              <wp:posOffset>-165100</wp:posOffset>
            </wp:positionV>
            <wp:extent cx="3336925" cy="3815715"/>
            <wp:effectExtent l="0" t="0" r="25400" b="22860"/>
            <wp:wrapTight wrapText="bothSides">
              <wp:wrapPolygon>
                <wp:start x="0" y="0"/>
                <wp:lineTo x="0" y="21568"/>
                <wp:lineTo x="21518" y="21568"/>
                <wp:lineTo x="21518" y="0"/>
                <wp:lineTo x="0" y="0"/>
              </wp:wrapPolygon>
            </wp:wrapTight>
            <wp:docPr id="10" name="图片 3" descr="ps50-15-氧化磷酸化核心基因热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ps50-15-氧化磷酸化核心基因热图1"/>
                    <pic:cNvPicPr>
                      <a:picLocks noChangeAspect="1"/>
                    </pic:cNvPicPr>
                  </pic:nvPicPr>
                  <pic:blipFill>
                    <a:blip r:embed="rId9"/>
                    <a:stretch>
                      <a:fillRect/>
                    </a:stretch>
                  </pic:blipFill>
                  <pic:spPr>
                    <a:xfrm>
                      <a:off x="0" y="0"/>
                      <a:ext cx="3336925" cy="3815715"/>
                    </a:xfrm>
                    <a:prstGeom prst="rect">
                      <a:avLst/>
                    </a:prstGeom>
                    <a:noFill/>
                    <a:ln>
                      <a:noFill/>
                    </a:ln>
                  </pic:spPr>
                </pic:pic>
              </a:graphicData>
            </a:graphic>
          </wp:anchor>
        </w:drawing>
      </w:r>
    </w:p>
    <w:p w14:paraId="34F3EA4F">
      <w:pPr>
        <w:rPr>
          <w:rFonts w:ascii="Times New Roman" w:hAnsi="Times New Roman" w:cs="Times New Roman"/>
        </w:rPr>
      </w:pPr>
    </w:p>
    <w:p w14:paraId="58346411">
      <w:pPr>
        <w:rPr>
          <w:rFonts w:ascii="Times New Roman" w:hAnsi="Times New Roman" w:cs="Times New Roman"/>
        </w:rPr>
      </w:pPr>
    </w:p>
    <w:p w14:paraId="56D19AE0">
      <w:pPr>
        <w:rPr>
          <w:rFonts w:ascii="Times New Roman" w:hAnsi="Times New Roman" w:cs="Times New Roman"/>
        </w:rPr>
      </w:pPr>
    </w:p>
    <w:p w14:paraId="5D1B8797">
      <w:pPr>
        <w:rPr>
          <w:rFonts w:ascii="Times New Roman" w:hAnsi="Times New Roman" w:cs="Times New Roman"/>
        </w:rPr>
      </w:pPr>
    </w:p>
    <w:p w14:paraId="099EB45E">
      <w:pPr>
        <w:rPr>
          <w:rFonts w:ascii="Times New Roman" w:hAnsi="Times New Roman" w:cs="Times New Roman"/>
        </w:rPr>
      </w:pPr>
    </w:p>
    <w:p w14:paraId="5AA511AA">
      <w:pPr>
        <w:rPr>
          <w:rFonts w:ascii="Times New Roman" w:hAnsi="Times New Roman" w:cs="Times New Roman"/>
        </w:rPr>
      </w:pPr>
    </w:p>
    <w:p w14:paraId="2FAD2952">
      <w:pPr>
        <w:rPr>
          <w:rFonts w:ascii="Times New Roman" w:hAnsi="Times New Roman" w:cs="Times New Roman"/>
        </w:rPr>
      </w:pPr>
    </w:p>
    <w:p w14:paraId="30A56B7A">
      <w:pPr>
        <w:rPr>
          <w:rFonts w:ascii="Times New Roman" w:hAnsi="Times New Roman" w:cs="Times New Roman"/>
        </w:rPr>
      </w:pPr>
    </w:p>
    <w:p w14:paraId="342A0EDB">
      <w:pPr>
        <w:rPr>
          <w:rFonts w:ascii="Times New Roman" w:hAnsi="Times New Roman" w:cs="Times New Roman"/>
        </w:rPr>
      </w:pPr>
    </w:p>
    <w:p w14:paraId="64B4F4FD">
      <w:pPr>
        <w:rPr>
          <w:rFonts w:ascii="Times New Roman" w:hAnsi="Times New Roman" w:cs="Times New Roman"/>
        </w:rPr>
      </w:pPr>
    </w:p>
    <w:p w14:paraId="583A1B56">
      <w:pPr>
        <w:rPr>
          <w:rFonts w:ascii="Times New Roman" w:hAnsi="Times New Roman" w:cs="Times New Roman"/>
        </w:rPr>
      </w:pPr>
    </w:p>
    <w:p w14:paraId="6291BD49">
      <w:pPr>
        <w:rPr>
          <w:rFonts w:ascii="Times New Roman" w:hAnsi="Times New Roman" w:cs="Times New Roman"/>
        </w:rPr>
      </w:pPr>
    </w:p>
    <w:p w14:paraId="08868C29">
      <w:pPr>
        <w:rPr>
          <w:rFonts w:ascii="Times New Roman" w:hAnsi="Times New Roman" w:cs="Times New Roman"/>
        </w:rPr>
      </w:pPr>
    </w:p>
    <w:p w14:paraId="2ABE7068">
      <w:pPr>
        <w:rPr>
          <w:rFonts w:hint="eastAsia" w:ascii="Times New Roman" w:hAnsi="Times New Roman" w:cs="Times New Roman"/>
        </w:rPr>
      </w:pPr>
    </w:p>
    <w:p w14:paraId="0E8B9817">
      <w:pPr>
        <w:rPr>
          <w:rFonts w:hint="eastAsia" w:ascii="Times New Roman" w:hAnsi="Times New Roman" w:cs="Times New Roman"/>
        </w:rPr>
      </w:pPr>
    </w:p>
    <w:p w14:paraId="2100385B">
      <w:pPr>
        <w:rPr>
          <w:rFonts w:hint="eastAsia" w:ascii="Times New Roman" w:hAnsi="Times New Roman" w:cs="Times New Roman"/>
        </w:rPr>
      </w:pPr>
    </w:p>
    <w:p w14:paraId="2844AA90">
      <w:pPr>
        <w:rPr>
          <w:rFonts w:hint="eastAsia" w:ascii="Times New Roman" w:hAnsi="Times New Roman" w:cs="Times New Roman"/>
        </w:rPr>
      </w:pPr>
    </w:p>
    <w:p w14:paraId="1E515F11">
      <w:pPr>
        <w:jc w:val="center"/>
        <w:rPr>
          <w:rFonts w:hint="eastAsia" w:ascii="Times New Roman" w:hAnsi="Times New Roman" w:cs="Times New Roman"/>
        </w:rPr>
      </w:pPr>
      <w:r>
        <w:rPr>
          <w:rFonts w:hint="eastAsia" w:ascii="Times New Roman" w:hAnsi="Times New Roman" w:cs="Times New Roman"/>
          <w:lang w:val="en-US" w:eastAsia="zh-CN"/>
        </w:rPr>
        <w:t>(A)</w:t>
      </w:r>
      <w:r>
        <w:rPr>
          <w:rFonts w:ascii="Times New Roman" w:hAnsi="Times New Roman"/>
          <w:szCs w:val="21"/>
        </w:rPr>
        <w:drawing>
          <wp:anchor distT="0" distB="0" distL="114300" distR="114300" simplePos="0" relativeHeight="251662336" behindDoc="1" locked="0" layoutInCell="1" allowOverlap="1">
            <wp:simplePos x="0" y="0"/>
            <wp:positionH relativeFrom="column">
              <wp:posOffset>796925</wp:posOffset>
            </wp:positionH>
            <wp:positionV relativeFrom="paragraph">
              <wp:posOffset>192405</wp:posOffset>
            </wp:positionV>
            <wp:extent cx="3341370" cy="3815715"/>
            <wp:effectExtent l="0" t="0" r="30480" b="22860"/>
            <wp:wrapTight wrapText="bothSides">
              <wp:wrapPolygon>
                <wp:start x="0" y="0"/>
                <wp:lineTo x="0" y="21568"/>
                <wp:lineTo x="21551" y="21568"/>
                <wp:lineTo x="21551" y="0"/>
                <wp:lineTo x="0" y="0"/>
              </wp:wrapPolygon>
            </wp:wrapTight>
            <wp:docPr id="9" name="图片 2" descr="ps50-15-TCA核心基因热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ps50-15-TCA核心基因热图1"/>
                    <pic:cNvPicPr>
                      <a:picLocks noChangeAspect="1"/>
                    </pic:cNvPicPr>
                  </pic:nvPicPr>
                  <pic:blipFill>
                    <a:blip r:embed="rId10"/>
                    <a:stretch>
                      <a:fillRect/>
                    </a:stretch>
                  </pic:blipFill>
                  <pic:spPr>
                    <a:xfrm>
                      <a:off x="0" y="0"/>
                      <a:ext cx="3341370" cy="3815715"/>
                    </a:xfrm>
                    <a:prstGeom prst="rect">
                      <a:avLst/>
                    </a:prstGeom>
                    <a:noFill/>
                    <a:ln>
                      <a:noFill/>
                    </a:ln>
                  </pic:spPr>
                </pic:pic>
              </a:graphicData>
            </a:graphic>
          </wp:anchor>
        </w:drawing>
      </w:r>
    </w:p>
    <w:p w14:paraId="29D79B1F">
      <w:pPr>
        <w:rPr>
          <w:rFonts w:hint="eastAsia" w:ascii="Times New Roman" w:hAnsi="Times New Roman" w:cs="Times New Roman"/>
        </w:rPr>
      </w:pPr>
    </w:p>
    <w:p w14:paraId="7B0D9F3A">
      <w:pPr>
        <w:rPr>
          <w:rFonts w:hint="eastAsia" w:ascii="Times New Roman" w:hAnsi="Times New Roman" w:cs="Times New Roman"/>
        </w:rPr>
      </w:pPr>
    </w:p>
    <w:p w14:paraId="39F5760E">
      <w:pPr>
        <w:rPr>
          <w:rFonts w:hint="eastAsia" w:ascii="Times New Roman" w:hAnsi="Times New Roman" w:cs="Times New Roman"/>
        </w:rPr>
      </w:pPr>
    </w:p>
    <w:p w14:paraId="768200C1">
      <w:pPr>
        <w:rPr>
          <w:rFonts w:hint="eastAsia" w:ascii="Times New Roman" w:hAnsi="Times New Roman" w:cs="Times New Roman"/>
        </w:rPr>
      </w:pPr>
    </w:p>
    <w:p w14:paraId="0850A99F">
      <w:pPr>
        <w:rPr>
          <w:rFonts w:hint="eastAsia" w:ascii="Times New Roman" w:hAnsi="Times New Roman" w:cs="Times New Roman"/>
        </w:rPr>
      </w:pPr>
    </w:p>
    <w:p w14:paraId="3F3FB623">
      <w:pPr>
        <w:rPr>
          <w:rFonts w:hint="eastAsia" w:ascii="Times New Roman" w:hAnsi="Times New Roman" w:cs="Times New Roman"/>
        </w:rPr>
      </w:pPr>
    </w:p>
    <w:p w14:paraId="60892A29">
      <w:pPr>
        <w:rPr>
          <w:rFonts w:hint="eastAsia" w:ascii="Times New Roman" w:hAnsi="Times New Roman" w:cs="Times New Roman"/>
        </w:rPr>
      </w:pPr>
    </w:p>
    <w:p w14:paraId="4B23ABC9">
      <w:pPr>
        <w:rPr>
          <w:rFonts w:hint="eastAsia" w:ascii="Times New Roman" w:hAnsi="Times New Roman" w:cs="Times New Roman"/>
        </w:rPr>
      </w:pPr>
    </w:p>
    <w:p w14:paraId="7ED40F26">
      <w:pPr>
        <w:rPr>
          <w:rFonts w:hint="eastAsia" w:ascii="Times New Roman" w:hAnsi="Times New Roman" w:cs="Times New Roman"/>
        </w:rPr>
      </w:pPr>
    </w:p>
    <w:p w14:paraId="601DBAE9">
      <w:pPr>
        <w:rPr>
          <w:rFonts w:hint="eastAsia" w:ascii="Times New Roman" w:hAnsi="Times New Roman" w:cs="Times New Roman"/>
        </w:rPr>
      </w:pPr>
    </w:p>
    <w:p w14:paraId="02B0CADB">
      <w:pPr>
        <w:rPr>
          <w:rFonts w:hint="eastAsia" w:ascii="Times New Roman" w:hAnsi="Times New Roman" w:cs="Times New Roman"/>
        </w:rPr>
      </w:pPr>
    </w:p>
    <w:p w14:paraId="6C9012A1">
      <w:pPr>
        <w:rPr>
          <w:rFonts w:hint="eastAsia" w:ascii="Times New Roman" w:hAnsi="Times New Roman" w:cs="Times New Roman"/>
        </w:rPr>
      </w:pPr>
    </w:p>
    <w:p w14:paraId="028EDFAE">
      <w:pPr>
        <w:rPr>
          <w:rFonts w:hint="eastAsia" w:ascii="Times New Roman" w:hAnsi="Times New Roman" w:cs="Times New Roman"/>
        </w:rPr>
      </w:pPr>
    </w:p>
    <w:p w14:paraId="79EF0AF2">
      <w:pPr>
        <w:rPr>
          <w:rFonts w:hint="eastAsia" w:ascii="Times New Roman" w:hAnsi="Times New Roman" w:cs="Times New Roman"/>
        </w:rPr>
      </w:pPr>
    </w:p>
    <w:p w14:paraId="139FEB75">
      <w:pPr>
        <w:rPr>
          <w:rFonts w:hint="eastAsia" w:ascii="Times New Roman" w:hAnsi="Times New Roman" w:cs="Times New Roman"/>
        </w:rPr>
      </w:pPr>
    </w:p>
    <w:p w14:paraId="47D7B2B0">
      <w:pPr>
        <w:rPr>
          <w:rFonts w:hint="eastAsia" w:ascii="Times New Roman" w:hAnsi="Times New Roman" w:cs="Times New Roman"/>
        </w:rPr>
      </w:pPr>
    </w:p>
    <w:p w14:paraId="683933E8">
      <w:pPr>
        <w:rPr>
          <w:rFonts w:hint="eastAsia" w:ascii="Times New Roman" w:hAnsi="Times New Roman" w:cs="Times New Roman"/>
        </w:rPr>
      </w:pPr>
    </w:p>
    <w:p w14:paraId="3896CBE4">
      <w:pPr>
        <w:rPr>
          <w:rFonts w:hint="eastAsia" w:ascii="Times New Roman" w:hAnsi="Times New Roman" w:cs="Times New Roman"/>
        </w:rPr>
      </w:pPr>
    </w:p>
    <w:p w14:paraId="51BEE94D">
      <w:pPr>
        <w:rPr>
          <w:rFonts w:hint="eastAsia" w:ascii="Times New Roman" w:hAnsi="Times New Roman" w:cs="Times New Roman"/>
        </w:rPr>
      </w:pPr>
    </w:p>
    <w:p w14:paraId="054F6C78">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(B)</w:t>
      </w:r>
    </w:p>
    <w:p w14:paraId="1F010A6D">
      <w:pPr>
        <w:rPr>
          <w:rFonts w:hint="eastAsia" w:ascii="Times New Roman" w:hAnsi="Times New Roman" w:cs="Times New Roman" w:eastAsiaTheme="minorEastAsia"/>
          <w:lang w:val="en-US" w:eastAsia="zh-CN"/>
        </w:rPr>
      </w:pPr>
      <w:r>
        <w:rPr>
          <w:rFonts w:hint="eastAsia" w:ascii="Times New Roman" w:hAnsi="Times New Roman" w:cs="Times New Roman"/>
        </w:rPr>
        <w:t>Fig.</w:t>
      </w:r>
      <w:r>
        <w:rPr>
          <w:rFonts w:hint="eastAsia" w:ascii="Times New Roman" w:hAnsi="Times New Roman" w:cs="Times New Roman"/>
          <w:lang w:val="en-US" w:eastAsia="zh-CN"/>
        </w:rPr>
        <w:t>S4</w:t>
      </w:r>
      <w:r>
        <w:rPr>
          <w:rFonts w:hint="eastAsia" w:ascii="Times New Roman" w:hAnsi="Times New Roman" w:cs="Times New Roman"/>
        </w:rPr>
        <w:t xml:space="preserve"> Heat map of key genes participated in oxidative phosphorylation pathway under exposure (A) and post-exposure (B)</w:t>
      </w:r>
      <w:r>
        <w:rPr>
          <w:rFonts w:hint="eastAsia" w:ascii="Times New Roman" w:hAnsi="Times New Roman" w:cs="Times New Roman"/>
          <w:lang w:val="en-US" w:eastAsia="zh-CN"/>
        </w:rPr>
        <w:t>.. Red:upregulation; Green: downregulation.. Oring:upregulation; Blue: downregulation.</w:t>
      </w:r>
    </w:p>
    <w:p w14:paraId="48447C01">
      <w:pPr>
        <w:rPr>
          <w:rFonts w:ascii="Times New Roman" w:hAnsi="Times New Roman" w:cs="Times New Roma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97C8BB"/>
    <w:multiLevelType w:val="singleLevel"/>
    <w:tmpl w:val="6A97C8BB"/>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yZWI5MzBjYjQ3MmQ2NGQwZjkzOThlN2Q4Y2Q3YTEifQ=="/>
  </w:docVars>
  <w:rsids>
    <w:rsidRoot w:val="0C1A6A86"/>
    <w:rsid w:val="00167DA6"/>
    <w:rsid w:val="002114A8"/>
    <w:rsid w:val="00221F55"/>
    <w:rsid w:val="00292C63"/>
    <w:rsid w:val="003A1716"/>
    <w:rsid w:val="00447456"/>
    <w:rsid w:val="00590415"/>
    <w:rsid w:val="0074176F"/>
    <w:rsid w:val="00775576"/>
    <w:rsid w:val="008C594D"/>
    <w:rsid w:val="009211C1"/>
    <w:rsid w:val="00943DC8"/>
    <w:rsid w:val="009729F8"/>
    <w:rsid w:val="00A522CB"/>
    <w:rsid w:val="00A55FC1"/>
    <w:rsid w:val="00A93944"/>
    <w:rsid w:val="00BB415A"/>
    <w:rsid w:val="00C62856"/>
    <w:rsid w:val="00CF64C2"/>
    <w:rsid w:val="00D71014"/>
    <w:rsid w:val="00DA4552"/>
    <w:rsid w:val="00DC0FCF"/>
    <w:rsid w:val="00E90315"/>
    <w:rsid w:val="00EF054C"/>
    <w:rsid w:val="00F86DAA"/>
    <w:rsid w:val="02FF7498"/>
    <w:rsid w:val="0C1A6A86"/>
    <w:rsid w:val="16D94C20"/>
    <w:rsid w:val="171B0A74"/>
    <w:rsid w:val="2B724B08"/>
    <w:rsid w:val="2E287CA8"/>
    <w:rsid w:val="380D6333"/>
    <w:rsid w:val="43162064"/>
    <w:rsid w:val="49B20BA1"/>
    <w:rsid w:val="4BF74682"/>
    <w:rsid w:val="52A4250E"/>
    <w:rsid w:val="5DD65CE6"/>
    <w:rsid w:val="699D10C2"/>
    <w:rsid w:val="6B4A15E4"/>
    <w:rsid w:val="74DD6871"/>
    <w:rsid w:val="7FC16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482</Words>
  <Characters>2625</Characters>
  <Lines>36</Lines>
  <Paragraphs>10</Paragraphs>
  <TotalTime>39</TotalTime>
  <ScaleCrop>false</ScaleCrop>
  <LinksUpToDate>false</LinksUpToDate>
  <CharactersWithSpaces>3096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2024-08-11T08:32:00Z</dcterms:created>
  <dc:creator>萍</dc:creator>
  <cp:lastModifiedBy>萍</cp:lastModifiedBy>
  <dcterms:modified xsi:type="dcterms:W3CDTF">2026-05-29T03:24:03Z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4C72DDA554804A05B979AEB9E4F377E0_13</vt:lpwstr>
  </property>
  <property fmtid="{D5CDD505-2E9C-101B-9397-08002B2CF9AE}" pid="4" name="KSOTemplateDocerSaveRecord">
    <vt:lpwstr>eyJoZGlkIjoiODkyZWI5MzBjYjQ3MmQ2NGQwZjkzOThlN2Q4Y2Q3YTEiLCJ1c2VySWQiOiI1NjIyOTQ4MzAifQ==</vt:lpwstr>
  </property>
</Properties>
</file>