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2"/>
        <w:tblpPr w:leftFromText="180" w:rightFromText="180" w:vertAnchor="page" w:horzAnchor="margin" w:tblpY="2217"/>
        <w:tblW w:w="0" w:type="auto"/>
        <w:tblLayout w:type="fixed"/>
        <w:tblLook w:val="04A0" w:firstRow="1" w:lastRow="0" w:firstColumn="1" w:lastColumn="0" w:noHBand="0" w:noVBand="1"/>
      </w:tblPr>
      <w:tblGrid>
        <w:gridCol w:w="3964"/>
        <w:gridCol w:w="2552"/>
      </w:tblGrid>
      <w:tr w:rsidR="009B66BE" w:rsidRPr="001D140F" w14:paraId="4EE28123" w14:textId="77777777" w:rsidTr="009B66BE">
        <w:tc>
          <w:tcPr>
            <w:tcW w:w="3964" w:type="dxa"/>
          </w:tcPr>
          <w:p w14:paraId="74867BAE" w14:textId="77777777" w:rsidR="009B66BE" w:rsidRPr="001D140F" w:rsidRDefault="009B66BE" w:rsidP="009B66B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D140F">
              <w:rPr>
                <w:rFonts w:ascii="Times New Roman" w:hAnsi="Times New Roman" w:cs="Times New Roman"/>
              </w:rPr>
              <w:t>Bacterial inoculum density (CFU mL</w:t>
            </w:r>
            <w:r w:rsidRPr="001D140F">
              <w:rPr>
                <w:rFonts w:ascii="Times New Roman" w:hAnsi="Times New Roman" w:cs="Times New Roman"/>
                <w:vertAlign w:val="superscript"/>
              </w:rPr>
              <w:t>-1</w:t>
            </w:r>
            <w:r w:rsidRPr="001D140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2" w:type="dxa"/>
          </w:tcPr>
          <w:p w14:paraId="6643B779" w14:textId="77777777" w:rsidR="009B66BE" w:rsidRPr="001D140F" w:rsidRDefault="009B66BE" w:rsidP="009B66B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D140F">
              <w:rPr>
                <w:rFonts w:ascii="Times New Roman" w:hAnsi="Times New Roman" w:cs="Times New Roman"/>
                <w:sz w:val="24"/>
                <w:szCs w:val="24"/>
              </w:rPr>
              <w:t xml:space="preserve">OD₅₇₀ </w:t>
            </w:r>
            <w:r w:rsidRPr="001D140F">
              <w:rPr>
                <w:rFonts w:ascii="Times New Roman" w:hAnsi="Times New Roman" w:cs="Times New Roman"/>
              </w:rPr>
              <w:t>(</w:t>
            </w:r>
            <w:proofErr w:type="spellStart"/>
            <w:r w:rsidRPr="001D140F">
              <w:rPr>
                <w:rFonts w:ascii="Times New Roman" w:hAnsi="Times New Roman" w:cs="Times New Roman"/>
              </w:rPr>
              <w:t>Mean</w:t>
            </w:r>
            <w:r w:rsidRPr="001D140F">
              <w:rPr>
                <w:rFonts w:ascii="Times New Roman" w:hAnsi="Times New Roman" w:cs="Times New Roman"/>
                <w:u w:val="single"/>
              </w:rPr>
              <w:t>+</w:t>
            </w:r>
            <w:r w:rsidRPr="001D140F">
              <w:rPr>
                <w:rFonts w:ascii="Times New Roman" w:hAnsi="Times New Roman" w:cs="Times New Roman"/>
              </w:rPr>
              <w:t>SD</w:t>
            </w:r>
            <w:proofErr w:type="spellEnd"/>
            <w:r w:rsidRPr="001D140F">
              <w:rPr>
                <w:rFonts w:ascii="Times New Roman" w:hAnsi="Times New Roman" w:cs="Times New Roman"/>
              </w:rPr>
              <w:t>; n=3)</w:t>
            </w:r>
          </w:p>
        </w:tc>
      </w:tr>
      <w:tr w:rsidR="009B66BE" w:rsidRPr="001D140F" w14:paraId="0EB02992" w14:textId="77777777" w:rsidTr="009B66BE">
        <w:tc>
          <w:tcPr>
            <w:tcW w:w="3964" w:type="dxa"/>
          </w:tcPr>
          <w:p w14:paraId="6280EFEF" w14:textId="77777777" w:rsidR="009B66BE" w:rsidRPr="001D140F" w:rsidRDefault="009B66BE" w:rsidP="009B66B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D140F">
              <w:rPr>
                <w:rFonts w:ascii="Times New Roman" w:hAnsi="Times New Roman" w:cs="Times New Roman"/>
              </w:rPr>
              <w:t xml:space="preserve">Non-treated control </w:t>
            </w:r>
          </w:p>
        </w:tc>
        <w:tc>
          <w:tcPr>
            <w:tcW w:w="2552" w:type="dxa"/>
          </w:tcPr>
          <w:p w14:paraId="078183F6" w14:textId="77777777" w:rsidR="009B66BE" w:rsidRPr="001D140F" w:rsidRDefault="009B66BE" w:rsidP="009B66B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D140F">
              <w:rPr>
                <w:rFonts w:ascii="Times New Roman" w:hAnsi="Times New Roman" w:cs="Times New Roman"/>
              </w:rPr>
              <w:t>0.09 ± 0.01</w:t>
            </w:r>
          </w:p>
        </w:tc>
      </w:tr>
      <w:tr w:rsidR="009B66BE" w:rsidRPr="001D140F" w14:paraId="01A1F77D" w14:textId="77777777" w:rsidTr="009B66BE">
        <w:tc>
          <w:tcPr>
            <w:tcW w:w="3964" w:type="dxa"/>
          </w:tcPr>
          <w:p w14:paraId="1737782B" w14:textId="77777777" w:rsidR="009B66BE" w:rsidRPr="001D140F" w:rsidRDefault="009B66BE" w:rsidP="009B66B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D140F">
              <w:rPr>
                <w:rFonts w:ascii="Times New Roman" w:hAnsi="Times New Roman" w:cs="Times New Roman"/>
              </w:rPr>
              <w:t>10^5</w:t>
            </w:r>
          </w:p>
        </w:tc>
        <w:tc>
          <w:tcPr>
            <w:tcW w:w="2552" w:type="dxa"/>
          </w:tcPr>
          <w:p w14:paraId="4609D0F4" w14:textId="77777777" w:rsidR="009B66BE" w:rsidRPr="001D140F" w:rsidRDefault="009B66BE" w:rsidP="009B66B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D140F">
              <w:rPr>
                <w:rFonts w:ascii="Times New Roman" w:hAnsi="Times New Roman" w:cs="Times New Roman"/>
              </w:rPr>
              <w:t>0.14 ± 0.01</w:t>
            </w:r>
          </w:p>
        </w:tc>
      </w:tr>
      <w:tr w:rsidR="009B66BE" w:rsidRPr="001D140F" w14:paraId="1D7BBB5C" w14:textId="77777777" w:rsidTr="009B66BE">
        <w:tc>
          <w:tcPr>
            <w:tcW w:w="3964" w:type="dxa"/>
          </w:tcPr>
          <w:p w14:paraId="3DA01787" w14:textId="77777777" w:rsidR="009B66BE" w:rsidRPr="001D140F" w:rsidRDefault="009B66BE" w:rsidP="009B66B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D140F">
              <w:rPr>
                <w:rFonts w:ascii="Times New Roman" w:hAnsi="Times New Roman" w:cs="Times New Roman"/>
              </w:rPr>
              <w:t>10^7</w:t>
            </w:r>
          </w:p>
        </w:tc>
        <w:tc>
          <w:tcPr>
            <w:tcW w:w="2552" w:type="dxa"/>
          </w:tcPr>
          <w:p w14:paraId="41B37AD3" w14:textId="77777777" w:rsidR="009B66BE" w:rsidRPr="001D140F" w:rsidRDefault="009B66BE" w:rsidP="009B66B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D140F">
              <w:rPr>
                <w:rFonts w:ascii="Times New Roman" w:hAnsi="Times New Roman" w:cs="Times New Roman"/>
              </w:rPr>
              <w:t>0.12 ± 0.01</w:t>
            </w:r>
          </w:p>
        </w:tc>
      </w:tr>
      <w:tr w:rsidR="009B66BE" w:rsidRPr="001D140F" w14:paraId="536D571A" w14:textId="77777777" w:rsidTr="009B66BE">
        <w:tc>
          <w:tcPr>
            <w:tcW w:w="3964" w:type="dxa"/>
          </w:tcPr>
          <w:p w14:paraId="2ECF6F92" w14:textId="77777777" w:rsidR="009B66BE" w:rsidRPr="001D140F" w:rsidRDefault="009B66BE" w:rsidP="009B66B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40F">
              <w:rPr>
                <w:rFonts w:ascii="Times New Roman" w:hAnsi="Times New Roman" w:cs="Times New Roman"/>
                <w:sz w:val="24"/>
                <w:szCs w:val="24"/>
              </w:rPr>
              <w:t>10^8</w:t>
            </w:r>
          </w:p>
        </w:tc>
        <w:tc>
          <w:tcPr>
            <w:tcW w:w="2552" w:type="dxa"/>
          </w:tcPr>
          <w:p w14:paraId="66F801E3" w14:textId="77777777" w:rsidR="009B66BE" w:rsidRPr="001D140F" w:rsidRDefault="009B66BE" w:rsidP="009B66B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40F">
              <w:rPr>
                <w:rFonts w:ascii="Times New Roman" w:hAnsi="Times New Roman" w:cs="Times New Roman"/>
                <w:sz w:val="24"/>
                <w:szCs w:val="24"/>
              </w:rPr>
              <w:t>0.16 ± 0.02</w:t>
            </w:r>
          </w:p>
        </w:tc>
      </w:tr>
    </w:tbl>
    <w:p w14:paraId="73E9E77E" w14:textId="462C87D6" w:rsidR="00B32CDA" w:rsidRPr="009B66BE" w:rsidRDefault="009B66BE" w:rsidP="009B66BE">
      <w:pPr>
        <w:jc w:val="both"/>
        <w:rPr>
          <w:rFonts w:ascii="Times New Roman" w:hAnsi="Times New Roman" w:cs="Times New Roman"/>
          <w:sz w:val="24"/>
          <w:szCs w:val="24"/>
        </w:rPr>
      </w:pPr>
      <w:r w:rsidRPr="001D140F">
        <w:rPr>
          <w:rFonts w:ascii="Times New Roman" w:hAnsi="Times New Roman" w:cs="Times New Roman"/>
          <w:b/>
          <w:bCs/>
          <w:sz w:val="24"/>
          <w:szCs w:val="24"/>
        </w:rPr>
        <w:t>Supplementary Table ST3.</w:t>
      </w:r>
      <w:r w:rsidRPr="009B66B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35539765"/>
      <w:r w:rsidRPr="009B66BE">
        <w:rPr>
          <w:rFonts w:ascii="Times New Roman" w:hAnsi="Times New Roman" w:cs="Times New Roman"/>
          <w:sz w:val="24"/>
          <w:szCs w:val="24"/>
        </w:rPr>
        <w:t>Absorbance values (OD₅₇₀) obtained in the crystal violet</w:t>
      </w:r>
      <w:r w:rsidR="001D14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140F">
        <w:rPr>
          <w:rFonts w:ascii="Times New Roman" w:hAnsi="Times New Roman" w:cs="Times New Roman"/>
          <w:sz w:val="24"/>
          <w:szCs w:val="24"/>
        </w:rPr>
        <w:t>microtitre</w:t>
      </w:r>
      <w:proofErr w:type="spellEnd"/>
      <w:r w:rsidR="001D140F">
        <w:rPr>
          <w:rFonts w:ascii="Times New Roman" w:hAnsi="Times New Roman" w:cs="Times New Roman"/>
          <w:sz w:val="24"/>
          <w:szCs w:val="24"/>
        </w:rPr>
        <w:t xml:space="preserve"> plate</w:t>
      </w:r>
      <w:r w:rsidRPr="009B66BE">
        <w:rPr>
          <w:rFonts w:ascii="Times New Roman" w:hAnsi="Times New Roman" w:cs="Times New Roman"/>
          <w:sz w:val="24"/>
          <w:szCs w:val="24"/>
        </w:rPr>
        <w:t xml:space="preserve"> biofilm assay </w:t>
      </w:r>
      <w:bookmarkEnd w:id="0"/>
      <w:r w:rsidRPr="009B66BE">
        <w:rPr>
          <w:rFonts w:ascii="Times New Roman" w:hAnsi="Times New Roman" w:cs="Times New Roman"/>
          <w:sz w:val="24"/>
          <w:szCs w:val="24"/>
        </w:rPr>
        <w:t xml:space="preserve">for </w:t>
      </w:r>
      <w:r w:rsidRPr="009B66BE">
        <w:rPr>
          <w:rFonts w:ascii="Times New Roman" w:hAnsi="Times New Roman" w:cs="Times New Roman"/>
          <w:i/>
          <w:iCs/>
          <w:sz w:val="24"/>
          <w:szCs w:val="24"/>
        </w:rPr>
        <w:t>Vibrio parahaemolyticus</w:t>
      </w:r>
      <w:r w:rsidRPr="009B66BE">
        <w:rPr>
          <w:rFonts w:ascii="Times New Roman" w:hAnsi="Times New Roman" w:cs="Times New Roman"/>
          <w:sz w:val="24"/>
          <w:szCs w:val="24"/>
        </w:rPr>
        <w:t xml:space="preserve"> PV1.2</w:t>
      </w:r>
    </w:p>
    <w:sectPr w:rsidR="00B32CDA" w:rsidRPr="009B66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85E"/>
    <w:rsid w:val="00034709"/>
    <w:rsid w:val="000A248E"/>
    <w:rsid w:val="001162F9"/>
    <w:rsid w:val="001D140F"/>
    <w:rsid w:val="001D2A76"/>
    <w:rsid w:val="001F0EAD"/>
    <w:rsid w:val="003E439F"/>
    <w:rsid w:val="0061385E"/>
    <w:rsid w:val="007F29C8"/>
    <w:rsid w:val="009A648C"/>
    <w:rsid w:val="009B66BE"/>
    <w:rsid w:val="00B32CDA"/>
    <w:rsid w:val="00C921EA"/>
    <w:rsid w:val="00FA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14EFE"/>
  <w15:chartTrackingRefBased/>
  <w15:docId w15:val="{97C7626E-723F-4C55-A9A1-FBAB0294D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2F9"/>
  </w:style>
  <w:style w:type="paragraph" w:styleId="Heading1">
    <w:name w:val="heading 1"/>
    <w:basedOn w:val="Normal"/>
    <w:next w:val="Normal"/>
    <w:link w:val="Heading1Char"/>
    <w:uiPriority w:val="9"/>
    <w:qFormat/>
    <w:rsid w:val="00613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8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8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8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8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8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8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8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8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8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8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8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8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8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8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8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8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8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8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8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8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8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8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8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85E"/>
    <w:rPr>
      <w:b/>
      <w:bCs/>
      <w:smallCaps/>
      <w:color w:val="2F5496" w:themeColor="accent1" w:themeShade="BF"/>
      <w:spacing w:val="5"/>
    </w:rPr>
  </w:style>
  <w:style w:type="table" w:customStyle="1" w:styleId="TableGrid2">
    <w:name w:val="Table Grid2"/>
    <w:basedOn w:val="TableNormal"/>
    <w:next w:val="TableGrid"/>
    <w:uiPriority w:val="39"/>
    <w:rsid w:val="001162F9"/>
    <w:pPr>
      <w:spacing w:after="0" w:line="240" w:lineRule="auto"/>
    </w:pPr>
    <w:rPr>
      <w:rFonts w:eastAsia="Times New Roman"/>
      <w:kern w:val="0"/>
      <w:lang w:val="en-GB"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16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KEERTHI BABU</dc:creator>
  <cp:keywords/>
  <dc:description/>
  <cp:lastModifiedBy>hp</cp:lastModifiedBy>
  <cp:revision>6</cp:revision>
  <dcterms:created xsi:type="dcterms:W3CDTF">2026-04-17T14:23:00Z</dcterms:created>
  <dcterms:modified xsi:type="dcterms:W3CDTF">2026-07-21T09:55:00Z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118f2861-8f40-435c-97df-1c9badfc9131</vt:lpwstr>
  </property>
</Properties>
</file>