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3781E">
      <w:pPr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Table 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Clinical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haracteristics of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ematologic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alignancy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atients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d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eveloping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emorrhagic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neumonia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f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ollowing 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en-US" w:eastAsia="zh-CN"/>
        </w:rPr>
        <w:t>Stenotrophomonas maltophilia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i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nfection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</w:t>
      </w:r>
    </w:p>
    <w:tbl>
      <w:tblPr>
        <w:tblStyle w:val="2"/>
        <w:tblW w:w="53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1748"/>
        <w:gridCol w:w="1650"/>
        <w:gridCol w:w="1333"/>
        <w:gridCol w:w="1090"/>
      </w:tblGrid>
      <w:tr w14:paraId="4D4C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CED6E1"/>
            <w:noWrap/>
            <w:vAlign w:val="center"/>
          </w:tcPr>
          <w:p w14:paraId="61121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Parameter</w:t>
            </w:r>
          </w:p>
        </w:tc>
        <w:tc>
          <w:tcPr>
            <w:tcW w:w="2618" w:type="pct"/>
            <w:gridSpan w:val="3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CED6E1"/>
            <w:noWrap/>
            <w:vAlign w:val="center"/>
          </w:tcPr>
          <w:p w14:paraId="20CA0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Pulmonary haemorrhage</w:t>
            </w:r>
          </w:p>
        </w:tc>
        <w:tc>
          <w:tcPr>
            <w:tcW w:w="603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CED6E1"/>
            <w:noWrap/>
            <w:vAlign w:val="center"/>
          </w:tcPr>
          <w:p w14:paraId="04072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75210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CED6E1"/>
            <w:noWrap/>
            <w:vAlign w:val="center"/>
          </w:tcPr>
          <w:p w14:paraId="1A7AE27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CED6E1"/>
            <w:noWrap/>
            <w:vAlign w:val="center"/>
          </w:tcPr>
          <w:p w14:paraId="30BF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No (N=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1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CED6E1"/>
            <w:noWrap/>
            <w:vAlign w:val="center"/>
          </w:tcPr>
          <w:p w14:paraId="60E7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Yes (N=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3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CED6E1"/>
            <w:noWrap/>
            <w:vAlign w:val="center"/>
          </w:tcPr>
          <w:p w14:paraId="110F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 (N=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03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767DB84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6D2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BC568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Sex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219E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3F3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F70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88DE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</w:tr>
      <w:tr w14:paraId="7554F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BC236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Female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F726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 (39.7%)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77789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(26.3%)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D771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 (36.8%)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E8A0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5EE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0727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Male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C5B0E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 (60.3%)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4FFA9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 (73.7%)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53BF7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 (63.2%)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830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EB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9DD51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16500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2A29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F7C24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EDCA3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02</w:t>
            </w:r>
          </w:p>
        </w:tc>
      </w:tr>
      <w:tr w14:paraId="51EF9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AB55E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0-17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29ED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(2.9%)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96C4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 (0.0%)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4807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(2.3%)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B241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310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8F54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18-49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05E1A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 (27.9%)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7E7CC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 (36.8%)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CEEF4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 (29.9%)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78A3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31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2B477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50-64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2AD0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 (47.1%)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1A3BE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 (36.8%)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4D7D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 (44.8%)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B8D6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073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838E8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65+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10F1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 (22.1%)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49793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(26.3%)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FE344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 (23.0%)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07C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A9C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5B767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BMI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6464A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C2283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F931C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749A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719</w:t>
            </w:r>
          </w:p>
        </w:tc>
      </w:tr>
      <w:tr w14:paraId="74FCE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3A387">
            <w:pPr>
              <w:keepNext w:val="0"/>
              <w:keepLines w:val="0"/>
              <w:widowControl/>
              <w:suppressLineNumbers w:val="0"/>
              <w:ind w:firstLine="16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≤18.5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9D693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 (11.8%)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C5A16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(10.5%)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C570A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 (11.5%)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431A4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BC8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F01E24">
            <w:pPr>
              <w:keepNext w:val="0"/>
              <w:keepLines w:val="0"/>
              <w:widowControl/>
              <w:suppressLineNumbers w:val="0"/>
              <w:ind w:firstLine="16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18.5-24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E3EB9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 (52.9%)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6E8AB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 (63.2%)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330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 (55.2%)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9F48A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C5F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6CFAA">
            <w:pPr>
              <w:keepNext w:val="0"/>
              <w:keepLines w:val="0"/>
              <w:widowControl/>
              <w:suppressLineNumbers w:val="0"/>
              <w:ind w:firstLine="16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&gt;24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444DA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 (35.3%)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262B4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(26.3%)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52D9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 (33.3%)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0B1E7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EE4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E343B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Sample source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80F2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1E17C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E2320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801F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</w:tr>
      <w:tr w14:paraId="4625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0727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Blood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81E1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 (10.3%)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6B40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 (15.8%)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4C312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 (11.5%)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82B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66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F977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Lower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respiratory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tract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93164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 (85.3%)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8C23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 (78.9%)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4A708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 (83.9%)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4E0D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E7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2535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Puncture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fluid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5F06D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(1.5%)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6073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 (0.0%)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891D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(1.1%)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AD11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B70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7872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Urine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57026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(2.9%)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0CCB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88C45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 (3.4%)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9A50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97C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43BD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Diagnosis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AC4B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22A5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278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62F4D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571</w:t>
            </w:r>
          </w:p>
        </w:tc>
      </w:tr>
      <w:tr w14:paraId="00685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76AA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AA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37C6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35B0F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(5.7%)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1911A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1A0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530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E2C75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ALL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DC644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62AFB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 (18.4%)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11790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0C0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EE9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01126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AML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59D07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(10.5%)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FCB4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 (9.2%)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BA720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(10.5%)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ED8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654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9F45F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MDS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EF92A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376EB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(5.7%)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712F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3804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45E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2C69F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MM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6C72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24FF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 (18.4%)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FA849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(5.3%)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DF4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877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D3AF1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NHL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CDB2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(10.5%)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B40DB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 (9.2%)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C43AE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(10.5%)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E611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A29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3F1E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Disease stage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6CE9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537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362A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A49E1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</w:tr>
      <w:tr w14:paraId="6327A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C50B3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Consolidation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treatment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7276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(7.4%)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1364E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 (0.0%)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4F291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(5.7%)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687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45C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D649A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Initial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treatment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D5E4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 (75.0%)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0DF9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 (63.2%)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056B5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 (72.4%)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38B5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85B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A1A6C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Recurrent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and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refractory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C7B08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 (17.6%)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05360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 (36.8%)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79DE0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 (21.8%)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D63E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B8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9CA4C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Hospitalization period exceeds 30 days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F5DFB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 (33.8%)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FE9A9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 (31.6%)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1756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 (33.3%)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11CE6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854</w:t>
            </w:r>
          </w:p>
        </w:tc>
      </w:tr>
      <w:tr w14:paraId="2DB43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4ED4B9C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Ventilator support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21E666A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 (5.9%)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1B75ADA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(26.3%)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6591D22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 (10.3%)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693184C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</w:tr>
      <w:tr w14:paraId="3AD35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24B16C7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ICU admission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795D597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 (5.9%)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3767CD6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 (31.6%)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6FAC7EE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 (11.5%)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7025EB8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</w:tr>
      <w:tr w14:paraId="06065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A5C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History of exposure to ca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rbapenem       </w:t>
            </w:r>
          </w:p>
          <w:p w14:paraId="45BCDA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antibiotics within the past 90 days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880A8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 (94.1%)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3B9A2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 (89.5%)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2F05B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 (93.1%)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86642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846</w:t>
            </w:r>
          </w:p>
        </w:tc>
      </w:tr>
      <w:tr w14:paraId="2E851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EFB1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Undergoing transplantation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53ED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(1.5%)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79E3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 (0.0%)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6069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 (1.1%)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DD82F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1812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EED00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Undergoing chemotherapy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AD1A5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 (89.7%)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12C10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 (94.7%)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D7168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 (90.8%)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C28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0.824</w:t>
            </w:r>
          </w:p>
        </w:tc>
      </w:tr>
      <w:tr w14:paraId="62C05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96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Neutropenia lasting more than 7 days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C64DC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 (64.7%)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F43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 (73.7%)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46DC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 (66.7%)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E3654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463</w:t>
            </w:r>
          </w:p>
        </w:tc>
      </w:tr>
      <w:tr w14:paraId="2586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6D3D5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Pulmonary infection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7E2DB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 (82.4%)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A326E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 (94.7%)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F1879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 (85.1%)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1091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330</w:t>
            </w:r>
          </w:p>
        </w:tc>
      </w:tr>
      <w:tr w14:paraId="6B3C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E495D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Diabetes mellitus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E2E3D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 (5.9%)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F13B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(10.5%)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9C04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 (6.9%)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709EF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846</w:t>
            </w:r>
          </w:p>
        </w:tc>
      </w:tr>
      <w:tr w14:paraId="38E3E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E31EF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2C768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 (16.2%)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D3BF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 (21.1%)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45291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 (17.2%)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E2776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878</w:t>
            </w:r>
          </w:p>
        </w:tc>
      </w:tr>
      <w:tr w14:paraId="646EB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3899156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Accompanied by liver damage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4EABEA6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 (25.0%)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4CEFCD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 (57.9%)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2B678E4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 (32.2%)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2363C93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32FF2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7DD4124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Accompanied by kidney damage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0E07297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 (8.8%)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15F9141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 (31.6%)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1C69064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 (13.8%)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0B969C8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7C3A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3AC32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Coagulation dysfunction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0D4A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 (4.4%)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505CD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 (10.5%)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8E803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(5.7%)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CE3A6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0.646</w:t>
            </w:r>
          </w:p>
        </w:tc>
      </w:tr>
      <w:tr w14:paraId="609F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4741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Sepsis or septic shock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895FC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 (11.8%)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472A0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 (26.3%)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BBBC1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 (14.9%)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F210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227</w:t>
            </w:r>
          </w:p>
        </w:tc>
      </w:tr>
      <w:tr w14:paraId="25447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7838BFE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Clinical outcome: death within 30 days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520812D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 (33.8%)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44DAF84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 (73.7%)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14EEE55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 (42.5%)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CED6E1"/>
            <w:noWrap/>
            <w:vAlign w:val="center"/>
          </w:tcPr>
          <w:p w14:paraId="1AD0F7B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39D5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57D1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Use Levofloxacin after diagnosis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6EFBD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 (55.9%)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8008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 (63.2%)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C9D3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 (57.5%)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8E334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571</w:t>
            </w:r>
          </w:p>
        </w:tc>
      </w:tr>
      <w:tr w14:paraId="01F8C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ED7E0">
            <w:pPr>
              <w:keepNext w:val="0"/>
              <w:keepLines w:val="0"/>
              <w:widowControl/>
              <w:suppressLineNumbers w:val="0"/>
              <w:ind w:firstLine="16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Use Sulfamethoxazole-Trimethoprim after diagnosis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5FC81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 (38.2%)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86C4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 (42.1%)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E1146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 (39.1%)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1057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</w:tr>
      <w:tr w14:paraId="72BA6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328A6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8AFCD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0.414</w:t>
            </w:r>
          </w:p>
          <w:p w14:paraId="52D4601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(0.186-1.317)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AAB63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0.470</w:t>
            </w:r>
          </w:p>
          <w:p w14:paraId="5C321D3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(0.215-3.535)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907D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u w:val="none"/>
                <w:shd w:val="clear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0.42 (0.19-1.945)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F31C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0.208</w:t>
            </w:r>
          </w:p>
        </w:tc>
      </w:tr>
      <w:tr w14:paraId="51286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7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163B228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6"/>
                <w:szCs w:val="1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CRP</w:t>
            </w:r>
          </w:p>
        </w:tc>
        <w:tc>
          <w:tcPr>
            <w:tcW w:w="96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15EF848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79.100</w:t>
            </w:r>
          </w:p>
          <w:p w14:paraId="2F0FE6F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(20.137-137.463)</w:t>
            </w:r>
          </w:p>
        </w:tc>
        <w:tc>
          <w:tcPr>
            <w:tcW w:w="91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3E57EDE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101.000</w:t>
            </w:r>
          </w:p>
          <w:p w14:paraId="09EFECD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(48.445-147.185)</w:t>
            </w:r>
          </w:p>
        </w:tc>
        <w:tc>
          <w:tcPr>
            <w:tcW w:w="73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53DBD0E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u w:val="none"/>
                <w:shd w:val="clear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80.47 (23.05-145.54)</w:t>
            </w:r>
          </w:p>
        </w:tc>
        <w:tc>
          <w:tcPr>
            <w:tcW w:w="60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03819B7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0.326</w:t>
            </w:r>
          </w:p>
        </w:tc>
      </w:tr>
    </w:tbl>
    <w:p w14:paraId="1E85FE6D">
      <w:pPr>
        <w:rPr>
          <w:rFonts w:hint="default" w:ascii="Times New Roman" w:hAnsi="Times New Roman" w:eastAsia="Segoe UI" w:cs="Times New Roman"/>
          <w:i/>
          <w:iCs/>
          <w:caps w:val="0"/>
          <w:spacing w:val="0"/>
          <w:sz w:val="20"/>
          <w:szCs w:val="2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65907"/>
    <w:rsid w:val="00B9189A"/>
    <w:rsid w:val="00FC206D"/>
    <w:rsid w:val="03674CB4"/>
    <w:rsid w:val="04AF145B"/>
    <w:rsid w:val="05CD3FD8"/>
    <w:rsid w:val="0BA17998"/>
    <w:rsid w:val="11214FAF"/>
    <w:rsid w:val="11DD65A6"/>
    <w:rsid w:val="16BA004F"/>
    <w:rsid w:val="16CB00C0"/>
    <w:rsid w:val="183103F7"/>
    <w:rsid w:val="22925F36"/>
    <w:rsid w:val="29E80934"/>
    <w:rsid w:val="2BC82763"/>
    <w:rsid w:val="2CB532CE"/>
    <w:rsid w:val="2FDC6A42"/>
    <w:rsid w:val="35E054DE"/>
    <w:rsid w:val="3C8D01BC"/>
    <w:rsid w:val="3FD55988"/>
    <w:rsid w:val="49974ED4"/>
    <w:rsid w:val="4DC42B98"/>
    <w:rsid w:val="588E0972"/>
    <w:rsid w:val="6363690B"/>
    <w:rsid w:val="662D5327"/>
    <w:rsid w:val="6C887B12"/>
    <w:rsid w:val="6D526B82"/>
    <w:rsid w:val="70E35C37"/>
    <w:rsid w:val="7379604F"/>
    <w:rsid w:val="7F86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2027</Characters>
  <Lines>0</Lines>
  <Paragraphs>0</Paragraphs>
  <TotalTime>5</TotalTime>
  <ScaleCrop>false</ScaleCrop>
  <LinksUpToDate>false</LinksUpToDate>
  <CharactersWithSpaces>2290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2025-11-21T01:03:00Z</dcterms:created>
  <dc:creator>刘彦君</dc:creator>
  <cp:lastModifiedBy>江丽萍</cp:lastModifiedBy>
  <dcterms:modified xsi:type="dcterms:W3CDTF">2026-07-08T10:37:05Z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6A75D8644CAA4206807F13FE2DE302A8_11</vt:lpwstr>
  </property>
  <property fmtid="{D5CDD505-2E9C-101B-9397-08002B2CF9AE}" pid="4" name="KSOTemplateDocerSaveRecord">
    <vt:lpwstr>eyJoZGlkIjoiNzI1MzljODBiNDliMzEyMzFlZWNlN2EzYjU0N2YzMWEiLCJ1c2VySWQiOiIxNzU1MDA1NjkxIn0=</vt:lpwstr>
  </property>
</Properties>
</file>