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92FFC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Materials and Methods</w:t>
      </w:r>
    </w:p>
    <w:p w14:paraId="1C07B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</w:rPr>
        <w:t>Gene-specific primers were designed using Primer-BLAST (NCBI) with optimized parameters (amplicon size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b w:val="0"/>
          <w:bCs w:val="0"/>
          <w:sz w:val="24"/>
        </w:rPr>
        <w:t>80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/>
        </w:rPr>
        <w:t>160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</w:rPr>
        <w:t>bp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b w:val="0"/>
          <w:bCs w:val="0"/>
          <w:sz w:val="24"/>
        </w:rPr>
        <w:t>primer length: 18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sz w:val="24"/>
        </w:rPr>
        <w:t>23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</w:rPr>
        <w:t>nt; Tm: 58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sz w:val="24"/>
        </w:rPr>
        <w:t>62°C; GC content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lang w:val="en-US" w:eastAsia="zh-CN"/>
        </w:rPr>
        <w:t xml:space="preserve">: </w:t>
      </w:r>
      <w:r>
        <w:rPr>
          <w:rFonts w:hint="default" w:ascii="Times New Roman" w:hAnsi="Times New Roman" w:eastAsia="宋体" w:cs="Times New Roman"/>
          <w:b w:val="0"/>
          <w:bCs w:val="0"/>
          <w:sz w:val="24"/>
        </w:rPr>
        <w:t>40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sz w:val="24"/>
        </w:rPr>
        <w:t>6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 w:val="0"/>
          <w:bCs w:val="0"/>
          <w:sz w:val="24"/>
        </w:rPr>
        <w:t>%). All oligon</w:t>
      </w:r>
      <w:bookmarkStart w:id="0" w:name="_GoBack"/>
      <w:bookmarkEnd w:id="0"/>
      <w:r>
        <w:rPr>
          <w:rFonts w:hint="default" w:ascii="Times New Roman" w:hAnsi="Times New Roman" w:eastAsia="宋体" w:cs="Times New Roman"/>
          <w:b w:val="0"/>
          <w:bCs w:val="0"/>
          <w:sz w:val="24"/>
        </w:rPr>
        <w:t>ucleotides were synthesized and quality-verified by Tsingke Biotechnology Co.,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</w:rPr>
        <w:t>Ltd (Beijing,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</w:rPr>
        <w:t xml:space="preserve">China) using PAGE purification. Lyophilized primers were reconstituted in nuclease-free water to a 10 μM working concentration and stored at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sz w:val="24"/>
        </w:rPr>
        <w:t>20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lang w:val="en-US" w:eastAsia="zh-CN"/>
        </w:rPr>
        <w:t>℃</w:t>
      </w:r>
      <w:r>
        <w:rPr>
          <w:rFonts w:hint="default" w:ascii="Times New Roman" w:hAnsi="Times New Roman" w:eastAsia="宋体" w:cs="Times New Roman"/>
          <w:b w:val="0"/>
          <w:bCs w:val="0"/>
          <w:sz w:val="24"/>
        </w:rPr>
        <w:t xml:space="preserve"> for subsequent use.</w:t>
      </w:r>
    </w:p>
    <w:p w14:paraId="6E10B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Times New Roman" w:hAnsi="Times New Roman" w:eastAsia="宋体" w:cs="Times New Roman"/>
          <w:b w:val="0"/>
          <w:bCs w:val="0"/>
          <w:sz w:val="24"/>
        </w:rPr>
      </w:pPr>
    </w:p>
    <w:p w14:paraId="65BD3811">
      <w:pPr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S6</w:t>
      </w:r>
      <w:r>
        <w:rPr>
          <w:rFonts w:hint="eastAsia" w:ascii="Times New Roman" w:hAnsi="Times New Roman" w:cs="Times New Roman"/>
          <w:b/>
          <w:bCs/>
          <w:sz w:val="24"/>
        </w:rPr>
        <w:t>. Primer sequences used for quantitative real-time PCR (qPCR) analysis</w:t>
      </w:r>
    </w:p>
    <w:p w14:paraId="57EE1834">
      <w:pPr>
        <w:rPr>
          <w:rFonts w:hint="eastAsia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5015"/>
        <w:gridCol w:w="1868"/>
      </w:tblGrid>
      <w:tr w14:paraId="6EED1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39" w:type="dxa"/>
            <w:vAlign w:val="center"/>
          </w:tcPr>
          <w:p w14:paraId="495BF06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Gene Symbol</w:t>
            </w:r>
          </w:p>
        </w:tc>
        <w:tc>
          <w:tcPr>
            <w:tcW w:w="5015" w:type="dxa"/>
            <w:vAlign w:val="center"/>
          </w:tcPr>
          <w:p w14:paraId="37EC955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Primer Sequence (5'→3')</w:t>
            </w:r>
          </w:p>
        </w:tc>
        <w:tc>
          <w:tcPr>
            <w:tcW w:w="1868" w:type="dxa"/>
            <w:vAlign w:val="center"/>
          </w:tcPr>
          <w:p w14:paraId="7EF2CBE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Species</w:t>
            </w:r>
          </w:p>
        </w:tc>
      </w:tr>
      <w:tr w14:paraId="4AF86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39" w:type="dxa"/>
            <w:vAlign w:val="center"/>
          </w:tcPr>
          <w:p w14:paraId="7DFB2E2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Col1a1</w:t>
            </w:r>
          </w:p>
        </w:tc>
        <w:tc>
          <w:tcPr>
            <w:tcW w:w="5015" w:type="dxa"/>
            <w:vAlign w:val="center"/>
          </w:tcPr>
          <w:p w14:paraId="2FB392A5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F：GCTCCTCTTAGGGGCCACT</w:t>
            </w:r>
          </w:p>
          <w:p w14:paraId="631C77F2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R：CCACGTCTCACCATTGGGG</w:t>
            </w:r>
          </w:p>
        </w:tc>
        <w:tc>
          <w:tcPr>
            <w:tcW w:w="1868" w:type="dxa"/>
            <w:vAlign w:val="center"/>
          </w:tcPr>
          <w:p w14:paraId="5A9282B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vertAlign w:val="baseline"/>
              </w:rPr>
              <w:t>Mus musculus</w:t>
            </w:r>
          </w:p>
        </w:tc>
      </w:tr>
      <w:tr w14:paraId="67A08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39" w:type="dxa"/>
            <w:vAlign w:val="center"/>
          </w:tcPr>
          <w:p w14:paraId="3D8D002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Mfap5</w:t>
            </w:r>
          </w:p>
        </w:tc>
        <w:tc>
          <w:tcPr>
            <w:tcW w:w="5015" w:type="dxa"/>
            <w:vAlign w:val="center"/>
          </w:tcPr>
          <w:p w14:paraId="7BF54578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F：GTCTTGGCAATCAGCATCCC</w:t>
            </w:r>
          </w:p>
          <w:p w14:paraId="353C98DE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R：CCAGATTAGGGTCGTCTGTGAAT</w:t>
            </w:r>
          </w:p>
        </w:tc>
        <w:tc>
          <w:tcPr>
            <w:tcW w:w="1868" w:type="dxa"/>
            <w:vAlign w:val="center"/>
          </w:tcPr>
          <w:p w14:paraId="1EABE88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vertAlign w:val="baseline"/>
              </w:rPr>
              <w:t>Mus musculus</w:t>
            </w:r>
          </w:p>
        </w:tc>
      </w:tr>
      <w:tr w14:paraId="46DDB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39" w:type="dxa"/>
            <w:vAlign w:val="center"/>
          </w:tcPr>
          <w:p w14:paraId="65B7219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IL33</w:t>
            </w:r>
          </w:p>
        </w:tc>
        <w:tc>
          <w:tcPr>
            <w:tcW w:w="5015" w:type="dxa"/>
            <w:vAlign w:val="center"/>
          </w:tcPr>
          <w:p w14:paraId="6B8F90F4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F：TCCAACTCCAAGATTTCCCCG</w:t>
            </w:r>
          </w:p>
          <w:p w14:paraId="363378F5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R：CATGCAGTAGACATGGCAGAA</w:t>
            </w:r>
          </w:p>
        </w:tc>
        <w:tc>
          <w:tcPr>
            <w:tcW w:w="1868" w:type="dxa"/>
            <w:vAlign w:val="center"/>
          </w:tcPr>
          <w:p w14:paraId="6391A78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vertAlign w:val="baseline"/>
              </w:rPr>
              <w:t>Mus musculus</w:t>
            </w:r>
          </w:p>
        </w:tc>
      </w:tr>
      <w:tr w14:paraId="63B4D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39" w:type="dxa"/>
            <w:vAlign w:val="center"/>
          </w:tcPr>
          <w:p w14:paraId="4E325E4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C3</w:t>
            </w:r>
          </w:p>
        </w:tc>
        <w:tc>
          <w:tcPr>
            <w:tcW w:w="5015" w:type="dxa"/>
            <w:vAlign w:val="center"/>
          </w:tcPr>
          <w:p w14:paraId="2B1C159F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F：CCAGCTCCCCATTAGCTCTG</w:t>
            </w:r>
          </w:p>
          <w:p w14:paraId="065C156F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R：GCACTTGCCTCTTTAGGAAGTC</w:t>
            </w:r>
          </w:p>
        </w:tc>
        <w:tc>
          <w:tcPr>
            <w:tcW w:w="1868" w:type="dxa"/>
            <w:vAlign w:val="center"/>
          </w:tcPr>
          <w:p w14:paraId="1C21F42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vertAlign w:val="baseline"/>
              </w:rPr>
              <w:t>Mus musculus</w:t>
            </w:r>
          </w:p>
        </w:tc>
      </w:tr>
      <w:tr w14:paraId="047D0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39" w:type="dxa"/>
            <w:vAlign w:val="center"/>
          </w:tcPr>
          <w:p w14:paraId="0F61104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GAPDH</w:t>
            </w:r>
          </w:p>
        </w:tc>
        <w:tc>
          <w:tcPr>
            <w:tcW w:w="5015" w:type="dxa"/>
            <w:vAlign w:val="center"/>
          </w:tcPr>
          <w:p w14:paraId="60D4D0A9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F：AGGTCGGTGTGAACGGATTTG</w:t>
            </w:r>
          </w:p>
          <w:p w14:paraId="134E24D2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R：TGTAGACCATGTAGTTGAGGTCA</w:t>
            </w:r>
          </w:p>
        </w:tc>
        <w:tc>
          <w:tcPr>
            <w:tcW w:w="1868" w:type="dxa"/>
            <w:vAlign w:val="center"/>
          </w:tcPr>
          <w:p w14:paraId="2B813ED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vertAlign w:val="baseline"/>
              </w:rPr>
              <w:t>Mus musculus</w:t>
            </w:r>
          </w:p>
        </w:tc>
      </w:tr>
    </w:tbl>
    <w:p w14:paraId="5DF28DE2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FB043A"/>
    <w:rsid w:val="4C031A57"/>
    <w:rsid w:val="55A8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815</Characters>
  <Lines>0</Lines>
  <Paragraphs>0</Paragraphs>
  <TotalTime>9</TotalTime>
  <ScaleCrop>false</ScaleCrop>
  <LinksUpToDate>false</LinksUpToDate>
  <CharactersWithSpaces>892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2025-06-28T14:11:00Z</dcterms:created>
  <dc:creator>MSI-NB</dc:creator>
  <cp:lastModifiedBy>promise</cp:lastModifiedBy>
  <dcterms:modified xsi:type="dcterms:W3CDTF">2025-06-29T02:26:59Z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eyJoZGlkIjoiZWE4YTJhOTg0MTBjZjk2NmQ2YjcxYTY2ODg3ZTEyYzUiLCJ1c2VySWQiOiI0MjQ4NDAwOTYifQ==</vt:lpwstr>
  </property>
  <property fmtid="{D5CDD505-2E9C-101B-9397-08002B2CF9AE}" pid="4" name="ICV">
    <vt:lpwstr>CE7D0D04FDF744BA95B2A909822A84F3_12</vt:lpwstr>
  </property>
</Properties>
</file>