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0436F" w14:textId="6595A482" w:rsidR="00266857" w:rsidRDefault="00AA156C">
      <w:pPr>
        <w:spacing w:after="0" w:line="240" w:lineRule="auto"/>
        <w:rPr>
          <w:rFonts w:cs="Times New Roman"/>
          <w:szCs w:val="24"/>
        </w:rPr>
      </w:pPr>
      <w:bookmarkStart w:id="0" w:name="_GoBack"/>
      <w:bookmarkEnd w:id="0"/>
      <w:r>
        <w:rPr>
          <w:rFonts w:cs="Times New Roman"/>
          <w:b/>
          <w:szCs w:val="24"/>
        </w:rPr>
        <w:t xml:space="preserve">Additional file: </w:t>
      </w:r>
      <w:r w:rsidR="00F351D1" w:rsidRPr="00F351D1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S</w:t>
      </w:r>
      <w:r w:rsidR="00F351D1" w:rsidRPr="00F351D1">
        <w:rPr>
          <w:rFonts w:cs="Times New Roman"/>
          <w:b/>
          <w:szCs w:val="24"/>
        </w:rPr>
        <w:t>1</w:t>
      </w:r>
      <w:r w:rsidR="00F351D1">
        <w:rPr>
          <w:rFonts w:cs="Times New Roman"/>
          <w:szCs w:val="24"/>
        </w:rPr>
        <w:t xml:space="preserve">: Sample sizes for all experimental groups. A small subset of double-sham-receiving mice were included for histological analysis to serve as negative controls. Some mice receiving one or two </w:t>
      </w:r>
      <w:proofErr w:type="spellStart"/>
      <w:r w:rsidR="00F351D1">
        <w:rPr>
          <w:rFonts w:cs="Times New Roman"/>
          <w:szCs w:val="24"/>
        </w:rPr>
        <w:t>mTBIs</w:t>
      </w:r>
      <w:proofErr w:type="spellEnd"/>
      <w:r w:rsidR="00F351D1">
        <w:rPr>
          <w:rFonts w:cs="Times New Roman"/>
          <w:szCs w:val="24"/>
        </w:rPr>
        <w:t xml:space="preserve"> were excluded from histological analysis due to tissue damage.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59"/>
        <w:gridCol w:w="1558"/>
        <w:gridCol w:w="1558"/>
        <w:gridCol w:w="1559"/>
        <w:gridCol w:w="1745"/>
        <w:gridCol w:w="1371"/>
      </w:tblGrid>
      <w:tr w:rsidR="00266857" w14:paraId="59004376" w14:textId="77777777">
        <w:trPr>
          <w:trHeight w:hRule="exact" w:val="3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4370" w14:textId="77777777" w:rsidR="00266857" w:rsidRDefault="00F351D1">
            <w:pPr>
              <w:pStyle w:val="TableContents"/>
              <w:spacing w:line="240" w:lineRule="auto"/>
            </w:pPr>
            <w:r>
              <w:t>Injury group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4371" w14:textId="77777777" w:rsidR="00266857" w:rsidRDefault="00F351D1">
            <w:pPr>
              <w:pStyle w:val="TableContents"/>
              <w:spacing w:line="240" w:lineRule="auto"/>
            </w:pPr>
            <w:r>
              <w:t>Injury interval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4372" w14:textId="77777777" w:rsidR="00266857" w:rsidRDefault="00F351D1">
            <w:pPr>
              <w:pStyle w:val="TableContents"/>
              <w:spacing w:line="240" w:lineRule="auto"/>
            </w:pPr>
            <w:r>
              <w:t>Sex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4373" w14:textId="77777777" w:rsidR="00266857" w:rsidRDefault="00F351D1">
            <w:pPr>
              <w:pStyle w:val="TableContents"/>
              <w:spacing w:line="240" w:lineRule="auto"/>
            </w:pPr>
            <w:r>
              <w:t>Impact depth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4374" w14:textId="77777777" w:rsidR="00266857" w:rsidRDefault="00F351D1">
            <w:pPr>
              <w:pStyle w:val="TableContents"/>
              <w:spacing w:line="240" w:lineRule="auto"/>
            </w:pPr>
            <w:r>
              <w:t>Brain region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75" w14:textId="77777777" w:rsidR="00266857" w:rsidRDefault="00F351D1">
            <w:pPr>
              <w:pStyle w:val="TableContents"/>
              <w:spacing w:line="240" w:lineRule="auto"/>
            </w:pPr>
            <w:r>
              <w:t>Sample size</w:t>
            </w:r>
          </w:p>
        </w:tc>
      </w:tr>
      <w:tr w:rsidR="00266857" w14:paraId="5900437D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7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8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9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A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B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7C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84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E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7F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0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1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2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83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8B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5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6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7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8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9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8A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92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C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D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E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8F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0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91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99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3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4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5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6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7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98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A0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A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B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C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D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9E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9F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A7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1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2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3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4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5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A6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3AE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8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9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A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B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C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AD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B5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AF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0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1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2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3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B4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3BC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6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7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8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9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A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BB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3C3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D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E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BF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0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1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C2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CA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4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5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6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7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8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C9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3D1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B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C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D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E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CF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D0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D8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2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3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4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5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6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D7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3DF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9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A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B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C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DD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DE" w14:textId="77777777" w:rsidR="00266857" w:rsidRDefault="00F351D1">
            <w:pPr>
              <w:pStyle w:val="TableContents"/>
              <w:spacing w:line="240" w:lineRule="auto"/>
            </w:pPr>
            <w:r>
              <w:t>5</w:t>
            </w:r>
          </w:p>
        </w:tc>
      </w:tr>
      <w:tr w:rsidR="00266857" w14:paraId="590043E6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0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1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2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3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4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E5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3ED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7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8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9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A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B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EC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3F4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E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EF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0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1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2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F3" w14:textId="77777777" w:rsidR="00266857" w:rsidRDefault="00F351D1">
            <w:pPr>
              <w:pStyle w:val="TableContents"/>
              <w:spacing w:line="240" w:lineRule="auto"/>
            </w:pPr>
            <w:r>
              <w:t>5</w:t>
            </w:r>
          </w:p>
        </w:tc>
      </w:tr>
      <w:tr w:rsidR="00266857" w14:paraId="590043FB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5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6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7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8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9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3FA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402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C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D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E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3FF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0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01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09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3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4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5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6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7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08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10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A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B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C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D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0E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0F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417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1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2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3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4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5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16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1E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8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9" w14:textId="77777777" w:rsidR="00266857" w:rsidRDefault="00F351D1">
            <w:pPr>
              <w:pStyle w:val="TableContents"/>
              <w:spacing w:line="240" w:lineRule="auto"/>
            </w:pPr>
            <w:r>
              <w:t>1 day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A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B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C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1D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25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1F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0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1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2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3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24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2C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6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7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8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9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A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2B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33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D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E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2F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0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1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32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3A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4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5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6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7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8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39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41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B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C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D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E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3F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40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48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2" w14:textId="77777777" w:rsidR="00266857" w:rsidRDefault="00F351D1">
            <w:pPr>
              <w:pStyle w:val="TableContents"/>
              <w:spacing w:line="240" w:lineRule="auto"/>
            </w:pPr>
            <w:r>
              <w:lastRenderedPageBreak/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3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4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5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6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47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4F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9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A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B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C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4D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4E" w14:textId="77777777" w:rsidR="00266857" w:rsidRDefault="00F351D1">
            <w:pPr>
              <w:pStyle w:val="TableContents"/>
              <w:spacing w:line="240" w:lineRule="auto"/>
            </w:pPr>
            <w:r>
              <w:t>0</w:t>
            </w:r>
          </w:p>
        </w:tc>
      </w:tr>
      <w:tr w:rsidR="00266857" w14:paraId="59004456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0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1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2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3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4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55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45D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7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8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9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A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B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5C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64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E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5F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0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1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2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63" w14:textId="77777777" w:rsidR="00266857" w:rsidRDefault="00F351D1">
            <w:pPr>
              <w:pStyle w:val="TableContents"/>
              <w:spacing w:line="240" w:lineRule="auto"/>
            </w:pPr>
            <w:r>
              <w:t>0</w:t>
            </w:r>
          </w:p>
        </w:tc>
      </w:tr>
      <w:tr w:rsidR="00266857" w14:paraId="5900446B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5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6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7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8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9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6A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472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C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D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E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6F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0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71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479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3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4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5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6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7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78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80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A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B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C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D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7E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7F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87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1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2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3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4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5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86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8E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8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9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A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B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C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8D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95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8F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0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1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2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3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94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9C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6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7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8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9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A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9B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A3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D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E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9F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0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1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A2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AA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4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5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6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7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8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A9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B1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B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C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D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E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AF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B0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B8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2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3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4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5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6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B7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BF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9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A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B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C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BD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BE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C6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0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1" w14:textId="77777777" w:rsidR="00266857" w:rsidRDefault="00F351D1">
            <w:pPr>
              <w:pStyle w:val="TableContents"/>
              <w:spacing w:line="240" w:lineRule="auto"/>
            </w:pPr>
            <w:r>
              <w:t>1 week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2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3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4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C5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CD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7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8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9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A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B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CC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D4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E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CF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0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1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2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D3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DB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5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6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7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8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9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DA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E2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C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D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E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DF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0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E1" w14:textId="77777777" w:rsidR="00266857" w:rsidRDefault="00F351D1">
            <w:pPr>
              <w:pStyle w:val="TableContents"/>
              <w:spacing w:line="240" w:lineRule="auto"/>
            </w:pPr>
            <w:r>
              <w:t>2</w:t>
            </w:r>
          </w:p>
        </w:tc>
      </w:tr>
      <w:tr w:rsidR="00266857" w14:paraId="590044E9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3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4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5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6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7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E8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F0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A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B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C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D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EE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EF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4F7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1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2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3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4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5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F6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4FE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8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9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A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B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C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4FD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05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4FF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0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1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2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3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04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0C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6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7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8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9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A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0B" w14:textId="77777777" w:rsidR="00266857" w:rsidRDefault="00F351D1">
            <w:pPr>
              <w:pStyle w:val="TableContents"/>
              <w:spacing w:line="240" w:lineRule="auto"/>
            </w:pPr>
            <w:r>
              <w:t>1</w:t>
            </w:r>
          </w:p>
        </w:tc>
      </w:tr>
      <w:tr w:rsidR="00266857" w14:paraId="59004513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D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E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0F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0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1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12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1A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4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5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6" w14:textId="77777777" w:rsidR="00266857" w:rsidRDefault="00F351D1">
            <w:pPr>
              <w:pStyle w:val="TableContents"/>
              <w:spacing w:line="240" w:lineRule="auto"/>
            </w:pPr>
            <w:r>
              <w:t>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7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8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19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21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B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C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D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E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1F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20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528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2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3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4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5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6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27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52F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9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A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B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C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2D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2E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36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0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1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2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3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4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35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53D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7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8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9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A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B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3C" w14:textId="77777777" w:rsidR="00266857" w:rsidRDefault="00F351D1">
            <w:pPr>
              <w:pStyle w:val="TableContents"/>
              <w:spacing w:line="240" w:lineRule="auto"/>
            </w:pPr>
            <w:r>
              <w:t>3</w:t>
            </w:r>
          </w:p>
        </w:tc>
      </w:tr>
      <w:tr w:rsidR="00266857" w14:paraId="59004544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E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3F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0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1" w14:textId="77777777" w:rsidR="00266857" w:rsidRDefault="00F351D1">
            <w:pPr>
              <w:pStyle w:val="TableContents"/>
              <w:spacing w:line="240" w:lineRule="auto"/>
            </w:pPr>
            <w:r>
              <w:t>1.2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2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43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4B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5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6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7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8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9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4A" w14:textId="77777777" w:rsidR="00266857" w:rsidRDefault="00F351D1">
            <w:pPr>
              <w:pStyle w:val="TableContents"/>
              <w:spacing w:line="240" w:lineRule="auto"/>
            </w:pPr>
            <w:r>
              <w:t>0</w:t>
            </w:r>
          </w:p>
        </w:tc>
      </w:tr>
      <w:tr w:rsidR="00266857" w14:paraId="59004552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C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D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E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4F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0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51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59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3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4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5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6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7" w14:textId="77777777" w:rsidR="00266857" w:rsidRDefault="00F351D1">
            <w:pPr>
              <w:pStyle w:val="TableContents"/>
              <w:spacing w:line="240" w:lineRule="auto"/>
            </w:pPr>
            <w:r>
              <w:t>CC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58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60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A" w14:textId="77777777" w:rsidR="00266857" w:rsidRDefault="00F351D1">
            <w:pPr>
              <w:pStyle w:val="TableContents"/>
              <w:spacing w:line="240" w:lineRule="auto"/>
            </w:pPr>
            <w:r>
              <w:t>Sham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B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C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D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5E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5F" w14:textId="77777777" w:rsidR="00266857" w:rsidRDefault="00F351D1">
            <w:pPr>
              <w:pStyle w:val="TableContents"/>
              <w:spacing w:line="240" w:lineRule="auto"/>
            </w:pPr>
            <w:r>
              <w:t>0</w:t>
            </w:r>
          </w:p>
        </w:tc>
      </w:tr>
      <w:tr w:rsidR="00266857" w14:paraId="59004567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1" w14:textId="77777777" w:rsidR="00266857" w:rsidRDefault="00F351D1">
            <w:pPr>
              <w:pStyle w:val="TableContents"/>
              <w:spacing w:line="240" w:lineRule="auto"/>
            </w:pPr>
            <w:r>
              <w:t>1x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2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3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4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5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66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  <w:tr w:rsidR="00266857" w14:paraId="5900456E" w14:textId="77777777">
        <w:trPr>
          <w:trHeight w:hRule="exact" w:val="34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8" w14:textId="77777777" w:rsidR="00266857" w:rsidRDefault="00F351D1">
            <w:pPr>
              <w:pStyle w:val="TableContents"/>
              <w:spacing w:line="240" w:lineRule="auto"/>
            </w:pPr>
            <w:r>
              <w:t>2x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9" w14:textId="77777777" w:rsidR="00266857" w:rsidRDefault="00F351D1">
            <w:pPr>
              <w:pStyle w:val="TableContents"/>
              <w:spacing w:line="240" w:lineRule="auto"/>
            </w:pPr>
            <w:r>
              <w:t>2 weeks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A" w14:textId="77777777" w:rsidR="00266857" w:rsidRDefault="00F351D1">
            <w:pPr>
              <w:pStyle w:val="TableContents"/>
              <w:spacing w:line="240" w:lineRule="auto"/>
            </w:pPr>
            <w:r>
              <w:t>Female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B" w14:textId="77777777" w:rsidR="00266857" w:rsidRDefault="00F351D1">
            <w:pPr>
              <w:pStyle w:val="TableContents"/>
              <w:spacing w:line="240" w:lineRule="auto"/>
            </w:pPr>
            <w:r>
              <w:t>1.6 mm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</w:tcBorders>
          </w:tcPr>
          <w:p w14:paraId="5900456C" w14:textId="77777777" w:rsidR="00266857" w:rsidRDefault="00F351D1">
            <w:pPr>
              <w:pStyle w:val="TableContents"/>
              <w:spacing w:line="240" w:lineRule="auto"/>
            </w:pPr>
            <w:r>
              <w:t>OT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456D" w14:textId="77777777" w:rsidR="00266857" w:rsidRDefault="00F351D1">
            <w:pPr>
              <w:pStyle w:val="TableContents"/>
              <w:spacing w:line="240" w:lineRule="auto"/>
            </w:pPr>
            <w:r>
              <w:t>4</w:t>
            </w:r>
          </w:p>
        </w:tc>
      </w:tr>
    </w:tbl>
    <w:p w14:paraId="5B5A472A" w14:textId="77777777" w:rsidR="00F351D1" w:rsidRDefault="00F351D1">
      <w:pPr>
        <w:spacing w:after="0" w:line="240" w:lineRule="auto"/>
        <w:rPr>
          <w:rFonts w:cs="Times New Roman"/>
          <w:szCs w:val="24"/>
        </w:rPr>
      </w:pPr>
    </w:p>
    <w:p w14:paraId="5900456F" w14:textId="1363CB0B" w:rsidR="00266857" w:rsidRDefault="00AA156C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Additional file: </w:t>
      </w:r>
      <w:r w:rsidRPr="00F351D1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S2</w:t>
      </w:r>
      <w:r w:rsidR="00F351D1">
        <w:rPr>
          <w:rFonts w:cs="Times New Roman"/>
          <w:szCs w:val="24"/>
        </w:rPr>
        <w:t xml:space="preserve">: Summary statistics and two-tailed t-test p-values of comparisons between mice receiving 1 or 2 </w:t>
      </w:r>
      <w:proofErr w:type="spellStart"/>
      <w:r w:rsidR="00F351D1">
        <w:rPr>
          <w:rFonts w:cs="Times New Roman"/>
          <w:szCs w:val="24"/>
        </w:rPr>
        <w:t>mTBIs</w:t>
      </w:r>
      <w:proofErr w:type="spellEnd"/>
      <w:r w:rsidR="00F351D1">
        <w:rPr>
          <w:rFonts w:cs="Times New Roman"/>
          <w:szCs w:val="24"/>
        </w:rPr>
        <w:t xml:space="preserve"> against mice receiving sham operations on the spontaneous alternations index and maximum number of alternations (total arm entrances – 2) of the Y-maze test and the proportion of time spent on the safe side of the visual cliff test. </w:t>
      </w:r>
    </w:p>
    <w:tbl>
      <w:tblPr>
        <w:tblStyle w:val="TableGrid"/>
        <w:tblW w:w="4950" w:type="pct"/>
        <w:tblLayout w:type="fixed"/>
        <w:tblLook w:val="04A0" w:firstRow="1" w:lastRow="0" w:firstColumn="1" w:lastColumn="0" w:noHBand="0" w:noVBand="1"/>
      </w:tblPr>
      <w:tblGrid>
        <w:gridCol w:w="1021"/>
        <w:gridCol w:w="1432"/>
        <w:gridCol w:w="1905"/>
        <w:gridCol w:w="1496"/>
        <w:gridCol w:w="1814"/>
        <w:gridCol w:w="1589"/>
      </w:tblGrid>
      <w:tr w:rsidR="00266857" w14:paraId="59004576" w14:textId="77777777">
        <w:trPr>
          <w:trHeight w:val="467"/>
        </w:trPr>
        <w:tc>
          <w:tcPr>
            <w:tcW w:w="1022" w:type="dxa"/>
          </w:tcPr>
          <w:p w14:paraId="59004570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Interval</w:t>
            </w:r>
          </w:p>
        </w:tc>
        <w:tc>
          <w:tcPr>
            <w:tcW w:w="1433" w:type="dxa"/>
          </w:tcPr>
          <w:p w14:paraId="59004571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Sham mean ± SD (%)</w:t>
            </w:r>
          </w:p>
        </w:tc>
        <w:tc>
          <w:tcPr>
            <w:tcW w:w="1907" w:type="dxa"/>
          </w:tcPr>
          <w:p w14:paraId="59004572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1x </w:t>
            </w:r>
            <w:proofErr w:type="spellStart"/>
            <w:r>
              <w:rPr>
                <w:rFonts w:eastAsia="Calibri" w:cs="Times New Roman"/>
                <w:szCs w:val="24"/>
              </w:rPr>
              <w:t>mTBI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mean ± SD (%) </w:t>
            </w:r>
          </w:p>
        </w:tc>
        <w:tc>
          <w:tcPr>
            <w:tcW w:w="1497" w:type="dxa"/>
          </w:tcPr>
          <w:p w14:paraId="59004573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p-value</w:t>
            </w:r>
          </w:p>
        </w:tc>
        <w:tc>
          <w:tcPr>
            <w:tcW w:w="1816" w:type="dxa"/>
          </w:tcPr>
          <w:p w14:paraId="59004574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2x </w:t>
            </w:r>
            <w:proofErr w:type="spellStart"/>
            <w:r>
              <w:rPr>
                <w:rFonts w:eastAsia="Calibri" w:cs="Times New Roman"/>
                <w:szCs w:val="24"/>
              </w:rPr>
              <w:t>mTBI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mean ± SD (%) </w:t>
            </w:r>
          </w:p>
        </w:tc>
        <w:tc>
          <w:tcPr>
            <w:tcW w:w="1590" w:type="dxa"/>
          </w:tcPr>
          <w:p w14:paraId="59004575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p-value</w:t>
            </w:r>
          </w:p>
        </w:tc>
      </w:tr>
      <w:tr w:rsidR="00266857" w14:paraId="59004578" w14:textId="77777777">
        <w:trPr>
          <w:trHeight w:val="284"/>
        </w:trPr>
        <w:tc>
          <w:tcPr>
            <w:tcW w:w="9265" w:type="dxa"/>
            <w:gridSpan w:val="6"/>
          </w:tcPr>
          <w:p w14:paraId="59004577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Y-maze test (spontaneous alternations index)</w:t>
            </w:r>
          </w:p>
        </w:tc>
      </w:tr>
      <w:tr w:rsidR="00266857" w14:paraId="5900457F" w14:textId="77777777">
        <w:trPr>
          <w:trHeight w:val="284"/>
        </w:trPr>
        <w:tc>
          <w:tcPr>
            <w:tcW w:w="1022" w:type="dxa"/>
          </w:tcPr>
          <w:p w14:paraId="59004579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 day</w:t>
            </w:r>
          </w:p>
        </w:tc>
        <w:tc>
          <w:tcPr>
            <w:tcW w:w="1433" w:type="dxa"/>
          </w:tcPr>
          <w:p w14:paraId="5900457A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46.4 ± 12.9</w:t>
            </w:r>
          </w:p>
        </w:tc>
        <w:tc>
          <w:tcPr>
            <w:tcW w:w="1907" w:type="dxa"/>
          </w:tcPr>
          <w:p w14:paraId="5900457B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42.3 ± 10.0</w:t>
            </w:r>
          </w:p>
        </w:tc>
        <w:tc>
          <w:tcPr>
            <w:tcW w:w="1497" w:type="dxa"/>
          </w:tcPr>
          <w:p w14:paraId="5900457C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0.315</w:t>
            </w:r>
          </w:p>
        </w:tc>
        <w:tc>
          <w:tcPr>
            <w:tcW w:w="1816" w:type="dxa"/>
          </w:tcPr>
          <w:p w14:paraId="5900457D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47.4 ± 11.0</w:t>
            </w:r>
          </w:p>
        </w:tc>
        <w:tc>
          <w:tcPr>
            <w:tcW w:w="1590" w:type="dxa"/>
          </w:tcPr>
          <w:p w14:paraId="5900457E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0.817</w:t>
            </w:r>
          </w:p>
        </w:tc>
      </w:tr>
      <w:tr w:rsidR="00266857" w14:paraId="59004586" w14:textId="77777777">
        <w:trPr>
          <w:trHeight w:val="284"/>
        </w:trPr>
        <w:tc>
          <w:tcPr>
            <w:tcW w:w="1022" w:type="dxa"/>
          </w:tcPr>
          <w:p w14:paraId="59004580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 week</w:t>
            </w:r>
          </w:p>
        </w:tc>
        <w:tc>
          <w:tcPr>
            <w:tcW w:w="1433" w:type="dxa"/>
          </w:tcPr>
          <w:p w14:paraId="59004581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46.5 ± 12.7</w:t>
            </w:r>
          </w:p>
        </w:tc>
        <w:tc>
          <w:tcPr>
            <w:tcW w:w="1907" w:type="dxa"/>
          </w:tcPr>
          <w:p w14:paraId="59004582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49.2 ± 8.0</w:t>
            </w:r>
          </w:p>
        </w:tc>
        <w:tc>
          <w:tcPr>
            <w:tcW w:w="1497" w:type="dxa"/>
          </w:tcPr>
          <w:p w14:paraId="59004583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0.470</w:t>
            </w:r>
          </w:p>
        </w:tc>
        <w:tc>
          <w:tcPr>
            <w:tcW w:w="1816" w:type="dxa"/>
          </w:tcPr>
          <w:p w14:paraId="59004584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52.4 ± 8.6</w:t>
            </w:r>
          </w:p>
        </w:tc>
        <w:tc>
          <w:tcPr>
            <w:tcW w:w="1590" w:type="dxa"/>
          </w:tcPr>
          <w:p w14:paraId="59004585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0.139</w:t>
            </w:r>
          </w:p>
        </w:tc>
      </w:tr>
      <w:tr w:rsidR="00266857" w14:paraId="5900458D" w14:textId="77777777">
        <w:trPr>
          <w:trHeight w:val="284"/>
        </w:trPr>
        <w:tc>
          <w:tcPr>
            <w:tcW w:w="1022" w:type="dxa"/>
          </w:tcPr>
          <w:p w14:paraId="59004587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 weeks</w:t>
            </w:r>
          </w:p>
        </w:tc>
        <w:tc>
          <w:tcPr>
            <w:tcW w:w="1433" w:type="dxa"/>
          </w:tcPr>
          <w:p w14:paraId="59004588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47.9 ± 8.4</w:t>
            </w:r>
          </w:p>
        </w:tc>
        <w:tc>
          <w:tcPr>
            <w:tcW w:w="1907" w:type="dxa"/>
          </w:tcPr>
          <w:p w14:paraId="59004589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46.9 ± 10.1 </w:t>
            </w:r>
          </w:p>
        </w:tc>
        <w:tc>
          <w:tcPr>
            <w:tcW w:w="1497" w:type="dxa"/>
          </w:tcPr>
          <w:p w14:paraId="5900458A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0.622</w:t>
            </w:r>
          </w:p>
        </w:tc>
        <w:tc>
          <w:tcPr>
            <w:tcW w:w="1816" w:type="dxa"/>
          </w:tcPr>
          <w:p w14:paraId="5900458B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49.7 ± 11.3</w:t>
            </w:r>
          </w:p>
        </w:tc>
        <w:tc>
          <w:tcPr>
            <w:tcW w:w="1590" w:type="dxa"/>
          </w:tcPr>
          <w:p w14:paraId="5900458C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0.755</w:t>
            </w:r>
          </w:p>
        </w:tc>
      </w:tr>
      <w:tr w:rsidR="00266857" w14:paraId="5900458F" w14:textId="77777777">
        <w:trPr>
          <w:trHeight w:val="284"/>
        </w:trPr>
        <w:tc>
          <w:tcPr>
            <w:tcW w:w="9265" w:type="dxa"/>
            <w:gridSpan w:val="6"/>
            <w:tcBorders>
              <w:top w:val="nil"/>
            </w:tcBorders>
          </w:tcPr>
          <w:p w14:paraId="5900458E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Y-maze test (maximum alternations)</w:t>
            </w:r>
          </w:p>
        </w:tc>
      </w:tr>
      <w:tr w:rsidR="00266857" w14:paraId="59004596" w14:textId="77777777">
        <w:trPr>
          <w:trHeight w:val="284"/>
        </w:trPr>
        <w:tc>
          <w:tcPr>
            <w:tcW w:w="1022" w:type="dxa"/>
            <w:tcBorders>
              <w:top w:val="nil"/>
            </w:tcBorders>
          </w:tcPr>
          <w:p w14:paraId="59004590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day</w:t>
            </w:r>
          </w:p>
        </w:tc>
        <w:tc>
          <w:tcPr>
            <w:tcW w:w="1433" w:type="dxa"/>
            <w:tcBorders>
              <w:top w:val="nil"/>
            </w:tcBorders>
          </w:tcPr>
          <w:p w14:paraId="59004591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31.7 </w:t>
            </w:r>
            <w:r>
              <w:rPr>
                <w:rFonts w:eastAsia="Calibri" w:cs="Times New Roman"/>
                <w:szCs w:val="24"/>
              </w:rPr>
              <w:t>± 10.2</w:t>
            </w:r>
          </w:p>
        </w:tc>
        <w:tc>
          <w:tcPr>
            <w:tcW w:w="1907" w:type="dxa"/>
            <w:tcBorders>
              <w:top w:val="nil"/>
            </w:tcBorders>
          </w:tcPr>
          <w:p w14:paraId="59004592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33.8 </w:t>
            </w:r>
            <w:r>
              <w:rPr>
                <w:rFonts w:eastAsia="Calibri" w:cs="Times New Roman"/>
                <w:szCs w:val="24"/>
              </w:rPr>
              <w:t>± 5.1</w:t>
            </w:r>
          </w:p>
        </w:tc>
        <w:tc>
          <w:tcPr>
            <w:tcW w:w="1497" w:type="dxa"/>
            <w:tcBorders>
              <w:top w:val="nil"/>
            </w:tcBorders>
          </w:tcPr>
          <w:p w14:paraId="59004593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0.462</w:t>
            </w:r>
          </w:p>
        </w:tc>
        <w:tc>
          <w:tcPr>
            <w:tcW w:w="1816" w:type="dxa"/>
            <w:tcBorders>
              <w:top w:val="nil"/>
            </w:tcBorders>
          </w:tcPr>
          <w:p w14:paraId="59004594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31.0 </w:t>
            </w:r>
            <w:r>
              <w:rPr>
                <w:rFonts w:eastAsia="Calibri" w:cs="Times New Roman"/>
                <w:szCs w:val="24"/>
              </w:rPr>
              <w:t xml:space="preserve">± 8.0 </w:t>
            </w:r>
          </w:p>
        </w:tc>
        <w:tc>
          <w:tcPr>
            <w:tcW w:w="1590" w:type="dxa"/>
            <w:tcBorders>
              <w:top w:val="nil"/>
            </w:tcBorders>
          </w:tcPr>
          <w:p w14:paraId="59004595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0.833</w:t>
            </w:r>
          </w:p>
        </w:tc>
      </w:tr>
      <w:tr w:rsidR="00266857" w14:paraId="5900459D" w14:textId="77777777">
        <w:trPr>
          <w:trHeight w:val="284"/>
        </w:trPr>
        <w:tc>
          <w:tcPr>
            <w:tcW w:w="1022" w:type="dxa"/>
            <w:tcBorders>
              <w:top w:val="nil"/>
            </w:tcBorders>
          </w:tcPr>
          <w:p w14:paraId="59004597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week</w:t>
            </w:r>
          </w:p>
        </w:tc>
        <w:tc>
          <w:tcPr>
            <w:tcW w:w="1433" w:type="dxa"/>
            <w:tcBorders>
              <w:top w:val="nil"/>
            </w:tcBorders>
          </w:tcPr>
          <w:p w14:paraId="59004598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31.3 </w:t>
            </w:r>
            <w:r>
              <w:rPr>
                <w:rFonts w:eastAsia="Calibri" w:cs="Times New Roman"/>
                <w:szCs w:val="24"/>
              </w:rPr>
              <w:t>± 8.1</w:t>
            </w:r>
          </w:p>
        </w:tc>
        <w:tc>
          <w:tcPr>
            <w:tcW w:w="1907" w:type="dxa"/>
            <w:tcBorders>
              <w:top w:val="nil"/>
            </w:tcBorders>
          </w:tcPr>
          <w:p w14:paraId="59004599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27.1 </w:t>
            </w:r>
            <w:r>
              <w:rPr>
                <w:rFonts w:eastAsia="Calibri" w:cs="Times New Roman"/>
                <w:szCs w:val="24"/>
              </w:rPr>
              <w:t>± 7.8</w:t>
            </w:r>
          </w:p>
        </w:tc>
        <w:tc>
          <w:tcPr>
            <w:tcW w:w="1497" w:type="dxa"/>
            <w:tcBorders>
              <w:top w:val="nil"/>
            </w:tcBorders>
          </w:tcPr>
          <w:p w14:paraId="5900459A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0.152</w:t>
            </w:r>
          </w:p>
        </w:tc>
        <w:tc>
          <w:tcPr>
            <w:tcW w:w="1816" w:type="dxa"/>
            <w:tcBorders>
              <w:top w:val="nil"/>
            </w:tcBorders>
          </w:tcPr>
          <w:p w14:paraId="5900459B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29.9 </w:t>
            </w:r>
            <w:r>
              <w:rPr>
                <w:rFonts w:eastAsia="Calibri" w:cs="Times New Roman"/>
                <w:szCs w:val="24"/>
              </w:rPr>
              <w:t>± 9.9</w:t>
            </w:r>
          </w:p>
        </w:tc>
        <w:tc>
          <w:tcPr>
            <w:tcW w:w="1590" w:type="dxa"/>
            <w:tcBorders>
              <w:top w:val="nil"/>
            </w:tcBorders>
          </w:tcPr>
          <w:p w14:paraId="5900459C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0.673</w:t>
            </w:r>
          </w:p>
        </w:tc>
      </w:tr>
      <w:tr w:rsidR="00266857" w14:paraId="590045A4" w14:textId="77777777">
        <w:trPr>
          <w:trHeight w:val="284"/>
        </w:trPr>
        <w:tc>
          <w:tcPr>
            <w:tcW w:w="1022" w:type="dxa"/>
            <w:tcBorders>
              <w:top w:val="nil"/>
            </w:tcBorders>
          </w:tcPr>
          <w:p w14:paraId="5900459E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weeks</w:t>
            </w:r>
          </w:p>
        </w:tc>
        <w:tc>
          <w:tcPr>
            <w:tcW w:w="1433" w:type="dxa"/>
            <w:tcBorders>
              <w:top w:val="nil"/>
            </w:tcBorders>
          </w:tcPr>
          <w:p w14:paraId="5900459F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30.1 </w:t>
            </w:r>
            <w:r>
              <w:rPr>
                <w:rFonts w:eastAsia="Calibri" w:cs="Times New Roman"/>
                <w:szCs w:val="24"/>
              </w:rPr>
              <w:t>± 8.2</w:t>
            </w:r>
          </w:p>
        </w:tc>
        <w:tc>
          <w:tcPr>
            <w:tcW w:w="1907" w:type="dxa"/>
            <w:tcBorders>
              <w:top w:val="nil"/>
            </w:tcBorders>
          </w:tcPr>
          <w:p w14:paraId="590045A0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30.4 </w:t>
            </w:r>
            <w:r>
              <w:rPr>
                <w:rFonts w:eastAsia="Calibri" w:cs="Times New Roman"/>
                <w:szCs w:val="24"/>
              </w:rPr>
              <w:t>± 6.4</w:t>
            </w:r>
          </w:p>
        </w:tc>
        <w:tc>
          <w:tcPr>
            <w:tcW w:w="1497" w:type="dxa"/>
            <w:tcBorders>
              <w:top w:val="nil"/>
            </w:tcBorders>
          </w:tcPr>
          <w:p w14:paraId="590045A1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0.905</w:t>
            </w:r>
          </w:p>
        </w:tc>
        <w:tc>
          <w:tcPr>
            <w:tcW w:w="1816" w:type="dxa"/>
            <w:tcBorders>
              <w:top w:val="nil"/>
            </w:tcBorders>
          </w:tcPr>
          <w:p w14:paraId="590045A2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33.2 </w:t>
            </w:r>
            <w:r>
              <w:rPr>
                <w:rFonts w:eastAsia="Calibri" w:cs="Times New Roman"/>
                <w:szCs w:val="24"/>
              </w:rPr>
              <w:t>± 10.7</w:t>
            </w:r>
          </w:p>
        </w:tc>
        <w:tc>
          <w:tcPr>
            <w:tcW w:w="1590" w:type="dxa"/>
            <w:tcBorders>
              <w:top w:val="nil"/>
            </w:tcBorders>
          </w:tcPr>
          <w:p w14:paraId="590045A3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0.361</w:t>
            </w:r>
          </w:p>
        </w:tc>
      </w:tr>
      <w:tr w:rsidR="00266857" w14:paraId="590045A6" w14:textId="77777777">
        <w:trPr>
          <w:trHeight w:val="284"/>
        </w:trPr>
        <w:tc>
          <w:tcPr>
            <w:tcW w:w="9265" w:type="dxa"/>
            <w:gridSpan w:val="6"/>
          </w:tcPr>
          <w:p w14:paraId="590045A5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Visual cliff test</w:t>
            </w:r>
          </w:p>
        </w:tc>
      </w:tr>
      <w:tr w:rsidR="00266857" w14:paraId="590045AD" w14:textId="77777777">
        <w:trPr>
          <w:trHeight w:val="284"/>
        </w:trPr>
        <w:tc>
          <w:tcPr>
            <w:tcW w:w="1022" w:type="dxa"/>
          </w:tcPr>
          <w:p w14:paraId="590045A7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 day</w:t>
            </w:r>
          </w:p>
        </w:tc>
        <w:tc>
          <w:tcPr>
            <w:tcW w:w="1433" w:type="dxa"/>
          </w:tcPr>
          <w:p w14:paraId="590045A8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56.2 ± 12.8</w:t>
            </w:r>
          </w:p>
        </w:tc>
        <w:tc>
          <w:tcPr>
            <w:tcW w:w="1907" w:type="dxa"/>
          </w:tcPr>
          <w:p w14:paraId="590045A9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53.1 ± 11.8</w:t>
            </w:r>
          </w:p>
        </w:tc>
        <w:tc>
          <w:tcPr>
            <w:tcW w:w="1497" w:type="dxa"/>
          </w:tcPr>
          <w:p w14:paraId="590045AA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0.477</w:t>
            </w:r>
          </w:p>
        </w:tc>
        <w:tc>
          <w:tcPr>
            <w:tcW w:w="1816" w:type="dxa"/>
          </w:tcPr>
          <w:p w14:paraId="590045AB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58.8 ± 13.3</w:t>
            </w:r>
          </w:p>
        </w:tc>
        <w:tc>
          <w:tcPr>
            <w:tcW w:w="1590" w:type="dxa"/>
          </w:tcPr>
          <w:p w14:paraId="590045AC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0.584</w:t>
            </w:r>
          </w:p>
        </w:tc>
      </w:tr>
      <w:tr w:rsidR="00266857" w14:paraId="590045B4" w14:textId="77777777">
        <w:trPr>
          <w:trHeight w:val="284"/>
        </w:trPr>
        <w:tc>
          <w:tcPr>
            <w:tcW w:w="1022" w:type="dxa"/>
          </w:tcPr>
          <w:p w14:paraId="590045AE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 week</w:t>
            </w:r>
          </w:p>
        </w:tc>
        <w:tc>
          <w:tcPr>
            <w:tcW w:w="1433" w:type="dxa"/>
          </w:tcPr>
          <w:p w14:paraId="590045AF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58.8 ± 12.7</w:t>
            </w:r>
          </w:p>
        </w:tc>
        <w:tc>
          <w:tcPr>
            <w:tcW w:w="1907" w:type="dxa"/>
          </w:tcPr>
          <w:p w14:paraId="590045B0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54.7 ± 19.4</w:t>
            </w:r>
          </w:p>
        </w:tc>
        <w:tc>
          <w:tcPr>
            <w:tcW w:w="1497" w:type="dxa"/>
          </w:tcPr>
          <w:p w14:paraId="590045B1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0.493</w:t>
            </w:r>
          </w:p>
        </w:tc>
        <w:tc>
          <w:tcPr>
            <w:tcW w:w="1816" w:type="dxa"/>
          </w:tcPr>
          <w:p w14:paraId="590045B2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56.4 ± 12.8</w:t>
            </w:r>
          </w:p>
        </w:tc>
        <w:tc>
          <w:tcPr>
            <w:tcW w:w="1590" w:type="dxa"/>
          </w:tcPr>
          <w:p w14:paraId="590045B3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0.599</w:t>
            </w:r>
          </w:p>
        </w:tc>
      </w:tr>
      <w:tr w:rsidR="00266857" w14:paraId="590045BB" w14:textId="77777777">
        <w:trPr>
          <w:trHeight w:val="284"/>
        </w:trPr>
        <w:tc>
          <w:tcPr>
            <w:tcW w:w="1022" w:type="dxa"/>
          </w:tcPr>
          <w:p w14:paraId="590045B5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 weeks</w:t>
            </w:r>
          </w:p>
        </w:tc>
        <w:tc>
          <w:tcPr>
            <w:tcW w:w="1433" w:type="dxa"/>
          </w:tcPr>
          <w:p w14:paraId="590045B6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52.3 ± 14.5</w:t>
            </w:r>
          </w:p>
        </w:tc>
        <w:tc>
          <w:tcPr>
            <w:tcW w:w="1907" w:type="dxa"/>
          </w:tcPr>
          <w:p w14:paraId="590045B7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59.1 ± 11.6</w:t>
            </w:r>
          </w:p>
        </w:tc>
        <w:tc>
          <w:tcPr>
            <w:tcW w:w="1497" w:type="dxa"/>
          </w:tcPr>
          <w:p w14:paraId="590045B8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0.153</w:t>
            </w:r>
          </w:p>
        </w:tc>
        <w:tc>
          <w:tcPr>
            <w:tcW w:w="1816" w:type="dxa"/>
          </w:tcPr>
          <w:p w14:paraId="590045B9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52.8 ± 8.1</w:t>
            </w:r>
          </w:p>
        </w:tc>
        <w:tc>
          <w:tcPr>
            <w:tcW w:w="1590" w:type="dxa"/>
          </w:tcPr>
          <w:p w14:paraId="590045BA" w14:textId="77777777" w:rsidR="00266857" w:rsidRDefault="00F351D1">
            <w:pPr>
              <w:widowControl w:val="0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0.905</w:t>
            </w:r>
          </w:p>
        </w:tc>
      </w:tr>
    </w:tbl>
    <w:p w14:paraId="590045BC" w14:textId="77777777" w:rsidR="00266857" w:rsidRDefault="00266857">
      <w:pPr>
        <w:spacing w:after="0" w:line="240" w:lineRule="auto"/>
      </w:pPr>
    </w:p>
    <w:p w14:paraId="590045BD" w14:textId="46B88C61" w:rsidR="00266857" w:rsidRDefault="00AA156C">
      <w:pPr>
        <w:spacing w:after="0" w:line="240" w:lineRule="auto"/>
      </w:pPr>
      <w:r>
        <w:rPr>
          <w:rFonts w:cs="Times New Roman"/>
          <w:b/>
          <w:szCs w:val="24"/>
        </w:rPr>
        <w:t xml:space="preserve">Additional file: </w:t>
      </w:r>
      <w:r w:rsidRPr="00F351D1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S3</w:t>
      </w:r>
      <w:r w:rsidR="00F351D1">
        <w:t xml:space="preserve">: Summary statistics and one-tailed t-test p-values of comparisons of silver staining area in the corpus callosum or optic tract regions between mice receiving 1 </w:t>
      </w:r>
      <w:proofErr w:type="spellStart"/>
      <w:r w:rsidR="00F351D1">
        <w:t>mTBI</w:t>
      </w:r>
      <w:proofErr w:type="spellEnd"/>
      <w:r w:rsidR="00F351D1">
        <w:t xml:space="preserve"> and mice receiving 2 </w:t>
      </w:r>
      <w:proofErr w:type="spellStart"/>
      <w:r w:rsidR="00F351D1">
        <w:t>mTBIs</w:t>
      </w:r>
      <w:proofErr w:type="spellEnd"/>
      <w:r w:rsidR="00F351D1">
        <w:t>. * = p &lt; 0.05, ** = p &lt; 0.01.</w:t>
      </w:r>
    </w:p>
    <w:tbl>
      <w:tblPr>
        <w:tblStyle w:val="TableGrid"/>
        <w:tblW w:w="9300" w:type="dxa"/>
        <w:tblLayout w:type="fixed"/>
        <w:tblLook w:val="04A0" w:firstRow="1" w:lastRow="0" w:firstColumn="1" w:lastColumn="0" w:noHBand="0" w:noVBand="1"/>
      </w:tblPr>
      <w:tblGrid>
        <w:gridCol w:w="1226"/>
        <w:gridCol w:w="2843"/>
        <w:gridCol w:w="2845"/>
        <w:gridCol w:w="2386"/>
      </w:tblGrid>
      <w:tr w:rsidR="00266857" w14:paraId="590045C2" w14:textId="77777777">
        <w:tc>
          <w:tcPr>
            <w:tcW w:w="1226" w:type="dxa"/>
          </w:tcPr>
          <w:p w14:paraId="590045BE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Interval</w:t>
            </w:r>
          </w:p>
        </w:tc>
        <w:tc>
          <w:tcPr>
            <w:tcW w:w="2843" w:type="dxa"/>
          </w:tcPr>
          <w:p w14:paraId="590045BF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1x </w:t>
            </w:r>
            <w:proofErr w:type="spellStart"/>
            <w:r>
              <w:rPr>
                <w:rFonts w:eastAsia="Calibri"/>
              </w:rPr>
              <w:t>mTBI</w:t>
            </w:r>
            <w:proofErr w:type="spellEnd"/>
            <w:r>
              <w:rPr>
                <w:rFonts w:eastAsia="Calibri"/>
              </w:rPr>
              <w:t xml:space="preserve"> mean </w:t>
            </w:r>
            <w:r>
              <w:rPr>
                <w:rFonts w:eastAsia="Calibri" w:cs="Times New Roman"/>
                <w:szCs w:val="24"/>
              </w:rPr>
              <w:t>± SD (%)</w:t>
            </w:r>
          </w:p>
        </w:tc>
        <w:tc>
          <w:tcPr>
            <w:tcW w:w="2845" w:type="dxa"/>
          </w:tcPr>
          <w:p w14:paraId="590045C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2x </w:t>
            </w:r>
            <w:proofErr w:type="spellStart"/>
            <w:r>
              <w:rPr>
                <w:rFonts w:eastAsia="Calibri"/>
              </w:rPr>
              <w:t>mTBI</w:t>
            </w:r>
            <w:proofErr w:type="spellEnd"/>
            <w:r>
              <w:rPr>
                <w:rFonts w:eastAsia="Calibri"/>
              </w:rPr>
              <w:t xml:space="preserve"> mean </w:t>
            </w:r>
            <w:r>
              <w:rPr>
                <w:rFonts w:eastAsia="Calibri" w:cs="Times New Roman"/>
                <w:szCs w:val="24"/>
              </w:rPr>
              <w:t>± SD (%)</w:t>
            </w:r>
          </w:p>
        </w:tc>
        <w:tc>
          <w:tcPr>
            <w:tcW w:w="2386" w:type="dxa"/>
          </w:tcPr>
          <w:p w14:paraId="590045C1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p-value</w:t>
            </w:r>
          </w:p>
        </w:tc>
      </w:tr>
      <w:tr w:rsidR="00266857" w14:paraId="590045C4" w14:textId="77777777">
        <w:tc>
          <w:tcPr>
            <w:tcW w:w="9300" w:type="dxa"/>
            <w:gridSpan w:val="4"/>
          </w:tcPr>
          <w:p w14:paraId="590045C3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Corpus callosum</w:t>
            </w:r>
          </w:p>
        </w:tc>
      </w:tr>
      <w:tr w:rsidR="00266857" w14:paraId="590045C9" w14:textId="77777777">
        <w:tc>
          <w:tcPr>
            <w:tcW w:w="1226" w:type="dxa"/>
          </w:tcPr>
          <w:p w14:paraId="590045C5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 day</w:t>
            </w:r>
          </w:p>
        </w:tc>
        <w:tc>
          <w:tcPr>
            <w:tcW w:w="2843" w:type="dxa"/>
          </w:tcPr>
          <w:p w14:paraId="590045C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0.620 ± 1.45</w:t>
            </w:r>
          </w:p>
        </w:tc>
        <w:tc>
          <w:tcPr>
            <w:tcW w:w="2845" w:type="dxa"/>
          </w:tcPr>
          <w:p w14:paraId="590045C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1.50 ± 1.95</w:t>
            </w:r>
          </w:p>
        </w:tc>
        <w:tc>
          <w:tcPr>
            <w:tcW w:w="2386" w:type="dxa"/>
          </w:tcPr>
          <w:p w14:paraId="590045C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0.0907</w:t>
            </w:r>
          </w:p>
        </w:tc>
      </w:tr>
      <w:tr w:rsidR="00266857" w14:paraId="590045CE" w14:textId="77777777">
        <w:tc>
          <w:tcPr>
            <w:tcW w:w="1226" w:type="dxa"/>
          </w:tcPr>
          <w:p w14:paraId="590045CA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 week</w:t>
            </w:r>
          </w:p>
        </w:tc>
        <w:tc>
          <w:tcPr>
            <w:tcW w:w="2843" w:type="dxa"/>
          </w:tcPr>
          <w:p w14:paraId="590045C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0.228 ± 0.387</w:t>
            </w:r>
          </w:p>
        </w:tc>
        <w:tc>
          <w:tcPr>
            <w:tcW w:w="2845" w:type="dxa"/>
          </w:tcPr>
          <w:p w14:paraId="590045C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0.541 ± 0.545</w:t>
            </w:r>
          </w:p>
        </w:tc>
        <w:tc>
          <w:tcPr>
            <w:tcW w:w="2386" w:type="dxa"/>
          </w:tcPr>
          <w:p w14:paraId="590045C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0.0413*</w:t>
            </w:r>
          </w:p>
        </w:tc>
      </w:tr>
      <w:tr w:rsidR="00266857" w14:paraId="590045D3" w14:textId="77777777">
        <w:tc>
          <w:tcPr>
            <w:tcW w:w="1226" w:type="dxa"/>
          </w:tcPr>
          <w:p w14:paraId="590045CF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 weeks</w:t>
            </w:r>
          </w:p>
        </w:tc>
        <w:tc>
          <w:tcPr>
            <w:tcW w:w="2843" w:type="dxa"/>
          </w:tcPr>
          <w:p w14:paraId="590045D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0.176 ± 0.190</w:t>
            </w:r>
          </w:p>
        </w:tc>
        <w:tc>
          <w:tcPr>
            <w:tcW w:w="2845" w:type="dxa"/>
          </w:tcPr>
          <w:p w14:paraId="590045D1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0.356 ± 0.310</w:t>
            </w:r>
          </w:p>
        </w:tc>
        <w:tc>
          <w:tcPr>
            <w:tcW w:w="2386" w:type="dxa"/>
          </w:tcPr>
          <w:p w14:paraId="590045D2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0.0384*</w:t>
            </w:r>
          </w:p>
        </w:tc>
      </w:tr>
      <w:tr w:rsidR="00266857" w14:paraId="590045D5" w14:textId="77777777">
        <w:tc>
          <w:tcPr>
            <w:tcW w:w="9300" w:type="dxa"/>
            <w:gridSpan w:val="4"/>
          </w:tcPr>
          <w:p w14:paraId="590045D4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Optic tract</w:t>
            </w:r>
          </w:p>
        </w:tc>
      </w:tr>
      <w:tr w:rsidR="00266857" w14:paraId="590045DA" w14:textId="77777777">
        <w:tc>
          <w:tcPr>
            <w:tcW w:w="1226" w:type="dxa"/>
          </w:tcPr>
          <w:p w14:paraId="590045D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 day</w:t>
            </w:r>
          </w:p>
        </w:tc>
        <w:tc>
          <w:tcPr>
            <w:tcW w:w="2843" w:type="dxa"/>
          </w:tcPr>
          <w:p w14:paraId="590045D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2.82 ± 2.43</w:t>
            </w:r>
          </w:p>
        </w:tc>
        <w:tc>
          <w:tcPr>
            <w:tcW w:w="2845" w:type="dxa"/>
          </w:tcPr>
          <w:p w14:paraId="590045D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5.43 ± 4.28</w:t>
            </w:r>
          </w:p>
        </w:tc>
        <w:tc>
          <w:tcPr>
            <w:tcW w:w="2386" w:type="dxa"/>
          </w:tcPr>
          <w:p w14:paraId="590045D9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0.0264*</w:t>
            </w:r>
          </w:p>
        </w:tc>
      </w:tr>
      <w:tr w:rsidR="00266857" w14:paraId="590045DF" w14:textId="77777777">
        <w:tc>
          <w:tcPr>
            <w:tcW w:w="1226" w:type="dxa"/>
          </w:tcPr>
          <w:p w14:paraId="590045D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 week</w:t>
            </w:r>
          </w:p>
        </w:tc>
        <w:tc>
          <w:tcPr>
            <w:tcW w:w="2843" w:type="dxa"/>
          </w:tcPr>
          <w:p w14:paraId="590045D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2.99 ± 3.86</w:t>
            </w:r>
          </w:p>
        </w:tc>
        <w:tc>
          <w:tcPr>
            <w:tcW w:w="2845" w:type="dxa"/>
          </w:tcPr>
          <w:p w14:paraId="590045D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5.52 ± 4.98</w:t>
            </w:r>
          </w:p>
        </w:tc>
        <w:tc>
          <w:tcPr>
            <w:tcW w:w="2386" w:type="dxa"/>
          </w:tcPr>
          <w:p w14:paraId="590045DE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0.0715</w:t>
            </w:r>
          </w:p>
        </w:tc>
      </w:tr>
      <w:tr w:rsidR="00266857" w14:paraId="590045E4" w14:textId="77777777">
        <w:tc>
          <w:tcPr>
            <w:tcW w:w="1226" w:type="dxa"/>
          </w:tcPr>
          <w:p w14:paraId="590045E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 weeks</w:t>
            </w:r>
          </w:p>
        </w:tc>
        <w:tc>
          <w:tcPr>
            <w:tcW w:w="2843" w:type="dxa"/>
          </w:tcPr>
          <w:p w14:paraId="590045E1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1.55 ± 2.19</w:t>
            </w:r>
          </w:p>
        </w:tc>
        <w:tc>
          <w:tcPr>
            <w:tcW w:w="2845" w:type="dxa"/>
          </w:tcPr>
          <w:p w14:paraId="590045E2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5.87 ± 4.75</w:t>
            </w:r>
          </w:p>
        </w:tc>
        <w:tc>
          <w:tcPr>
            <w:tcW w:w="2386" w:type="dxa"/>
          </w:tcPr>
          <w:p w14:paraId="590045E3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0.00239**</w:t>
            </w:r>
          </w:p>
        </w:tc>
      </w:tr>
    </w:tbl>
    <w:p w14:paraId="590045E5" w14:textId="77777777" w:rsidR="00266857" w:rsidRDefault="00F351D1">
      <w:pPr>
        <w:spacing w:after="0" w:line="240" w:lineRule="auto"/>
      </w:pPr>
      <w:r>
        <w:t xml:space="preserve"> </w:t>
      </w:r>
    </w:p>
    <w:p w14:paraId="590045E6" w14:textId="4C66D62E" w:rsidR="00266857" w:rsidRDefault="00AA156C">
      <w:pPr>
        <w:spacing w:after="0" w:line="240" w:lineRule="auto"/>
      </w:pPr>
      <w:r>
        <w:rPr>
          <w:rFonts w:cs="Times New Roman"/>
          <w:b/>
          <w:szCs w:val="24"/>
        </w:rPr>
        <w:t xml:space="preserve">Additional file: </w:t>
      </w:r>
      <w:r w:rsidRPr="00F351D1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S4</w:t>
      </w:r>
      <w:r w:rsidR="00F351D1">
        <w:t xml:space="preserve">: Output of multiple linear regression examining the effects of sex and impact severity on white matter damage in the corpus callosum. * = p &lt; 0.05, ** = p &lt; 0.01, *** = p &lt; 0.001. 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2002"/>
        <w:gridCol w:w="1920"/>
        <w:gridCol w:w="1932"/>
        <w:gridCol w:w="1828"/>
        <w:gridCol w:w="1668"/>
      </w:tblGrid>
      <w:tr w:rsidR="00266857" w14:paraId="590045EC" w14:textId="77777777">
        <w:tc>
          <w:tcPr>
            <w:tcW w:w="2002" w:type="dxa"/>
          </w:tcPr>
          <w:p w14:paraId="590045E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Coefficient</w:t>
            </w:r>
          </w:p>
        </w:tc>
        <w:tc>
          <w:tcPr>
            <w:tcW w:w="1920" w:type="dxa"/>
          </w:tcPr>
          <w:p w14:paraId="590045E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 w:cs="Times New Roman"/>
                <w:szCs w:val="24"/>
              </w:rPr>
              <w:t>β estimate</w:t>
            </w:r>
          </w:p>
        </w:tc>
        <w:tc>
          <w:tcPr>
            <w:tcW w:w="1932" w:type="dxa"/>
          </w:tcPr>
          <w:p w14:paraId="590045E9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Standard error</w:t>
            </w:r>
          </w:p>
        </w:tc>
        <w:tc>
          <w:tcPr>
            <w:tcW w:w="1828" w:type="dxa"/>
          </w:tcPr>
          <w:p w14:paraId="590045EA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 value</w:t>
            </w:r>
          </w:p>
        </w:tc>
        <w:tc>
          <w:tcPr>
            <w:tcW w:w="1668" w:type="dxa"/>
          </w:tcPr>
          <w:p w14:paraId="590045E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Pr</w:t>
            </w:r>
            <w:proofErr w:type="spellEnd"/>
            <w:r>
              <w:rPr>
                <w:rFonts w:eastAsia="Calibri"/>
              </w:rPr>
              <w:t>(&gt;|t|)</w:t>
            </w:r>
          </w:p>
        </w:tc>
      </w:tr>
      <w:tr w:rsidR="00266857" w14:paraId="590045F2" w14:textId="77777777">
        <w:tc>
          <w:tcPr>
            <w:tcW w:w="2002" w:type="dxa"/>
          </w:tcPr>
          <w:p w14:paraId="590045E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Intercept</w:t>
            </w:r>
          </w:p>
        </w:tc>
        <w:tc>
          <w:tcPr>
            <w:tcW w:w="1920" w:type="dxa"/>
          </w:tcPr>
          <w:p w14:paraId="590045EE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1.11</w:t>
            </w:r>
          </w:p>
        </w:tc>
        <w:tc>
          <w:tcPr>
            <w:tcW w:w="1932" w:type="dxa"/>
          </w:tcPr>
          <w:p w14:paraId="590045EF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0.284</w:t>
            </w:r>
          </w:p>
        </w:tc>
        <w:tc>
          <w:tcPr>
            <w:tcW w:w="1828" w:type="dxa"/>
          </w:tcPr>
          <w:p w14:paraId="590045F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3.91</w:t>
            </w:r>
          </w:p>
        </w:tc>
        <w:tc>
          <w:tcPr>
            <w:tcW w:w="1668" w:type="dxa"/>
          </w:tcPr>
          <w:p w14:paraId="590045F1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0.000193***</w:t>
            </w:r>
          </w:p>
        </w:tc>
      </w:tr>
      <w:tr w:rsidR="00266857" w14:paraId="590045F8" w14:textId="77777777">
        <w:tc>
          <w:tcPr>
            <w:tcW w:w="2002" w:type="dxa"/>
          </w:tcPr>
          <w:p w14:paraId="590045F3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Number of injuries = 2x (reference: 1x)</w:t>
            </w:r>
          </w:p>
        </w:tc>
        <w:tc>
          <w:tcPr>
            <w:tcW w:w="1920" w:type="dxa"/>
          </w:tcPr>
          <w:p w14:paraId="590045F4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0.451</w:t>
            </w:r>
          </w:p>
        </w:tc>
        <w:tc>
          <w:tcPr>
            <w:tcW w:w="1932" w:type="dxa"/>
          </w:tcPr>
          <w:p w14:paraId="590045F5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0.226</w:t>
            </w:r>
          </w:p>
        </w:tc>
        <w:tc>
          <w:tcPr>
            <w:tcW w:w="1828" w:type="dxa"/>
          </w:tcPr>
          <w:p w14:paraId="590045F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2.00</w:t>
            </w:r>
          </w:p>
        </w:tc>
        <w:tc>
          <w:tcPr>
            <w:tcW w:w="1668" w:type="dxa"/>
          </w:tcPr>
          <w:p w14:paraId="590045F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0.0488*</w:t>
            </w:r>
          </w:p>
        </w:tc>
      </w:tr>
      <w:tr w:rsidR="00266857" w14:paraId="590045FE" w14:textId="77777777">
        <w:tc>
          <w:tcPr>
            <w:tcW w:w="2002" w:type="dxa"/>
          </w:tcPr>
          <w:p w14:paraId="590045F9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 injury interval = 1 week (reference: 1 day)</w:t>
            </w:r>
          </w:p>
        </w:tc>
        <w:tc>
          <w:tcPr>
            <w:tcW w:w="1920" w:type="dxa"/>
          </w:tcPr>
          <w:p w14:paraId="590045FA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-0.724</w:t>
            </w:r>
          </w:p>
        </w:tc>
        <w:tc>
          <w:tcPr>
            <w:tcW w:w="1932" w:type="dxa"/>
          </w:tcPr>
          <w:p w14:paraId="590045F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0.275</w:t>
            </w:r>
          </w:p>
        </w:tc>
        <w:tc>
          <w:tcPr>
            <w:tcW w:w="1828" w:type="dxa"/>
          </w:tcPr>
          <w:p w14:paraId="590045F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-2.63</w:t>
            </w:r>
          </w:p>
        </w:tc>
        <w:tc>
          <w:tcPr>
            <w:tcW w:w="1668" w:type="dxa"/>
          </w:tcPr>
          <w:p w14:paraId="590045F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0.0102*</w:t>
            </w:r>
          </w:p>
        </w:tc>
      </w:tr>
      <w:tr w:rsidR="00266857" w14:paraId="59004604" w14:textId="77777777">
        <w:tc>
          <w:tcPr>
            <w:tcW w:w="2002" w:type="dxa"/>
          </w:tcPr>
          <w:p w14:paraId="590045FF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 injury interval = 2 weeks (reference: 1 day)</w:t>
            </w:r>
          </w:p>
        </w:tc>
        <w:tc>
          <w:tcPr>
            <w:tcW w:w="1920" w:type="dxa"/>
          </w:tcPr>
          <w:p w14:paraId="5900460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-0.824</w:t>
            </w:r>
          </w:p>
        </w:tc>
        <w:tc>
          <w:tcPr>
            <w:tcW w:w="1932" w:type="dxa"/>
          </w:tcPr>
          <w:p w14:paraId="59004601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0.277</w:t>
            </w:r>
          </w:p>
        </w:tc>
        <w:tc>
          <w:tcPr>
            <w:tcW w:w="1828" w:type="dxa"/>
          </w:tcPr>
          <w:p w14:paraId="59004602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-2.97</w:t>
            </w:r>
          </w:p>
        </w:tc>
        <w:tc>
          <w:tcPr>
            <w:tcW w:w="1668" w:type="dxa"/>
          </w:tcPr>
          <w:p w14:paraId="59004603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0.00394**</w:t>
            </w:r>
          </w:p>
        </w:tc>
      </w:tr>
      <w:tr w:rsidR="00266857" w14:paraId="5900460A" w14:textId="77777777">
        <w:tc>
          <w:tcPr>
            <w:tcW w:w="2002" w:type="dxa"/>
          </w:tcPr>
          <w:p w14:paraId="59004605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Sex = female (reference: male)</w:t>
            </w:r>
          </w:p>
        </w:tc>
        <w:tc>
          <w:tcPr>
            <w:tcW w:w="1920" w:type="dxa"/>
          </w:tcPr>
          <w:p w14:paraId="5900460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0.493</w:t>
            </w:r>
          </w:p>
        </w:tc>
        <w:tc>
          <w:tcPr>
            <w:tcW w:w="1932" w:type="dxa"/>
          </w:tcPr>
          <w:p w14:paraId="5900460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0.225</w:t>
            </w:r>
          </w:p>
        </w:tc>
        <w:tc>
          <w:tcPr>
            <w:tcW w:w="1828" w:type="dxa"/>
          </w:tcPr>
          <w:p w14:paraId="5900460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2.19</w:t>
            </w:r>
          </w:p>
        </w:tc>
        <w:tc>
          <w:tcPr>
            <w:tcW w:w="1668" w:type="dxa"/>
          </w:tcPr>
          <w:p w14:paraId="59004609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0.0316*</w:t>
            </w:r>
          </w:p>
        </w:tc>
      </w:tr>
      <w:tr w:rsidR="00266857" w14:paraId="59004610" w14:textId="77777777">
        <w:tc>
          <w:tcPr>
            <w:tcW w:w="2002" w:type="dxa"/>
          </w:tcPr>
          <w:p w14:paraId="5900460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Severity = 1.6 mm impact depth (reference: 1.2 mm impact depth)</w:t>
            </w:r>
          </w:p>
        </w:tc>
        <w:tc>
          <w:tcPr>
            <w:tcW w:w="1920" w:type="dxa"/>
          </w:tcPr>
          <w:p w14:paraId="5900460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-0.0304</w:t>
            </w:r>
          </w:p>
        </w:tc>
        <w:tc>
          <w:tcPr>
            <w:tcW w:w="1932" w:type="dxa"/>
          </w:tcPr>
          <w:p w14:paraId="5900460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0.226</w:t>
            </w:r>
          </w:p>
        </w:tc>
        <w:tc>
          <w:tcPr>
            <w:tcW w:w="1828" w:type="dxa"/>
          </w:tcPr>
          <w:p w14:paraId="5900460E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-0.134</w:t>
            </w:r>
          </w:p>
        </w:tc>
        <w:tc>
          <w:tcPr>
            <w:tcW w:w="1668" w:type="dxa"/>
          </w:tcPr>
          <w:p w14:paraId="5900460F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0.893</w:t>
            </w:r>
          </w:p>
        </w:tc>
      </w:tr>
    </w:tbl>
    <w:p w14:paraId="59004611" w14:textId="77777777" w:rsidR="00266857" w:rsidRDefault="00266857">
      <w:pPr>
        <w:spacing w:after="0" w:line="240" w:lineRule="auto"/>
      </w:pPr>
    </w:p>
    <w:p w14:paraId="59004613" w14:textId="74B3D26D" w:rsidR="00266857" w:rsidRDefault="00AA156C">
      <w:pPr>
        <w:spacing w:after="0" w:line="240" w:lineRule="auto"/>
      </w:pPr>
      <w:r>
        <w:rPr>
          <w:rFonts w:cs="Times New Roman"/>
          <w:b/>
          <w:szCs w:val="24"/>
        </w:rPr>
        <w:t xml:space="preserve">Additional file: </w:t>
      </w:r>
      <w:r w:rsidRPr="00F351D1">
        <w:rPr>
          <w:rFonts w:cs="Times New Roman"/>
          <w:b/>
          <w:szCs w:val="24"/>
        </w:rPr>
        <w:t xml:space="preserve">Table </w:t>
      </w:r>
      <w:r>
        <w:rPr>
          <w:rFonts w:cs="Times New Roman"/>
          <w:b/>
          <w:szCs w:val="24"/>
        </w:rPr>
        <w:t>S5</w:t>
      </w:r>
      <w:r w:rsidR="00F351D1">
        <w:t xml:space="preserve">: Output of multiple linear regression examining the effects of sex and impact severity on white matter damage in the optic tract. * = p &lt; 0.05, ** = p &lt; 0.01, *** = p &lt; 0.001. 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2002"/>
        <w:gridCol w:w="1920"/>
        <w:gridCol w:w="1932"/>
        <w:gridCol w:w="1828"/>
        <w:gridCol w:w="1668"/>
      </w:tblGrid>
      <w:tr w:rsidR="00266857" w14:paraId="59004619" w14:textId="77777777">
        <w:tc>
          <w:tcPr>
            <w:tcW w:w="2002" w:type="dxa"/>
          </w:tcPr>
          <w:p w14:paraId="59004614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Coefficient</w:t>
            </w:r>
          </w:p>
        </w:tc>
        <w:tc>
          <w:tcPr>
            <w:tcW w:w="1920" w:type="dxa"/>
          </w:tcPr>
          <w:p w14:paraId="59004615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 w:cs="Times New Roman"/>
                <w:szCs w:val="24"/>
              </w:rPr>
              <w:t>β estimate</w:t>
            </w:r>
          </w:p>
        </w:tc>
        <w:tc>
          <w:tcPr>
            <w:tcW w:w="1932" w:type="dxa"/>
          </w:tcPr>
          <w:p w14:paraId="5900461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Standard error</w:t>
            </w:r>
          </w:p>
        </w:tc>
        <w:tc>
          <w:tcPr>
            <w:tcW w:w="1828" w:type="dxa"/>
          </w:tcPr>
          <w:p w14:paraId="5900461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 value</w:t>
            </w:r>
          </w:p>
        </w:tc>
        <w:tc>
          <w:tcPr>
            <w:tcW w:w="1668" w:type="dxa"/>
          </w:tcPr>
          <w:p w14:paraId="5900461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Pr</w:t>
            </w:r>
            <w:proofErr w:type="spellEnd"/>
            <w:r>
              <w:rPr>
                <w:rFonts w:eastAsia="Calibri"/>
              </w:rPr>
              <w:t>(&gt;|t|)</w:t>
            </w:r>
          </w:p>
        </w:tc>
      </w:tr>
      <w:tr w:rsidR="00266857" w14:paraId="5900461F" w14:textId="77777777">
        <w:tc>
          <w:tcPr>
            <w:tcW w:w="2002" w:type="dxa"/>
          </w:tcPr>
          <w:p w14:paraId="5900461A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Intercept</w:t>
            </w:r>
          </w:p>
        </w:tc>
        <w:tc>
          <w:tcPr>
            <w:tcW w:w="1920" w:type="dxa"/>
          </w:tcPr>
          <w:p w14:paraId="5900461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0.637</w:t>
            </w:r>
          </w:p>
        </w:tc>
        <w:tc>
          <w:tcPr>
            <w:tcW w:w="1932" w:type="dxa"/>
          </w:tcPr>
          <w:p w14:paraId="5900461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1.04</w:t>
            </w:r>
          </w:p>
        </w:tc>
        <w:tc>
          <w:tcPr>
            <w:tcW w:w="1828" w:type="dxa"/>
          </w:tcPr>
          <w:p w14:paraId="5900461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0.615</w:t>
            </w:r>
          </w:p>
        </w:tc>
        <w:tc>
          <w:tcPr>
            <w:tcW w:w="1668" w:type="dxa"/>
          </w:tcPr>
          <w:p w14:paraId="5900461E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0.541</w:t>
            </w:r>
          </w:p>
        </w:tc>
      </w:tr>
      <w:tr w:rsidR="00266857" w14:paraId="59004625" w14:textId="77777777">
        <w:tc>
          <w:tcPr>
            <w:tcW w:w="2002" w:type="dxa"/>
          </w:tcPr>
          <w:p w14:paraId="5900462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Number of injuries = 2x (reference: 1x)</w:t>
            </w:r>
          </w:p>
        </w:tc>
        <w:tc>
          <w:tcPr>
            <w:tcW w:w="1920" w:type="dxa"/>
          </w:tcPr>
          <w:p w14:paraId="59004621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3.21</w:t>
            </w:r>
          </w:p>
        </w:tc>
        <w:tc>
          <w:tcPr>
            <w:tcW w:w="1932" w:type="dxa"/>
          </w:tcPr>
          <w:p w14:paraId="59004622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0.815</w:t>
            </w:r>
          </w:p>
        </w:tc>
        <w:tc>
          <w:tcPr>
            <w:tcW w:w="1828" w:type="dxa"/>
          </w:tcPr>
          <w:p w14:paraId="59004623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3.93</w:t>
            </w:r>
          </w:p>
        </w:tc>
        <w:tc>
          <w:tcPr>
            <w:tcW w:w="1668" w:type="dxa"/>
          </w:tcPr>
          <w:p w14:paraId="59004624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0.000180***</w:t>
            </w:r>
          </w:p>
        </w:tc>
      </w:tr>
      <w:tr w:rsidR="00266857" w14:paraId="5900462B" w14:textId="77777777">
        <w:tc>
          <w:tcPr>
            <w:tcW w:w="2002" w:type="dxa"/>
          </w:tcPr>
          <w:p w14:paraId="5900462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 injury interval = 1 week (reference: 1 day)</w:t>
            </w:r>
          </w:p>
        </w:tc>
        <w:tc>
          <w:tcPr>
            <w:tcW w:w="1920" w:type="dxa"/>
          </w:tcPr>
          <w:p w14:paraId="59004627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0.462</w:t>
            </w:r>
          </w:p>
        </w:tc>
        <w:tc>
          <w:tcPr>
            <w:tcW w:w="1932" w:type="dxa"/>
          </w:tcPr>
          <w:p w14:paraId="5900462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1.00</w:t>
            </w:r>
          </w:p>
        </w:tc>
        <w:tc>
          <w:tcPr>
            <w:tcW w:w="1828" w:type="dxa"/>
          </w:tcPr>
          <w:p w14:paraId="59004629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0.460</w:t>
            </w:r>
          </w:p>
        </w:tc>
        <w:tc>
          <w:tcPr>
            <w:tcW w:w="1668" w:type="dxa"/>
          </w:tcPr>
          <w:p w14:paraId="5900462A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0.647</w:t>
            </w:r>
          </w:p>
        </w:tc>
      </w:tr>
      <w:tr w:rsidR="00266857" w14:paraId="59004631" w14:textId="77777777">
        <w:tc>
          <w:tcPr>
            <w:tcW w:w="2002" w:type="dxa"/>
          </w:tcPr>
          <w:p w14:paraId="5900462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Inter injury interval = 2 weeks (reference: 1 day)</w:t>
            </w:r>
          </w:p>
        </w:tc>
        <w:tc>
          <w:tcPr>
            <w:tcW w:w="1920" w:type="dxa"/>
          </w:tcPr>
          <w:p w14:paraId="5900462D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-0.411</w:t>
            </w:r>
          </w:p>
        </w:tc>
        <w:tc>
          <w:tcPr>
            <w:tcW w:w="1932" w:type="dxa"/>
          </w:tcPr>
          <w:p w14:paraId="5900462E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0.992</w:t>
            </w:r>
          </w:p>
        </w:tc>
        <w:tc>
          <w:tcPr>
            <w:tcW w:w="1828" w:type="dxa"/>
          </w:tcPr>
          <w:p w14:paraId="5900462F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-0.414</w:t>
            </w:r>
          </w:p>
        </w:tc>
        <w:tc>
          <w:tcPr>
            <w:tcW w:w="1668" w:type="dxa"/>
          </w:tcPr>
          <w:p w14:paraId="59004630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0.680</w:t>
            </w:r>
          </w:p>
        </w:tc>
      </w:tr>
      <w:tr w:rsidR="00266857" w14:paraId="59004637" w14:textId="77777777">
        <w:tc>
          <w:tcPr>
            <w:tcW w:w="2002" w:type="dxa"/>
          </w:tcPr>
          <w:p w14:paraId="59004632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Sex = female (reference: male)</w:t>
            </w:r>
          </w:p>
        </w:tc>
        <w:tc>
          <w:tcPr>
            <w:tcW w:w="1920" w:type="dxa"/>
          </w:tcPr>
          <w:p w14:paraId="59004633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-1.05</w:t>
            </w:r>
          </w:p>
        </w:tc>
        <w:tc>
          <w:tcPr>
            <w:tcW w:w="1932" w:type="dxa"/>
          </w:tcPr>
          <w:p w14:paraId="59004634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0.816</w:t>
            </w:r>
          </w:p>
        </w:tc>
        <w:tc>
          <w:tcPr>
            <w:tcW w:w="1828" w:type="dxa"/>
          </w:tcPr>
          <w:p w14:paraId="59004635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-1.28</w:t>
            </w:r>
          </w:p>
        </w:tc>
        <w:tc>
          <w:tcPr>
            <w:tcW w:w="1668" w:type="dxa"/>
          </w:tcPr>
          <w:p w14:paraId="59004636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0.203</w:t>
            </w:r>
          </w:p>
        </w:tc>
      </w:tr>
      <w:tr w:rsidR="00266857" w14:paraId="5900463D" w14:textId="77777777">
        <w:tc>
          <w:tcPr>
            <w:tcW w:w="2002" w:type="dxa"/>
          </w:tcPr>
          <w:p w14:paraId="59004638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Severity = 1.6 mm impact depth (reference: 1.2 mm impact depth</w:t>
            </w:r>
          </w:p>
        </w:tc>
        <w:tc>
          <w:tcPr>
            <w:tcW w:w="1920" w:type="dxa"/>
          </w:tcPr>
          <w:p w14:paraId="59004639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2.53</w:t>
            </w:r>
          </w:p>
        </w:tc>
        <w:tc>
          <w:tcPr>
            <w:tcW w:w="1932" w:type="dxa"/>
          </w:tcPr>
          <w:p w14:paraId="5900463A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0.817</w:t>
            </w:r>
          </w:p>
        </w:tc>
        <w:tc>
          <w:tcPr>
            <w:tcW w:w="1828" w:type="dxa"/>
          </w:tcPr>
          <w:p w14:paraId="5900463B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3.10</w:t>
            </w:r>
          </w:p>
        </w:tc>
        <w:tc>
          <w:tcPr>
            <w:tcW w:w="1668" w:type="dxa"/>
          </w:tcPr>
          <w:p w14:paraId="5900463C" w14:textId="77777777" w:rsidR="00266857" w:rsidRDefault="00F351D1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0.00270**</w:t>
            </w:r>
          </w:p>
        </w:tc>
      </w:tr>
    </w:tbl>
    <w:p w14:paraId="59004640" w14:textId="77777777" w:rsidR="00266857" w:rsidRDefault="00266857">
      <w:pPr>
        <w:spacing w:after="0" w:line="240" w:lineRule="auto"/>
      </w:pPr>
    </w:p>
    <w:sectPr w:rsidR="00266857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57"/>
    <w:rsid w:val="00266857"/>
    <w:rsid w:val="00777B44"/>
    <w:rsid w:val="00AA156C"/>
    <w:rsid w:val="00F3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0436F"/>
  <w15:docId w15:val="{51B7B16F-4301-1C49-9191-22D32749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B9C"/>
    <w:pPr>
      <w:spacing w:after="160" w:line="259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960CC"/>
    <w:rPr>
      <w:rFonts w:ascii="Times New Roman" w:hAnsi="Times New Roman" w:cs="Times New Roman"/>
      <w:sz w:val="18"/>
      <w:szCs w:val="18"/>
      <w:lang w:val="en-US"/>
    </w:rPr>
  </w:style>
  <w:style w:type="character" w:customStyle="1" w:styleId="LineNumbering">
    <w:name w:val="Line Numbering"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960CC"/>
    <w:pPr>
      <w:spacing w:after="0" w:line="240" w:lineRule="auto"/>
    </w:pPr>
    <w:rPr>
      <w:rFonts w:cs="Times New Roman"/>
      <w:sz w:val="18"/>
      <w:szCs w:val="18"/>
    </w:rPr>
  </w:style>
  <w:style w:type="paragraph" w:styleId="Revision">
    <w:name w:val="Revision"/>
    <w:uiPriority w:val="99"/>
    <w:semiHidden/>
    <w:qFormat/>
    <w:rsid w:val="003260E0"/>
    <w:rPr>
      <w:rFonts w:ascii="Times New Roman" w:hAnsi="Times New Roman"/>
      <w:sz w:val="24"/>
      <w:lang w:val="en-US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16403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Velayudhan</dc:creator>
  <dc:description/>
  <cp:lastModifiedBy>Revathi Thangaraj</cp:lastModifiedBy>
  <cp:revision>8</cp:revision>
  <dcterms:created xsi:type="dcterms:W3CDTF">2022-01-18T17:45:00Z</dcterms:created>
  <dcterms:modified xsi:type="dcterms:W3CDTF">2022-07-11T12:50:00Z</dcterms:modified>
  <dc:language>en-CA</dc:language>
</cp:coreProperties>
</file>