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2B615" w14:textId="77777777" w:rsidR="00D07CE1" w:rsidRPr="003E574B" w:rsidRDefault="00000000">
      <w:pPr>
        <w:pStyle w:val="Heading1"/>
        <w:rPr>
          <w:rFonts w:asciiTheme="minorBidi" w:hAnsiTheme="minorBidi" w:cstheme="minorBidi"/>
          <w:sz w:val="32"/>
          <w:szCs w:val="32"/>
        </w:rPr>
      </w:pPr>
      <w:r w:rsidRPr="003E574B">
        <w:rPr>
          <w:rFonts w:asciiTheme="minorBidi" w:hAnsiTheme="minorBidi" w:cstheme="minorBidi"/>
          <w:sz w:val="32"/>
          <w:szCs w:val="32"/>
        </w:rPr>
        <w:t>Supplementary File 1. Full Search Strategy</w:t>
      </w:r>
    </w:p>
    <w:p w14:paraId="68D01274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>Title of Review:</w:t>
      </w:r>
      <w:r w:rsidRPr="003E574B">
        <w:rPr>
          <w:rFonts w:asciiTheme="minorBidi" w:hAnsiTheme="minorBidi"/>
          <w:sz w:val="32"/>
          <w:szCs w:val="32"/>
        </w:rPr>
        <w:br/>
        <w:t>The Role of the Contralesional Primary Motor Cortex in Upper Limb Recovery After Stroke: A Scoping Review Following PRISMA-ScR Guidelines</w:t>
      </w:r>
    </w:p>
    <w:p w14:paraId="1160C948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>Authors:</w:t>
      </w:r>
      <w:r w:rsidRPr="003E574B">
        <w:rPr>
          <w:rFonts w:asciiTheme="minorBidi" w:hAnsiTheme="minorBidi"/>
          <w:sz w:val="32"/>
          <w:szCs w:val="32"/>
        </w:rPr>
        <w:br/>
        <w:t>Peerapat Suputtitada, Valton Costa, Felipe Fregni</w:t>
      </w:r>
    </w:p>
    <w:p w14:paraId="49167A2A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>Date of Final Search: March 2024</w:t>
      </w:r>
    </w:p>
    <w:p w14:paraId="7E598122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>Databases Searched: PubMed, Embase, Web of Science, Google Scholar</w:t>
      </w:r>
    </w:p>
    <w:p w14:paraId="4ABBFA6D" w14:textId="77777777" w:rsidR="00D07CE1" w:rsidRPr="003E574B" w:rsidRDefault="00000000">
      <w:pPr>
        <w:pStyle w:val="Heading2"/>
        <w:rPr>
          <w:rFonts w:asciiTheme="minorBidi" w:hAnsiTheme="minorBidi" w:cstheme="minorBidi"/>
          <w:sz w:val="32"/>
          <w:szCs w:val="32"/>
        </w:rPr>
      </w:pPr>
      <w:r w:rsidRPr="003E574B">
        <w:rPr>
          <w:rFonts w:asciiTheme="minorBidi" w:hAnsiTheme="minorBidi" w:cstheme="minorBidi"/>
          <w:sz w:val="32"/>
          <w:szCs w:val="32"/>
        </w:rPr>
        <w:t>1. PubMed Search Strategy</w:t>
      </w:r>
    </w:p>
    <w:p w14:paraId="2882F1DA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>Searched using MeSH terms and free-text keywords with Boolean operators:</w:t>
      </w:r>
    </w:p>
    <w:p w14:paraId="42851242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 xml:space="preserve">(("Stroke"[Mesh] OR "Cerebral Infarction"[Mesh] OR stroke OR "cerebrovascular accident" OR "brain infarct") </w:t>
      </w:r>
      <w:r w:rsidRPr="003E574B">
        <w:rPr>
          <w:rFonts w:asciiTheme="minorBidi" w:hAnsiTheme="minorBidi"/>
          <w:sz w:val="32"/>
          <w:szCs w:val="32"/>
        </w:rPr>
        <w:br/>
        <w:t xml:space="preserve">AND </w:t>
      </w:r>
      <w:r w:rsidRPr="003E574B">
        <w:rPr>
          <w:rFonts w:asciiTheme="minorBidi" w:hAnsiTheme="minorBidi"/>
          <w:sz w:val="32"/>
          <w:szCs w:val="32"/>
        </w:rPr>
        <w:br/>
        <w:t xml:space="preserve">("Motor Cortex"[Mesh] OR "Primary Motor Cortex" OR "M1" OR "Motor Area" OR "Motor System") </w:t>
      </w:r>
      <w:r w:rsidRPr="003E574B">
        <w:rPr>
          <w:rFonts w:asciiTheme="minorBidi" w:hAnsiTheme="minorBidi"/>
          <w:sz w:val="32"/>
          <w:szCs w:val="32"/>
        </w:rPr>
        <w:br/>
        <w:t xml:space="preserve">AND </w:t>
      </w:r>
      <w:r w:rsidRPr="003E574B">
        <w:rPr>
          <w:rFonts w:asciiTheme="minorBidi" w:hAnsiTheme="minorBidi"/>
          <w:sz w:val="32"/>
          <w:szCs w:val="32"/>
        </w:rPr>
        <w:br/>
        <w:t xml:space="preserve">("Contralesional" OR "Contralateral" OR "Non-lesioned Hemisphere" OR "Unaffected Hemisphere") </w:t>
      </w:r>
      <w:r w:rsidRPr="003E574B">
        <w:rPr>
          <w:rFonts w:asciiTheme="minorBidi" w:hAnsiTheme="minorBidi"/>
          <w:sz w:val="32"/>
          <w:szCs w:val="32"/>
        </w:rPr>
        <w:br/>
        <w:t xml:space="preserve">AND </w:t>
      </w:r>
      <w:r w:rsidRPr="003E574B">
        <w:rPr>
          <w:rFonts w:asciiTheme="minorBidi" w:hAnsiTheme="minorBidi"/>
          <w:sz w:val="32"/>
          <w:szCs w:val="32"/>
        </w:rPr>
        <w:br/>
        <w:t xml:space="preserve">("Upper Limb"[Mesh] OR "Upper Extremity" OR "Hand" OR "Arm" OR "Paretic Upper Limb") </w:t>
      </w:r>
      <w:r w:rsidRPr="003E574B">
        <w:rPr>
          <w:rFonts w:asciiTheme="minorBidi" w:hAnsiTheme="minorBidi"/>
          <w:sz w:val="32"/>
          <w:szCs w:val="32"/>
        </w:rPr>
        <w:br/>
        <w:t xml:space="preserve">AND </w:t>
      </w:r>
      <w:r w:rsidRPr="003E574B">
        <w:rPr>
          <w:rFonts w:asciiTheme="minorBidi" w:hAnsiTheme="minorBidi"/>
          <w:sz w:val="32"/>
          <w:szCs w:val="32"/>
        </w:rPr>
        <w:br/>
        <w:t>("Recovery of Function"[Mesh] OR "Motor Recovery" OR "Neuroplasticity" OR "Motor Function" OR "Functional Recovery"))</w:t>
      </w:r>
    </w:p>
    <w:p w14:paraId="061A548F" w14:textId="77777777" w:rsidR="00D07CE1" w:rsidRPr="003E574B" w:rsidRDefault="00000000">
      <w:pPr>
        <w:pStyle w:val="Heading2"/>
        <w:rPr>
          <w:rFonts w:asciiTheme="minorBidi" w:hAnsiTheme="minorBidi" w:cstheme="minorBidi"/>
          <w:sz w:val="32"/>
          <w:szCs w:val="32"/>
        </w:rPr>
      </w:pPr>
      <w:r w:rsidRPr="003E574B">
        <w:rPr>
          <w:rFonts w:asciiTheme="minorBidi" w:hAnsiTheme="minorBidi" w:cstheme="minorBidi"/>
          <w:sz w:val="32"/>
          <w:szCs w:val="32"/>
        </w:rPr>
        <w:t>2. Embase Search Strategy</w:t>
      </w:r>
    </w:p>
    <w:p w14:paraId="3B2A989D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>Searched using Emtree terms and free-text keywords:</w:t>
      </w:r>
    </w:p>
    <w:p w14:paraId="6C2D8E62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lastRenderedPageBreak/>
        <w:t xml:space="preserve">('stroke'/exp OR stroke OR 'cerebrovascular accident' OR 'brain infarct') </w:t>
      </w:r>
      <w:r w:rsidRPr="003E574B">
        <w:rPr>
          <w:rFonts w:asciiTheme="minorBidi" w:hAnsiTheme="minorBidi"/>
          <w:sz w:val="32"/>
          <w:szCs w:val="32"/>
        </w:rPr>
        <w:br/>
        <w:t xml:space="preserve">AND </w:t>
      </w:r>
      <w:r w:rsidRPr="003E574B">
        <w:rPr>
          <w:rFonts w:asciiTheme="minorBidi" w:hAnsiTheme="minorBidi"/>
          <w:sz w:val="32"/>
          <w:szCs w:val="32"/>
        </w:rPr>
        <w:br/>
        <w:t xml:space="preserve">('motor cortex'/exp OR 'primary motor cortex' OR 'M1' OR 'motor area' OR 'motor system') </w:t>
      </w:r>
      <w:r w:rsidRPr="003E574B">
        <w:rPr>
          <w:rFonts w:asciiTheme="minorBidi" w:hAnsiTheme="minorBidi"/>
          <w:sz w:val="32"/>
          <w:szCs w:val="32"/>
        </w:rPr>
        <w:br/>
        <w:t xml:space="preserve">AND </w:t>
      </w:r>
      <w:r w:rsidRPr="003E574B">
        <w:rPr>
          <w:rFonts w:asciiTheme="minorBidi" w:hAnsiTheme="minorBidi"/>
          <w:sz w:val="32"/>
          <w:szCs w:val="32"/>
        </w:rPr>
        <w:br/>
        <w:t xml:space="preserve">('contralesional' OR 'contralateral' OR 'non-lesioned hemisphere' OR 'unaffected hemisphere') </w:t>
      </w:r>
      <w:r w:rsidRPr="003E574B">
        <w:rPr>
          <w:rFonts w:asciiTheme="minorBidi" w:hAnsiTheme="minorBidi"/>
          <w:sz w:val="32"/>
          <w:szCs w:val="32"/>
        </w:rPr>
        <w:br/>
        <w:t xml:space="preserve">AND </w:t>
      </w:r>
      <w:r w:rsidRPr="003E574B">
        <w:rPr>
          <w:rFonts w:asciiTheme="minorBidi" w:hAnsiTheme="minorBidi"/>
          <w:sz w:val="32"/>
          <w:szCs w:val="32"/>
        </w:rPr>
        <w:br/>
        <w:t xml:space="preserve">('upper limb'/exp OR 'upper extremity' OR hand OR arm OR 'paretic upper limb') </w:t>
      </w:r>
      <w:r w:rsidRPr="003E574B">
        <w:rPr>
          <w:rFonts w:asciiTheme="minorBidi" w:hAnsiTheme="minorBidi"/>
          <w:sz w:val="32"/>
          <w:szCs w:val="32"/>
        </w:rPr>
        <w:br/>
        <w:t xml:space="preserve">AND </w:t>
      </w:r>
      <w:r w:rsidRPr="003E574B">
        <w:rPr>
          <w:rFonts w:asciiTheme="minorBidi" w:hAnsiTheme="minorBidi"/>
          <w:sz w:val="32"/>
          <w:szCs w:val="32"/>
        </w:rPr>
        <w:br/>
        <w:t>('motor recovery'/exp OR 'recovery of function' OR neuroplasticity OR 'motor function' OR 'functional recovery')</w:t>
      </w:r>
    </w:p>
    <w:p w14:paraId="2ABC2D27" w14:textId="77777777" w:rsidR="00D07CE1" w:rsidRPr="003E574B" w:rsidRDefault="00000000">
      <w:pPr>
        <w:pStyle w:val="Heading2"/>
        <w:rPr>
          <w:rFonts w:asciiTheme="minorBidi" w:hAnsiTheme="minorBidi" w:cstheme="minorBidi"/>
          <w:sz w:val="32"/>
          <w:szCs w:val="32"/>
        </w:rPr>
      </w:pPr>
      <w:r w:rsidRPr="003E574B">
        <w:rPr>
          <w:rFonts w:asciiTheme="minorBidi" w:hAnsiTheme="minorBidi" w:cstheme="minorBidi"/>
          <w:sz w:val="32"/>
          <w:szCs w:val="32"/>
        </w:rPr>
        <w:t>3. Web of Science Search Strategy</w:t>
      </w:r>
    </w:p>
    <w:p w14:paraId="101D0C36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>Searched via Topic Search (TS):</w:t>
      </w:r>
    </w:p>
    <w:p w14:paraId="456A1B54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 xml:space="preserve">TS = ((stroke OR "cerebrovascular accident" OR "brain infarct") </w:t>
      </w:r>
      <w:r w:rsidRPr="003E574B">
        <w:rPr>
          <w:rFonts w:asciiTheme="minorBidi" w:hAnsiTheme="minorBidi"/>
          <w:sz w:val="32"/>
          <w:szCs w:val="32"/>
        </w:rPr>
        <w:br/>
        <w:t xml:space="preserve">AND </w:t>
      </w:r>
      <w:r w:rsidRPr="003E574B">
        <w:rPr>
          <w:rFonts w:asciiTheme="minorBidi" w:hAnsiTheme="minorBidi"/>
          <w:sz w:val="32"/>
          <w:szCs w:val="32"/>
        </w:rPr>
        <w:br/>
        <w:t xml:space="preserve">("primary motor cortex" OR M1 OR "motor cortex" OR "motor system") </w:t>
      </w:r>
      <w:r w:rsidRPr="003E574B">
        <w:rPr>
          <w:rFonts w:asciiTheme="minorBidi" w:hAnsiTheme="minorBidi"/>
          <w:sz w:val="32"/>
          <w:szCs w:val="32"/>
        </w:rPr>
        <w:br/>
        <w:t xml:space="preserve">AND </w:t>
      </w:r>
      <w:r w:rsidRPr="003E574B">
        <w:rPr>
          <w:rFonts w:asciiTheme="minorBidi" w:hAnsiTheme="minorBidi"/>
          <w:sz w:val="32"/>
          <w:szCs w:val="32"/>
        </w:rPr>
        <w:br/>
        <w:t xml:space="preserve">(contralesional OR contralateral OR "non-lesioned hemisphere" OR "unaffected hemisphere") </w:t>
      </w:r>
      <w:r w:rsidRPr="003E574B">
        <w:rPr>
          <w:rFonts w:asciiTheme="minorBidi" w:hAnsiTheme="minorBidi"/>
          <w:sz w:val="32"/>
          <w:szCs w:val="32"/>
        </w:rPr>
        <w:br/>
        <w:t xml:space="preserve">AND </w:t>
      </w:r>
      <w:r w:rsidRPr="003E574B">
        <w:rPr>
          <w:rFonts w:asciiTheme="minorBidi" w:hAnsiTheme="minorBidi"/>
          <w:sz w:val="32"/>
          <w:szCs w:val="32"/>
        </w:rPr>
        <w:br/>
        <w:t xml:space="preserve">("upper limb" OR "upper extremity" OR hand OR arm OR "paretic upper limb") </w:t>
      </w:r>
      <w:r w:rsidRPr="003E574B">
        <w:rPr>
          <w:rFonts w:asciiTheme="minorBidi" w:hAnsiTheme="minorBidi"/>
          <w:sz w:val="32"/>
          <w:szCs w:val="32"/>
        </w:rPr>
        <w:br/>
        <w:t xml:space="preserve">AND </w:t>
      </w:r>
      <w:r w:rsidRPr="003E574B">
        <w:rPr>
          <w:rFonts w:asciiTheme="minorBidi" w:hAnsiTheme="minorBidi"/>
          <w:sz w:val="32"/>
          <w:szCs w:val="32"/>
        </w:rPr>
        <w:br/>
        <w:t>("motor recovery" OR "functional recovery" OR neuroplasticity OR "motor function"))</w:t>
      </w:r>
    </w:p>
    <w:p w14:paraId="12A749B3" w14:textId="77777777" w:rsidR="00D07CE1" w:rsidRPr="003E574B" w:rsidRDefault="00000000">
      <w:pPr>
        <w:pStyle w:val="Heading2"/>
        <w:rPr>
          <w:rFonts w:asciiTheme="minorBidi" w:hAnsiTheme="minorBidi" w:cstheme="minorBidi"/>
          <w:sz w:val="32"/>
          <w:szCs w:val="32"/>
        </w:rPr>
      </w:pPr>
      <w:r w:rsidRPr="003E574B">
        <w:rPr>
          <w:rFonts w:asciiTheme="minorBidi" w:hAnsiTheme="minorBidi" w:cstheme="minorBidi"/>
          <w:sz w:val="32"/>
          <w:szCs w:val="32"/>
        </w:rPr>
        <w:t>4. Google Scholar Strategy</w:t>
      </w:r>
    </w:p>
    <w:p w14:paraId="36C305E2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>Keyword-based manual search of the top 300 results:</w:t>
      </w:r>
    </w:p>
    <w:p w14:paraId="72C58F3B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>"</w:t>
      </w:r>
      <w:proofErr w:type="gramStart"/>
      <w:r w:rsidRPr="003E574B">
        <w:rPr>
          <w:rFonts w:asciiTheme="minorBidi" w:hAnsiTheme="minorBidi"/>
          <w:sz w:val="32"/>
          <w:szCs w:val="32"/>
        </w:rPr>
        <w:t>contralesional</w:t>
      </w:r>
      <w:proofErr w:type="gramEnd"/>
      <w:r w:rsidRPr="003E574B">
        <w:rPr>
          <w:rFonts w:asciiTheme="minorBidi" w:hAnsiTheme="minorBidi"/>
          <w:sz w:val="32"/>
          <w:szCs w:val="32"/>
        </w:rPr>
        <w:t xml:space="preserve"> motor cortex" AND stroke AND "upper limb recovery" AND (neuroplasticity OR motor recovery)</w:t>
      </w:r>
    </w:p>
    <w:p w14:paraId="2014CC5D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>Titles and abstracts were manually reviewed for relevance.</w:t>
      </w:r>
    </w:p>
    <w:p w14:paraId="58F0BE10" w14:textId="77777777" w:rsidR="00D07CE1" w:rsidRPr="003E574B" w:rsidRDefault="00000000">
      <w:pPr>
        <w:pStyle w:val="Heading2"/>
        <w:rPr>
          <w:rFonts w:asciiTheme="minorBidi" w:hAnsiTheme="minorBidi" w:cstheme="minorBidi"/>
          <w:sz w:val="32"/>
          <w:szCs w:val="32"/>
        </w:rPr>
      </w:pPr>
      <w:r w:rsidRPr="003E574B">
        <w:rPr>
          <w:rFonts w:asciiTheme="minorBidi" w:hAnsiTheme="minorBidi" w:cstheme="minorBidi"/>
          <w:sz w:val="32"/>
          <w:szCs w:val="32"/>
        </w:rPr>
        <w:lastRenderedPageBreak/>
        <w:t>Search Parameters and Filters Applied</w:t>
      </w:r>
    </w:p>
    <w:p w14:paraId="26B84115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>- Language: English only</w:t>
      </w:r>
    </w:p>
    <w:p w14:paraId="05A5913C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>- Date Range: All years up to March 2024</w:t>
      </w:r>
    </w:p>
    <w:p w14:paraId="3BC14CAA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>- Publication Types: Peer-reviewed original studies</w:t>
      </w:r>
    </w:p>
    <w:p w14:paraId="01A6F37F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>- Species: Humans and animal models</w:t>
      </w:r>
    </w:p>
    <w:p w14:paraId="7CD80B87" w14:textId="77777777" w:rsidR="00D07CE1" w:rsidRPr="003E574B" w:rsidRDefault="00000000">
      <w:pPr>
        <w:rPr>
          <w:rFonts w:asciiTheme="minorBidi" w:hAnsiTheme="minorBidi"/>
          <w:sz w:val="32"/>
          <w:szCs w:val="32"/>
        </w:rPr>
      </w:pPr>
      <w:r w:rsidRPr="003E574B">
        <w:rPr>
          <w:rFonts w:asciiTheme="minorBidi" w:hAnsiTheme="minorBidi"/>
          <w:sz w:val="32"/>
          <w:szCs w:val="32"/>
        </w:rPr>
        <w:t>- Additional Methods: Manual reference list screening of included studies</w:t>
      </w:r>
    </w:p>
    <w:sectPr w:rsidR="00D07CE1" w:rsidRPr="003E574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0607853">
    <w:abstractNumId w:val="8"/>
  </w:num>
  <w:num w:numId="2" w16cid:durableId="1609308866">
    <w:abstractNumId w:val="6"/>
  </w:num>
  <w:num w:numId="3" w16cid:durableId="1003707376">
    <w:abstractNumId w:val="5"/>
  </w:num>
  <w:num w:numId="4" w16cid:durableId="134683138">
    <w:abstractNumId w:val="4"/>
  </w:num>
  <w:num w:numId="5" w16cid:durableId="1701661751">
    <w:abstractNumId w:val="7"/>
  </w:num>
  <w:num w:numId="6" w16cid:durableId="77557102">
    <w:abstractNumId w:val="3"/>
  </w:num>
  <w:num w:numId="7" w16cid:durableId="4134488">
    <w:abstractNumId w:val="2"/>
  </w:num>
  <w:num w:numId="8" w16cid:durableId="2006936329">
    <w:abstractNumId w:val="1"/>
  </w:num>
  <w:num w:numId="9" w16cid:durableId="1968778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1652"/>
    <w:rsid w:val="0029639D"/>
    <w:rsid w:val="00326F90"/>
    <w:rsid w:val="003E574B"/>
    <w:rsid w:val="008B01C1"/>
    <w:rsid w:val="00AA1D8D"/>
    <w:rsid w:val="00B47730"/>
    <w:rsid w:val="00CB0664"/>
    <w:rsid w:val="00D03123"/>
    <w:rsid w:val="00D07CE1"/>
    <w:rsid w:val="00F441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0DC4C1"/>
  <w14:defaultImageDpi w14:val="300"/>
  <w15:docId w15:val="{9FBDA193-D981-844A-A65F-73F8F6687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Areerat Suputtitada</cp:lastModifiedBy>
  <cp:revision>2</cp:revision>
  <dcterms:created xsi:type="dcterms:W3CDTF">2025-04-03T09:59:00Z</dcterms:created>
  <dcterms:modified xsi:type="dcterms:W3CDTF">2025-04-03T09:59:00Z</dcterms:modified>
  <cp:category/>
</cp:coreProperties>
</file>