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FB0" w:rsidRPr="001E541B" w:rsidRDefault="00932FB0" w:rsidP="001E541B">
      <w:pPr>
        <w:pStyle w:val="Heading1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E541B">
        <w:rPr>
          <w:rFonts w:ascii="Times New Roman" w:hAnsi="Times New Roman" w:cs="Times New Roman"/>
          <w:b/>
          <w:color w:val="auto"/>
          <w:sz w:val="28"/>
          <w:szCs w:val="28"/>
        </w:rPr>
        <w:t>Table S</w:t>
      </w:r>
      <w:r w:rsidR="00F01BC7">
        <w:rPr>
          <w:rFonts w:ascii="Times New Roman" w:hAnsi="Times New Roman" w:cs="Times New Roman"/>
          <w:b/>
          <w:color w:val="auto"/>
          <w:sz w:val="28"/>
          <w:szCs w:val="28"/>
        </w:rPr>
        <w:t>6</w:t>
      </w:r>
      <w:bookmarkStart w:id="0" w:name="_GoBack"/>
      <w:bookmarkEnd w:id="0"/>
      <w:r w:rsidRPr="001E541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- Predicted targets of P. vulgaris miRNAs.</w:t>
      </w:r>
    </w:p>
    <w:tbl>
      <w:tblPr>
        <w:tblW w:w="14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7891"/>
        <w:gridCol w:w="3424"/>
        <w:gridCol w:w="1080"/>
      </w:tblGrid>
      <w:tr w:rsidR="00932FB0" w:rsidRPr="006F0709" w:rsidTr="00BA19E2">
        <w:trPr>
          <w:trHeight w:val="407"/>
        </w:trPr>
        <w:tc>
          <w:tcPr>
            <w:tcW w:w="704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Family</w:t>
            </w: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Member miRNA(s)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  <w:vertAlign w:val="superscript"/>
              </w:rPr>
            </w:pPr>
            <w:r w:rsidRPr="006F0709">
              <w:rPr>
                <w:sz w:val="16"/>
                <w:szCs w:val="16"/>
              </w:rPr>
              <w:t>Target protein(s)</w:t>
            </w:r>
            <w:r w:rsidRPr="006F0709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  <w:vertAlign w:val="superscript"/>
              </w:rPr>
            </w:pPr>
            <w:r w:rsidRPr="006F0709">
              <w:rPr>
                <w:sz w:val="16"/>
                <w:szCs w:val="16"/>
              </w:rPr>
              <w:t>Protein Accession Number</w:t>
            </w:r>
            <w:r w:rsidRPr="006F0709">
              <w:rPr>
                <w:sz w:val="16"/>
                <w:szCs w:val="16"/>
                <w:vertAlign w:val="superscript"/>
              </w:rPr>
              <w:t>a,b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  <w:vertAlign w:val="superscript"/>
              </w:rPr>
            </w:pPr>
            <w:r w:rsidRPr="006F0709">
              <w:rPr>
                <w:sz w:val="16"/>
                <w:szCs w:val="16"/>
              </w:rPr>
              <w:t>Mode of action</w:t>
            </w:r>
            <w:r w:rsidRPr="006F0709">
              <w:rPr>
                <w:sz w:val="16"/>
                <w:szCs w:val="16"/>
                <w:vertAlign w:val="superscript"/>
              </w:rPr>
              <w:t>a,c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 w:val="restart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156</w:t>
            </w: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miR156a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ankyrin repeat-containing protein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356542601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miR156d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MYB transcription factor; serine/threonine-protein kinase; vestitone reductase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110931858; 356501610; 351723693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 C; 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166</w:t>
            </w: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miR166d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 xml:space="preserve">UDP-N-acetylglucosamine pyrophosphorylase; SNF1-related protein kinase regulatory subunit 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356524976; 356508802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 T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167</w:t>
            </w: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miR167c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quinone-oxidoreductase homolog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356527330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 w:val="restart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169</w:t>
            </w: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miR169b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prolycopene isomerase; carboxyl-terminal-processing protease-like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356522129; 356534629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 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miR169d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serine/threonine-protein kinase HT1-like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356521372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171</w:t>
            </w: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miR171a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scarecrow-like protein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356498250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395</w:t>
            </w: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miR395a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ATP sulfurylase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90194295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 w:val="restart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396</w:t>
            </w: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miR396a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succinate dehydrogenase; rhamnose biosynthetic enzyme 1-like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356538180; 356563232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 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miR396b</w:t>
            </w:r>
          </w:p>
        </w:tc>
        <w:tc>
          <w:tcPr>
            <w:tcW w:w="7891" w:type="dxa"/>
            <w:shd w:val="clear" w:color="auto" w:fill="auto"/>
          </w:tcPr>
          <w:p w:rsidR="00932FB0" w:rsidRPr="00DD533D" w:rsidRDefault="00932FB0" w:rsidP="00BA19E2">
            <w:pPr>
              <w:rPr>
                <w:sz w:val="16"/>
                <w:szCs w:val="16"/>
                <w:lang w:val="fr-FR"/>
              </w:rPr>
            </w:pPr>
            <w:r w:rsidRPr="00DD533D">
              <w:rPr>
                <w:sz w:val="16"/>
                <w:szCs w:val="16"/>
                <w:lang w:val="fr-FR"/>
              </w:rPr>
              <w:t>gamma-tubulin complex component 4 homolog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356500339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408</w:t>
            </w: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miR408a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basic blue protein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356509342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477</w:t>
            </w: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miR477a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peptide chain release factor GTP-binding subunit ERF3A; glucosyltransferase-8; AAA-metalloprotease FtsH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356527880; 19911199; 418731182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 T; T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482</w:t>
            </w: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miR482a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 xml:space="preserve">chlorophyllide a oxygenase; 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42571759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774</w:t>
            </w: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miR774a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Trans-cinnamate 4-monooxygenase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586082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 w:val="restart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848</w:t>
            </w: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miR848a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monosaccharide-sensing protein; lysosomal beta glucosidase; spermidine synthase; translation initiation factor eIF-2B subunit epsilon-like isoform 1; beta-D-xylosidase 7-like; Beta-glucosidase; pectinesterase 53-like; BI1-like protein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356551132; 356534700; 33340515; 356505908; 356548162; 223545780; 356520820; 356500166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 C; C; T; C; C; C; T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miR848b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PI-PLC X domain; eukaryotic translation initiation factor 3 subunit E; histone-arginine methyltransferase 1.4-like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356502503; 356500541; 356556084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 C; 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miR848c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Ubiquitin; zinc finger CCCH domain-containing protein 18;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283245864; 356527087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 C;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miR848d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 xml:space="preserve">anthocyanidin reductase-like; ribonuclease Z; NADH dehydrogenase C1; 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356571303; 356501243; 356512870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 C; 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miR848e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pheophorbide a oxygenase; IS10 transposase; PI-PLC X domain-containing protein At5g67130; Ca</w:t>
            </w:r>
            <w:r w:rsidRPr="006F0709">
              <w:rPr>
                <w:sz w:val="16"/>
                <w:szCs w:val="16"/>
                <w:vertAlign w:val="superscript"/>
              </w:rPr>
              <w:t>2+</w:t>
            </w:r>
            <w:r w:rsidRPr="006F0709">
              <w:rPr>
                <w:sz w:val="16"/>
                <w:szCs w:val="16"/>
              </w:rPr>
              <w:t>-ATPase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356525253; 113205155; 356502503; 110741169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 C; C; C</w:t>
            </w:r>
          </w:p>
        </w:tc>
      </w:tr>
      <w:tr w:rsidR="00932FB0" w:rsidRPr="006F0709" w:rsidTr="00BA19E2">
        <w:trPr>
          <w:trHeight w:val="269"/>
        </w:trPr>
        <w:tc>
          <w:tcPr>
            <w:tcW w:w="704" w:type="dxa"/>
            <w:vMerge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miR848g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sorting nexin-1-like; L-ascorbate oxidase homolog; amino acid permease 2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356551353; 356496848; 356508941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 C; 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861</w:t>
            </w: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miR861a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peroxisome biogenesis protein 12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356505983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866</w:t>
            </w: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miR866b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pentatricopeptide repeat-containing protein; axial regulator YABBY 1-like;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356534396; 356506384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 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 w:val="restart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902</w:t>
            </w: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miR902b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tetratricopeptide repeat protein 35-A-like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356505931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miR902c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fatty acid desaturase 3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356526912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1029</w:t>
            </w: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miR1029a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THO complex subunit 4-A-like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356550261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1043</w:t>
            </w: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miR1043a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ribulose bisphosphate carboxylase/oxygenase activase; histidinol dehydrogenase; arginyl-tRNA--protein transferase 1-like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356550687; 356532431; 356568461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 C; 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1044</w:t>
            </w: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miR1044a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endoplasmin homolog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356553371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1051</w:t>
            </w: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miR1051a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ceramide kinase-like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35651033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1134</w:t>
            </w: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miR1134a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small heat shock protein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356569197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1514</w:t>
            </w: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miR1514a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proteasome subunit alpha type-6-like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356545355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 w:val="restart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1527</w:t>
            </w: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miR1527a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lysosomal beta glucosidase-like; cytochrome P450 82C4-like; alpha-galactosidase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356541600; 356560753; 927577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 C; 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miR1527b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thylakoid membrane phosphoprotein; lysosomal beta glucosidase-like; Anthranilate phosphoribosyltransferase-like; non-specific lipid-transfer protein-like; ferredoxin-NADP reductase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356506106; 356541600; 357509865; 356570043; 317456382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 C; T; C; T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miR1527c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thylakoid membrane phosphoprotein; lysosomal beta glucosidase-like; non-specific lipid-transfer protein-like; ferredoxin-NADP reductase; transcription factor TCP13-like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356506106; 356541600; 356570043; 317456382; 356568770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 C; C; T; T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miR1527d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non-specific lipid-transfer protein-like; transcription factor TCP13-like; thylakoid membrane phosphoprotein;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356570043; 356568770; 356506106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 T; 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miR1527e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non-specific lipid-transfer protein-like; transcription factor TCP13-like; lysosomal beta glucosidase-like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356570043; 356568770; 356541600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 T; 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miR1527f</w:t>
            </w:r>
          </w:p>
        </w:tc>
        <w:tc>
          <w:tcPr>
            <w:tcW w:w="7891" w:type="dxa"/>
            <w:shd w:val="clear" w:color="auto" w:fill="auto"/>
          </w:tcPr>
          <w:p w:rsidR="00932FB0" w:rsidRPr="00DD533D" w:rsidRDefault="00932FB0" w:rsidP="00BA19E2">
            <w:pPr>
              <w:rPr>
                <w:sz w:val="16"/>
                <w:szCs w:val="16"/>
                <w:lang w:val="pt-BR"/>
              </w:rPr>
            </w:pPr>
            <w:r w:rsidRPr="00DD533D">
              <w:rPr>
                <w:sz w:val="16"/>
                <w:szCs w:val="16"/>
                <w:lang w:val="pt-BR"/>
              </w:rPr>
              <w:t>lysosomal beta glucosidase-like; alpha-galactosidase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356541600; 927577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 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miR1527g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lysosomal beta glucosidase-like; thylakoid membrane phosphoprotein; transcription factor TCP13-like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356541600; 356506106; 356568770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 C; 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miR1527h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thylakoid membrane phosphoprotein; lysosomal beta glucosidase-like; Anthranilate phosphoribosyltransferase-like protein; non-specific lipid-transfer protein-like; probable inositol transporter 1-like; 60S ribosomal protein L7a-like;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356506106; 356541600; 357509865; 356570043; 356576905; 356544596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 C; C; C; T; T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miR1527i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non-specific lipid-transfer protein-like; transcription factor TCP13-like; thylakoid membrane phosphoprotein; lysosomal beta glucosidase-like; ferredoxin-NADP reductase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356570043; 356568770; 356506106; 356541600; 317456382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 T; C; C; T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miR1527j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non-specific lipid-transfer protein-like; transcription factor TCP13-like; thylakoid membrane phosphoprotein; lysosomal beta glucosidase-like; ferredoxin-NADP reductase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356570043; 356568770; 356506106; 356541600; 317456382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 T; C; C; T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 w:val="restart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1533</w:t>
            </w: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miR1533a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mitogen-activated protein kinase 3-like; plasmalemma intrinsic protein; glucose-6-phosphate 1-epimerase-like isoform 2;  E3 ubiquitin-protein ligase RGLG2-like; Non-functional NADPH-dependent codeinone reductase 2; zeta-carotene desaturase precursor; polyubiquitin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356542571; 886100; 356530310; 356526411; 75266185; 4105563; 899115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 T; T; T; T; T; 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miR1533b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plasmalemma intrinsic protein; glucose-6-phosphate 1-epimerase-like isoform 2;  E3 ubiquitin-protein ligase RGLG2-like; Non-functional NADPH-dependent codeinone reductase 2; zeta-carotene desaturase precursor; syntaxin-24-like; adenine phosphoribosyltransferase;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886100; 356530310; 356526411; 75266185; 4105563; 356505422; 356514471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 C; C; C; C; C; C;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miR1533c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MLP-like protein; defender against cell death 1-like; 7s Globulin; cytochrome P450 78A3-like; nodulin 41; indole-3-acetic acid-amido synthetase GH3.5-like; legumin; phototropin;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413968364; 356497637; 330689365; 356559861; 343198386; 356560454; 312982406; 60099456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 C; C; C; C; C; C; 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miR1533d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MLP-like protein; Plant Photosystem I; defender against cell death 1-like; proteolipid subunit of vacuolar H+ ATPase; 7s Globulin; protein kinase family protein; UDP-glycosyltransferase 91B1-like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413968364; 268612174; 356497637; 168542; 330689365; 351727579; 356503182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 C; C; C; C; C; C;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miR1533e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adenine phosphoribosyltransferase 1; E3 ubiquitin-protein ligase RGLG2-like; Non-functional NADPH-dependent codeinone reductase 2; zeta-carotene desaturase precursor; syntaxin-24-like; glucose-6-phosphate 1-epimerase-like isoform 2; c-Myc-binding protein-like;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356514471; 356526411; 75266185; 4105563; 356505422; 356530310; 356506005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 C; C; C; C; C; C;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miR1533f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mitogen-activated protein kinase 3-like; plasmalemma intrinsic protein; glucose-6-phosphate 1-epimerase-like isoform 2; E3 ubiquitin-protein ligase RGLG2-like; Non-functional NADPH-dependent codeinone reductase 2; zeta-carotene desaturase precursor; metallothionein type 2; syntaxin-24-like;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356542571; 886100; 356530310; 356526411; 75266185; 4105563; 146747422; 356505422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 C; T; T; T; T; C; T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miR1533g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WW domain-containing oxidoreductase-like; Thylakoid formation 1 chloroplastic-like; 7s Globulin; MLP-like protein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356529180; 356543780; 330689365; 413968364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 C; T; T;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miR1533h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Thylakoid formation 1 chloroplastic-like; peptide/nitrate transporter; serine/threonine-protein phosphatase 4 regulatory subunit 3-like isoform 2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356543780; 356569101; 356521793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 xml:space="preserve">T; C; C; 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miR1533i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metallothionein type 2; mitogen-activated protein kinase 3-like; plasmalemma intrinsic protein; transmembrane protein 18-like; mitogen-activated protein kinase 3-like; glucose-6-phosphate 1-epimerase-like isoform 2; E3 ubiquitin-protein ligase RGLG2-like; Non-functional NADPH-dependent codeinone reductase 2;  arogenate dehydratase/prephenate dehydratase 6;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146747422; 356542571; 886100; 356542571; 356530310; 356526411; 75266185; 356543548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 C; T; C; C; T; T; T; C;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miR1533j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MLP-like protein; 7s Globulin; pleckstrin homology domain; aspartate aminotransferase 2; oxidation resistance protein 1-like; cytochrome P450 78A3-like;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413968364; 330689365; 356576513; 366984548; 356535454; 356559861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 C; C; C; C; C; C;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miR1533k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epoxide hydrolase 2-like; aspartic proteinase-like protein 2-like; histone H4; GPN-loop GTPase 2-like; MKI67 FHA domain-interacting nucleolar phosphoprotein-like; L-ascorbate peroxidase T; MLP-like protein; pentatricopeptide repeat-containing protein At5g59600-like;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35656424; 356564743; 347597786; 356518134; 356530697; 356509393; 413968364; 356541211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 C; C; C; C; C; C; 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miR1533l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cytochrome P450 78A3-like; nodulin 41; indole-3-acetic acid-amido synthetase GH3.5-like; legumin; phototropin;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356559861; 343198386; 356560454; 312982406; 60099456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 C; C; C; C;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miR1533m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pseudouridine-5'-monophosphatase-like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356543908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miR1533n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oxidation resistance protein 1-like; cytochrome P450 78A3-like; nodulin 41; indole-3-acetic acid-amido synthetase GH3.5-like; legumin; phototropin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356535454; 356559861; 343198386; 356560454; 312982406; 60099456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 C; C; C; C; C;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miR1533o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color w:val="000000"/>
                <w:sz w:val="16"/>
                <w:szCs w:val="16"/>
              </w:rPr>
              <w:t>oxidation resistance protein 1-like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356535454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T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1888</w:t>
            </w: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miR1888a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 xml:space="preserve"> U-box domain-containing protein 7-like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356540164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lastRenderedPageBreak/>
              <w:t>2095</w:t>
            </w: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miR2095a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color w:val="000000"/>
                <w:sz w:val="16"/>
                <w:szCs w:val="16"/>
              </w:rPr>
              <w:t>26S proteasome ATPase subunit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50660432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 w:val="restart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2673</w:t>
            </w: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miR2673a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U6 snRNA-associated Sm-like protein; apoptosis inhibitor 5-like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356572732; 356521430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 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miR2673b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triose phosphate/phosphate translocator; THO complex subunit 4-A-like; squamosa promoter-binding-like; photosystem II stability/assembly factor HCF136; asparagine synthetase type II; F-box protein SKIP5; Membrane protein sll0875-like; cytochrome P450 94A1-like; putative septum site-determining protein minD homolog; asparagine synthetase type II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356564996; 356550261; 356503476; 357117071; 3821280; 355487680; 356544132; 356570622; 356529149; 3821280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 C; C; C; C; C; C; C; C; 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3442</w:t>
            </w: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miR3442a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epoxide hydrolase 2-like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356564247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3979</w:t>
            </w: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miR3979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protein FRIGIDA-like; vacuolar-sorting receptor 1-like isoform 1; FAD-linked oxidoreductase 2 precursor ;beta-carotene hydroxylase; sphingoid long-chain bases kinase 1-like; Plant Photosystem I; histone H2A.5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356504458; 356536097; 351721585; 342357374; 356573377; 303324975; 356572998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 C; C; C; C; C; 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 w:val="restart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5021</w:t>
            </w: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miR5021a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fiber protein Fb23; heat stress transcription factor C-1-like; glycylpeptide N-tetradecanoyltransferase 1-like isoform 2; plastid-lipid-associated protein 4; chloroplast chlorophyll a/b-binding protein; septum site-determining protein minD homolog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 xml:space="preserve">30983938; 356531261; 356522160; 356558503; 117661756; 356529149; 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 C; C; C; C; C;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miR5021b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CPRD86; vacuolar protein sorting-associated protein 4B-like; MLP-like protein; HSF domain class transcription factor; dolichyl-diphosphooligosaccharide; nuclease HARBI1-like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9857292; 356542738; 413968364; 302398883; 356517213; 356502730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 C; C; C; C; 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miR5021c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class II KNOX protein; probable plastid-lipid-associated protein 4; ferritin; RPM1-interacting protein 4; asparagine synthetase type II; F2K11.3; T-complex protein 1 subunit epsilon-like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371767706; 356558503; 21027; 356527157; 3821280; 6633836; 356567490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 C; C; C; C; 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miR5021d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phospholipase A(1) LCAT3-like; ornithine aminotransferase; CPRD86; ribulose bisphosphate carboxylase/oxygenase activase, chloroplastic-like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356568525; 351727128; 9857292; 356550687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 C; 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miR5021e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plastid-lipid-associated protein 4; ferritin; RPM1-interacting protein 4; asparagine synthetase type II; F2K11.3; T-complex protein 1 subunit epsilon-like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356558503; 21027; 356527157; 3821280; 6633836; 356567490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 C; C; C; C; 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miR5021f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class II KNOX protein; RPM1-interacting protein 4; glutaredoxin-C5; asparagine synthetase type II ; homeobox; RPM1-interacting protein 4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371767706; 356527157; 225437910; 3821280; 356530621; 356527157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 C; C; C; C; 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miR5021g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class II KNOX protein; RPM1-interacting protein 4; asparagine synthetase type II ; homeobox protein; RPM1-interacting protein 4; enolase 1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37176770; 356527157; 3821280; 356530621; 356527157; 356519186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 C; C; C; C; 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miR5021h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CPRD86; ribulose bisphosphate carboxylase/oxygenase activase; Mo25 family protein; phospholipase A(1) LCAT3-like ; nuclease HARBI1-like; ATP-dependent Clp protease proteolytic subunit 3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9857292; 356550687; 35748055; 356568525; 356502730; 356569022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 C; C; C; 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miR5021i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vacuolar protein sorting-associated protein 4B-like; Oligopeptidase A;HSF domain class transcription factor; dolichyl-diphosphooligosaccharide; tRNA pseudouridine synthase A-like; DEAD-box ATP-dependent RNA helicase 5-like; dual specificity protein kinase pyk1-like; fasciclin-like arabinogalactan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356542738; 357485331; 302398883; 356517213; 356543399;356531475; 356521649; 356527155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 C; C; C; C; C; C; 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miR5021j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vacuolar protein sorting-associated protein 4B-like; HSF domain class transcription factor; dolichyl-diphosphooligosaccharide; DEAD-box ATP-dependent RNA helicase 5-like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356542738; 302398883; 356517213; 356531475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 C; C; 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5041</w:t>
            </w: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miR5041a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Galactinol-sucrose galactosyltransferase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357461865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T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5054</w:t>
            </w: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miR5054b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color w:val="000000"/>
                <w:sz w:val="16"/>
                <w:szCs w:val="16"/>
              </w:rPr>
              <w:t>Ty-1 copia retrotransposon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353685482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5140</w:t>
            </w: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miR5140a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color w:val="000000"/>
                <w:sz w:val="16"/>
                <w:szCs w:val="16"/>
              </w:rPr>
              <w:t>peroxisomal ascorbate peroxidase; conserved oligomeric Golgi complex subunit 3-like; cytochrome P450 94A1-like; pyrrolidone-carboxylate peptidase-like isoform 2; NADP-dependent glyceraldehyde-3-phosphate dehydrogenase-like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167963366; 356565620;356503586; 356505751; 356562585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 C; C; C; 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5177</w:t>
            </w: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miR5177a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endoplasmin homolog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356553371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5248</w:t>
            </w: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miR5248a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TMV resistance protein N-like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356506581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 w:val="restart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5368</w:t>
            </w: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miR5368a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Cell wall-associated hydrolase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355504652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miR5368b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Cell wall-associated hydrolase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355505211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5558</w:t>
            </w: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miR5558a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transmembrane protein 184B-like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356575269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5562</w:t>
            </w: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miR5562a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 xml:space="preserve">40S ribosomal protein S17E 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313586441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 w:val="restart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5654</w:t>
            </w: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miR5654a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Ted2; UTP--glucose-1-phosphate uridylyltransferase-like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1617036; 356516358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 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miR5654b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Eukaryoticelongation initiation factor 4A-11-like; UDP-glycosyltransferase 92A1-like; transmembrane protein 115-like; serine/threonine protein kinase-like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386870481; 356557419; 356498564; 351722951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 C; C; 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lastRenderedPageBreak/>
              <w:t>5721</w:t>
            </w: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miR5721b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SUN domain-containing protein 1-like; fructokinase-1-like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356556739; 356545828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 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5773</w:t>
            </w: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miR5773a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lysosomal beta glucosidase-like;cytochrome P450 82C4-like ; alpha-galactosidase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356541600; 356560753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 C; 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 w:val="restart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5998</w:t>
            </w: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miR5998a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arginase-like; ferredoxin NADP+ reductase protein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356496368; 374255993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 T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miR5998b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serine/threonine-protein kinase Cx32; serine/threonine-protein kinase STN7; V-type proton ATPase subunit C-like; 1-acyl-sn-glycerol-3-phosphate acyltransferase 4-like; arginase-like;  reticulon-like protein B2; S-adenosylmethionine decarboxylase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356501765; 356495992; 356498582; 356564243; 356496368; 356513327; 37694878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 C; C; C; C; C; 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 w:val="restart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6034</w:t>
            </w: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miR6034a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protein strubbelig-receptor family 3-like ; inactive leucine-rich repeat receptor-like;  serine/threonine-protein kinase ; phytosulfokine receptor 2-like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356547026; 356544420; 356509845; 356535758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 C; C; 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miR6034b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serine/threonine-protein kinase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356548711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miR6034c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protein kinase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223452329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miR6034d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serine/threonine-protein kinase ; transmembrane protein 53-like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356548711; 356574115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 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 w:val="restart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6169</w:t>
            </w: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miR6169a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cytochrome P450 710A1-like; ribosomal protein L19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356555538; 38324697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vMerge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miR6169b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 xml:space="preserve">gibberellin receptor; coatomer subunit beta-1-like; phosphoinositide 3-kinase 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238654635; 356521768; 35649757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 C; 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6196</w:t>
            </w: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miR6196a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color w:val="000000"/>
                <w:sz w:val="16"/>
                <w:szCs w:val="16"/>
              </w:rPr>
              <w:t>Fumarylacetoacetase-like; tubulin beta-1 chain-like; leucine-rich repeat extension-like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149941260; 356535873; 356575879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 T; C</w:t>
            </w:r>
          </w:p>
        </w:tc>
      </w:tr>
      <w:tr w:rsidR="00932FB0" w:rsidRPr="006F0709" w:rsidTr="00BA19E2">
        <w:trPr>
          <w:trHeight w:val="295"/>
        </w:trPr>
        <w:tc>
          <w:tcPr>
            <w:tcW w:w="704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6214</w:t>
            </w: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miR6214a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amino acid permease YfnA-like;</w:t>
            </w:r>
            <w:r w:rsidRPr="006F0709">
              <w:rPr>
                <w:color w:val="000000"/>
                <w:sz w:val="16"/>
                <w:szCs w:val="16"/>
              </w:rPr>
              <w:t xml:space="preserve">  serine incorporator-like 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356532335; 356546444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C; C</w:t>
            </w:r>
          </w:p>
        </w:tc>
      </w:tr>
      <w:tr w:rsidR="00932FB0" w:rsidRPr="006F0709" w:rsidTr="00BA19E2">
        <w:trPr>
          <w:trHeight w:val="67"/>
        </w:trPr>
        <w:tc>
          <w:tcPr>
            <w:tcW w:w="704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6470</w:t>
            </w:r>
          </w:p>
        </w:tc>
        <w:tc>
          <w:tcPr>
            <w:tcW w:w="992" w:type="dxa"/>
            <w:shd w:val="clear" w:color="auto" w:fill="auto"/>
            <w:noWrap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miR6470b</w:t>
            </w:r>
          </w:p>
        </w:tc>
        <w:tc>
          <w:tcPr>
            <w:tcW w:w="7891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color w:val="000000"/>
                <w:sz w:val="16"/>
                <w:szCs w:val="16"/>
              </w:rPr>
              <w:t>alpha-galactosidase</w:t>
            </w:r>
          </w:p>
        </w:tc>
        <w:tc>
          <w:tcPr>
            <w:tcW w:w="3424" w:type="dxa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927577</w:t>
            </w:r>
          </w:p>
        </w:tc>
        <w:tc>
          <w:tcPr>
            <w:tcW w:w="1080" w:type="dxa"/>
            <w:shd w:val="clear" w:color="auto" w:fill="auto"/>
          </w:tcPr>
          <w:p w:rsidR="00932FB0" w:rsidRPr="006F0709" w:rsidRDefault="00932FB0" w:rsidP="00BA19E2">
            <w:pPr>
              <w:rPr>
                <w:sz w:val="16"/>
                <w:szCs w:val="16"/>
              </w:rPr>
            </w:pPr>
            <w:r w:rsidRPr="006F0709">
              <w:rPr>
                <w:sz w:val="16"/>
                <w:szCs w:val="16"/>
              </w:rPr>
              <w:t>C</w:t>
            </w:r>
          </w:p>
        </w:tc>
      </w:tr>
    </w:tbl>
    <w:p w:rsidR="00932FB0" w:rsidRDefault="00932FB0" w:rsidP="00932FB0">
      <w:pPr>
        <w:spacing w:line="240" w:lineRule="auto"/>
      </w:pPr>
    </w:p>
    <w:sectPr w:rsidR="00932FB0" w:rsidSect="00932FB0"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141C" w:rsidRDefault="004C141C" w:rsidP="00932FB0">
      <w:pPr>
        <w:spacing w:line="240" w:lineRule="auto"/>
      </w:pPr>
      <w:r>
        <w:separator/>
      </w:r>
    </w:p>
  </w:endnote>
  <w:endnote w:type="continuationSeparator" w:id="0">
    <w:p w:rsidR="004C141C" w:rsidRDefault="004C141C" w:rsidP="00932F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141C" w:rsidRDefault="004C141C" w:rsidP="00932FB0">
      <w:pPr>
        <w:spacing w:line="240" w:lineRule="auto"/>
      </w:pPr>
      <w:r>
        <w:separator/>
      </w:r>
    </w:p>
  </w:footnote>
  <w:footnote w:type="continuationSeparator" w:id="0">
    <w:p w:rsidR="004C141C" w:rsidRDefault="004C141C" w:rsidP="00932FB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FB0"/>
    <w:rsid w:val="001E541B"/>
    <w:rsid w:val="004C141C"/>
    <w:rsid w:val="008E0A52"/>
    <w:rsid w:val="00932FB0"/>
    <w:rsid w:val="00F01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E684F"/>
  <w15:chartTrackingRefBased/>
  <w15:docId w15:val="{242C3850-6F8C-4AEA-A205-8C3329525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2FB0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54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932FB0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32FB0"/>
    <w:rPr>
      <w:rFonts w:ascii="Arial" w:eastAsia="Times New Roman" w:hAnsi="Arial" w:cs="Arial"/>
      <w:b/>
      <w:bCs/>
      <w:szCs w:val="2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32FB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FB0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32FB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FB0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1E541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2333</Words>
  <Characters>13300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NITHIN C</dc:creator>
  <cp:keywords/>
  <dc:description/>
  <cp:lastModifiedBy>NITHIN C</cp:lastModifiedBy>
  <cp:revision>3</cp:revision>
  <dcterms:created xsi:type="dcterms:W3CDTF">2014-11-04T10:57:00Z</dcterms:created>
  <dcterms:modified xsi:type="dcterms:W3CDTF">2015-06-05T13:30:00Z</dcterms:modified>
</cp:coreProperties>
</file>