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A3F" w:rsidRPr="00B80236" w:rsidRDefault="00A15C49" w:rsidP="00B80236">
      <w:pPr>
        <w:spacing w:line="480" w:lineRule="auto"/>
        <w:jc w:val="both"/>
        <w:rPr>
          <w:sz w:val="22"/>
          <w:szCs w:val="22"/>
        </w:rPr>
      </w:pPr>
      <w:r w:rsidRPr="00B80236">
        <w:rPr>
          <w:rFonts w:eastAsia="Times New Roman"/>
          <w:b/>
          <w:kern w:val="2"/>
          <w:sz w:val="22"/>
          <w:szCs w:val="22"/>
          <w:lang w:eastAsia="pt-BR"/>
        </w:rPr>
        <w:t>Additional F</w:t>
      </w:r>
      <w:r w:rsidR="00B80236">
        <w:rPr>
          <w:rFonts w:eastAsia="Times New Roman"/>
          <w:b/>
          <w:kern w:val="2"/>
          <w:sz w:val="22"/>
          <w:szCs w:val="22"/>
          <w:lang w:eastAsia="pt-BR"/>
        </w:rPr>
        <w:t>ile 1:</w:t>
      </w:r>
      <w:r w:rsidRPr="00B80236">
        <w:rPr>
          <w:rFonts w:eastAsia="Times New Roman"/>
          <w:b/>
          <w:kern w:val="2"/>
          <w:sz w:val="22"/>
          <w:szCs w:val="22"/>
          <w:lang w:eastAsia="pt-BR"/>
        </w:rPr>
        <w:t xml:space="preserve"> </w:t>
      </w:r>
      <w:r w:rsidR="00B87A3F" w:rsidRPr="00B80236">
        <w:rPr>
          <w:b/>
          <w:sz w:val="22"/>
          <w:szCs w:val="22"/>
        </w:rPr>
        <w:t xml:space="preserve">Table </w:t>
      </w:r>
      <w:r w:rsidRPr="00B80236">
        <w:rPr>
          <w:b/>
          <w:sz w:val="22"/>
          <w:szCs w:val="22"/>
        </w:rPr>
        <w:t>S</w:t>
      </w:r>
      <w:r w:rsidR="00B87A3F" w:rsidRPr="00B80236">
        <w:rPr>
          <w:b/>
          <w:sz w:val="22"/>
          <w:szCs w:val="22"/>
        </w:rPr>
        <w:t xml:space="preserve">1 </w:t>
      </w:r>
      <w:r w:rsidR="00B87A3F" w:rsidRPr="00B80236">
        <w:rPr>
          <w:sz w:val="22"/>
          <w:szCs w:val="22"/>
        </w:rPr>
        <w:t>Trait means, coefficients of variation (CV), genetic variances (</w:t>
      </w:r>
      <w:r w:rsidR="00B87A3F" w:rsidRPr="00B80236">
        <w:rPr>
          <w:position w:val="-10"/>
          <w:sz w:val="22"/>
          <w:szCs w:val="22"/>
        </w:rPr>
        <w:object w:dxaOrig="3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5pt;height:17.5pt" o:ole="" filled="t">
            <v:fill color2="black"/>
            <v:imagedata r:id="rId5" o:title=""/>
          </v:shape>
          <o:OLEObject Type="Embed" ProgID="Equation.3" ShapeID="_x0000_i1025" DrawAspect="Content" ObjectID="_1496229588" r:id="rId6"/>
        </w:object>
      </w:r>
      <w:r w:rsidR="00B87A3F" w:rsidRPr="00B80236">
        <w:rPr>
          <w:sz w:val="22"/>
          <w:szCs w:val="22"/>
        </w:rPr>
        <w:t>), environmental variance</w:t>
      </w:r>
      <w:bookmarkStart w:id="0" w:name="_GoBack"/>
      <w:bookmarkEnd w:id="0"/>
      <w:r w:rsidR="00B87A3F" w:rsidRPr="00B80236">
        <w:rPr>
          <w:sz w:val="22"/>
          <w:szCs w:val="22"/>
        </w:rPr>
        <w:t>s (</w:t>
      </w:r>
      <w:r w:rsidR="00AB4C62" w:rsidRPr="00B80236">
        <w:rPr>
          <w:b/>
          <w:position w:val="-10"/>
          <w:sz w:val="22"/>
          <w:szCs w:val="22"/>
        </w:rPr>
        <w:object w:dxaOrig="340" w:dyaOrig="360">
          <v:shape id="_x0000_i1026" type="#_x0000_t75" style="width:17.5pt;height:18.5pt" o:ole="" filled="t">
            <v:fill color2="black"/>
            <v:imagedata r:id="rId7" o:title=""/>
          </v:shape>
          <o:OLEObject Type="Embed" ProgID="Equation.3" ShapeID="_x0000_i1026" DrawAspect="Content" ObjectID="_1496229589" r:id="rId8"/>
        </w:object>
      </w:r>
      <w:r w:rsidR="00B87A3F" w:rsidRPr="00B80236">
        <w:rPr>
          <w:sz w:val="22"/>
          <w:szCs w:val="22"/>
        </w:rPr>
        <w:t>) and heritability estimates (</w:t>
      </w:r>
      <w:r w:rsidR="00B87A3F" w:rsidRPr="00B80236">
        <w:rPr>
          <w:bCs/>
          <w:i/>
          <w:sz w:val="22"/>
          <w:szCs w:val="22"/>
        </w:rPr>
        <w:t>h</w:t>
      </w:r>
      <w:r w:rsidR="00B87A3F" w:rsidRPr="00B80236">
        <w:rPr>
          <w:bCs/>
          <w:i/>
          <w:sz w:val="22"/>
          <w:szCs w:val="22"/>
          <w:vertAlign w:val="superscript"/>
        </w:rPr>
        <w:t>2</w:t>
      </w:r>
      <w:r w:rsidR="00B87A3F" w:rsidRPr="00B80236">
        <w:rPr>
          <w:sz w:val="22"/>
          <w:szCs w:val="22"/>
        </w:rPr>
        <w:t>) in 145 RILs derived from a cross between maize lines L3 and L22</w:t>
      </w:r>
    </w:p>
    <w:p w:rsidR="00B87A3F" w:rsidRPr="00B80236" w:rsidRDefault="00B87A3F" w:rsidP="00B80236">
      <w:pPr>
        <w:spacing w:line="480" w:lineRule="auto"/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10"/>
        <w:gridCol w:w="946"/>
        <w:gridCol w:w="929"/>
        <w:gridCol w:w="1035"/>
        <w:gridCol w:w="951"/>
        <w:gridCol w:w="709"/>
      </w:tblGrid>
      <w:tr w:rsidR="00B87A3F" w:rsidRPr="00B80236" w:rsidTr="00740E31">
        <w:trPr>
          <w:jc w:val="center"/>
        </w:trPr>
        <w:tc>
          <w:tcPr>
            <w:tcW w:w="3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7A3F" w:rsidRPr="00B80236" w:rsidRDefault="00B87A3F" w:rsidP="00740E31">
            <w:pPr>
              <w:spacing w:before="120" w:after="120" w:line="240" w:lineRule="auto"/>
              <w:rPr>
                <w:sz w:val="22"/>
                <w:szCs w:val="22"/>
              </w:rPr>
            </w:pPr>
            <w:r w:rsidRPr="00B80236">
              <w:rPr>
                <w:b/>
                <w:sz w:val="22"/>
                <w:szCs w:val="22"/>
              </w:rPr>
              <w:t>Trait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7A3F" w:rsidRPr="00B80236" w:rsidRDefault="00B87A3F" w:rsidP="00740E31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B80236">
              <w:rPr>
                <w:b/>
                <w:sz w:val="22"/>
                <w:szCs w:val="22"/>
              </w:rPr>
              <w:t>Mean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7A3F" w:rsidRPr="00B80236" w:rsidRDefault="00B87A3F" w:rsidP="00740E31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proofErr w:type="gramStart"/>
            <w:r w:rsidRPr="00B80236">
              <w:rPr>
                <w:b/>
                <w:sz w:val="22"/>
                <w:szCs w:val="22"/>
              </w:rPr>
              <w:t>CV(</w:t>
            </w:r>
            <w:proofErr w:type="gramEnd"/>
            <w:r w:rsidRPr="00B80236">
              <w:rPr>
                <w:b/>
                <w:sz w:val="22"/>
                <w:szCs w:val="22"/>
              </w:rPr>
              <w:t>%)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7A3F" w:rsidRPr="00B80236" w:rsidRDefault="00B87A3F" w:rsidP="00740E31">
            <w:pPr>
              <w:tabs>
                <w:tab w:val="clear" w:pos="708"/>
                <w:tab w:val="left" w:pos="927"/>
              </w:tabs>
              <w:spacing w:before="120" w:after="120" w:line="240" w:lineRule="auto"/>
              <w:jc w:val="center"/>
              <w:rPr>
                <w:b/>
                <w:sz w:val="22"/>
                <w:szCs w:val="22"/>
              </w:rPr>
            </w:pPr>
            <w:r w:rsidRPr="00B80236">
              <w:rPr>
                <w:b/>
                <w:position w:val="-10"/>
                <w:sz w:val="22"/>
                <w:szCs w:val="22"/>
              </w:rPr>
              <w:object w:dxaOrig="340" w:dyaOrig="340">
                <v:shape id="_x0000_i1027" type="#_x0000_t75" style="width:17.5pt;height:17.5pt" o:ole="" filled="t">
                  <v:fill color2="black"/>
                  <v:imagedata r:id="rId9" o:title=""/>
                </v:shape>
                <o:OLEObject Type="Embed" ProgID="Equation.3" ShapeID="_x0000_i1027" DrawAspect="Content" ObjectID="_1496229590" r:id="rId10"/>
              </w:objec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7A3F" w:rsidRPr="00B80236" w:rsidRDefault="00B87A3F" w:rsidP="00740E31">
            <w:pPr>
              <w:tabs>
                <w:tab w:val="clear" w:pos="708"/>
                <w:tab w:val="left" w:pos="832"/>
              </w:tabs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B80236">
              <w:rPr>
                <w:position w:val="-10"/>
                <w:sz w:val="22"/>
                <w:szCs w:val="22"/>
              </w:rPr>
              <w:object w:dxaOrig="340" w:dyaOrig="340">
                <v:shape id="_x0000_i1028" type="#_x0000_t75" style="width:17.5pt;height:17.5pt" o:ole="" filled="t">
                  <v:fill color2="black"/>
                  <v:imagedata r:id="rId11" o:title=""/>
                </v:shape>
                <o:OLEObject Type="Embed" ProgID="Equation.3" ShapeID="_x0000_i1028" DrawAspect="Content" ObjectID="_1496229591" r:id="rId12"/>
              </w:objec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7A3F" w:rsidRPr="00B80236" w:rsidRDefault="00B87A3F" w:rsidP="00740E31">
            <w:pPr>
              <w:spacing w:before="120" w:after="120" w:line="240" w:lineRule="auto"/>
              <w:jc w:val="center"/>
              <w:rPr>
                <w:i/>
                <w:sz w:val="22"/>
                <w:szCs w:val="22"/>
              </w:rPr>
            </w:pPr>
            <w:r w:rsidRPr="00B80236">
              <w:rPr>
                <w:b/>
                <w:bCs/>
                <w:i/>
                <w:sz w:val="22"/>
                <w:szCs w:val="22"/>
              </w:rPr>
              <w:t>h</w:t>
            </w:r>
            <w:r w:rsidRPr="00B80236">
              <w:rPr>
                <w:b/>
                <w:bCs/>
                <w:i/>
                <w:sz w:val="22"/>
                <w:szCs w:val="22"/>
                <w:vertAlign w:val="superscript"/>
              </w:rPr>
              <w:t>2</w:t>
            </w:r>
          </w:p>
        </w:tc>
      </w:tr>
      <w:tr w:rsidR="00B87A3F" w:rsidRPr="00B80236" w:rsidTr="00740E31">
        <w:trPr>
          <w:jc w:val="center"/>
        </w:trPr>
        <w:tc>
          <w:tcPr>
            <w:tcW w:w="3710" w:type="dxa"/>
            <w:tcBorders>
              <w:top w:val="single" w:sz="4" w:space="0" w:color="auto"/>
            </w:tcBorders>
            <w:shd w:val="clear" w:color="auto" w:fill="auto"/>
          </w:tcPr>
          <w:p w:rsidR="00B87A3F" w:rsidRPr="00B80236" w:rsidRDefault="00B87A3F" w:rsidP="00740E31">
            <w:pPr>
              <w:spacing w:before="120" w:line="240" w:lineRule="auto"/>
              <w:jc w:val="both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Root length (cm)</w:t>
            </w:r>
          </w:p>
        </w:tc>
        <w:tc>
          <w:tcPr>
            <w:tcW w:w="946" w:type="dxa"/>
            <w:tcBorders>
              <w:top w:val="single" w:sz="4" w:space="0" w:color="auto"/>
            </w:tcBorders>
            <w:shd w:val="clear" w:color="auto" w:fill="auto"/>
          </w:tcPr>
          <w:p w:rsidR="00B87A3F" w:rsidRPr="00B80236" w:rsidRDefault="00B87A3F" w:rsidP="00740E31">
            <w:pPr>
              <w:tabs>
                <w:tab w:val="clear" w:pos="708"/>
                <w:tab w:val="left" w:pos="420"/>
              </w:tabs>
              <w:spacing w:before="120" w:line="240" w:lineRule="auto"/>
              <w:ind w:right="-5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142.06</w:t>
            </w:r>
          </w:p>
        </w:tc>
        <w:tc>
          <w:tcPr>
            <w:tcW w:w="929" w:type="dxa"/>
            <w:tcBorders>
              <w:top w:val="single" w:sz="4" w:space="0" w:color="auto"/>
            </w:tcBorders>
            <w:shd w:val="clear" w:color="auto" w:fill="auto"/>
          </w:tcPr>
          <w:p w:rsidR="00B87A3F" w:rsidRPr="00B80236" w:rsidRDefault="00B87A3F" w:rsidP="00740E31">
            <w:pPr>
              <w:spacing w:before="120"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26.2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shd w:val="clear" w:color="auto" w:fill="auto"/>
          </w:tcPr>
          <w:p w:rsidR="00B87A3F" w:rsidRPr="00B80236" w:rsidRDefault="00B87A3F" w:rsidP="00740E31">
            <w:pPr>
              <w:tabs>
                <w:tab w:val="clear" w:pos="708"/>
                <w:tab w:val="left" w:pos="644"/>
              </w:tabs>
              <w:spacing w:before="120" w:line="240" w:lineRule="auto"/>
              <w:ind w:right="-22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1683.2</w:t>
            </w:r>
          </w:p>
        </w:tc>
        <w:tc>
          <w:tcPr>
            <w:tcW w:w="951" w:type="dxa"/>
            <w:tcBorders>
              <w:top w:val="single" w:sz="4" w:space="0" w:color="auto"/>
            </w:tcBorders>
            <w:shd w:val="clear" w:color="auto" w:fill="auto"/>
          </w:tcPr>
          <w:p w:rsidR="00B87A3F" w:rsidRPr="00B80236" w:rsidRDefault="00B87A3F" w:rsidP="00740E31">
            <w:pPr>
              <w:spacing w:before="120"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353.4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B87A3F" w:rsidRPr="00B80236" w:rsidRDefault="00B87A3F" w:rsidP="00740E31">
            <w:pPr>
              <w:spacing w:before="120"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0.82</w:t>
            </w:r>
          </w:p>
        </w:tc>
      </w:tr>
      <w:tr w:rsidR="00B87A3F" w:rsidRPr="00B80236" w:rsidTr="00740E31">
        <w:trPr>
          <w:jc w:val="center"/>
        </w:trPr>
        <w:tc>
          <w:tcPr>
            <w:tcW w:w="3710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jc w:val="both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Root diameter (cm</w:t>
            </w:r>
            <w:r w:rsidRPr="00B80236">
              <w:rPr>
                <w:sz w:val="22"/>
                <w:szCs w:val="22"/>
                <w:vertAlign w:val="superscript"/>
              </w:rPr>
              <w:t>3</w:t>
            </w:r>
            <w:r w:rsidRPr="00B80236">
              <w:rPr>
                <w:sz w:val="22"/>
                <w:szCs w:val="22"/>
              </w:rPr>
              <w:t>)</w:t>
            </w:r>
          </w:p>
        </w:tc>
        <w:tc>
          <w:tcPr>
            <w:tcW w:w="946" w:type="dxa"/>
            <w:shd w:val="clear" w:color="auto" w:fill="auto"/>
          </w:tcPr>
          <w:p w:rsidR="00B87A3F" w:rsidRPr="00B80236" w:rsidRDefault="00B87A3F" w:rsidP="00740E31">
            <w:pPr>
              <w:tabs>
                <w:tab w:val="clear" w:pos="708"/>
                <w:tab w:val="left" w:pos="420"/>
                <w:tab w:val="left" w:pos="703"/>
              </w:tabs>
              <w:spacing w:line="240" w:lineRule="auto"/>
              <w:ind w:right="-5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0.88</w:t>
            </w:r>
          </w:p>
        </w:tc>
        <w:tc>
          <w:tcPr>
            <w:tcW w:w="929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7.4</w:t>
            </w:r>
          </w:p>
        </w:tc>
        <w:tc>
          <w:tcPr>
            <w:tcW w:w="1035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ind w:right="-22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0.004</w:t>
            </w:r>
          </w:p>
        </w:tc>
        <w:tc>
          <w:tcPr>
            <w:tcW w:w="951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0.001</w:t>
            </w:r>
          </w:p>
        </w:tc>
        <w:tc>
          <w:tcPr>
            <w:tcW w:w="709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0.79</w:t>
            </w:r>
          </w:p>
        </w:tc>
      </w:tr>
      <w:tr w:rsidR="00B87A3F" w:rsidRPr="00B80236" w:rsidTr="00740E31">
        <w:trPr>
          <w:jc w:val="center"/>
        </w:trPr>
        <w:tc>
          <w:tcPr>
            <w:tcW w:w="3710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jc w:val="both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Root surface area (cm</w:t>
            </w:r>
            <w:r w:rsidRPr="00B80236">
              <w:rPr>
                <w:sz w:val="22"/>
                <w:szCs w:val="22"/>
                <w:vertAlign w:val="superscript"/>
              </w:rPr>
              <w:t>2</w:t>
            </w:r>
            <w:r w:rsidRPr="00B80236">
              <w:rPr>
                <w:sz w:val="22"/>
                <w:szCs w:val="22"/>
              </w:rPr>
              <w:t>)</w:t>
            </w:r>
          </w:p>
        </w:tc>
        <w:tc>
          <w:tcPr>
            <w:tcW w:w="946" w:type="dxa"/>
            <w:shd w:val="clear" w:color="auto" w:fill="auto"/>
          </w:tcPr>
          <w:p w:rsidR="00B87A3F" w:rsidRPr="00B80236" w:rsidRDefault="00B87A3F" w:rsidP="00740E31">
            <w:pPr>
              <w:tabs>
                <w:tab w:val="clear" w:pos="708"/>
                <w:tab w:val="left" w:pos="420"/>
                <w:tab w:val="left" w:pos="703"/>
              </w:tabs>
              <w:spacing w:line="240" w:lineRule="auto"/>
              <w:ind w:right="-5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38.48</w:t>
            </w:r>
          </w:p>
        </w:tc>
        <w:tc>
          <w:tcPr>
            <w:tcW w:w="929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23.4</w:t>
            </w:r>
          </w:p>
        </w:tc>
        <w:tc>
          <w:tcPr>
            <w:tcW w:w="1035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ind w:right="-22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91.6</w:t>
            </w:r>
          </w:p>
        </w:tc>
        <w:tc>
          <w:tcPr>
            <w:tcW w:w="951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20.6</w:t>
            </w:r>
          </w:p>
        </w:tc>
        <w:tc>
          <w:tcPr>
            <w:tcW w:w="709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0.81</w:t>
            </w:r>
          </w:p>
        </w:tc>
      </w:tr>
      <w:tr w:rsidR="00B87A3F" w:rsidRPr="00B80236" w:rsidTr="00740E31">
        <w:trPr>
          <w:jc w:val="center"/>
        </w:trPr>
        <w:tc>
          <w:tcPr>
            <w:tcW w:w="3710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jc w:val="both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Surface area of fine roots (cm</w:t>
            </w:r>
            <w:r w:rsidRPr="00B80236">
              <w:rPr>
                <w:sz w:val="22"/>
                <w:szCs w:val="22"/>
                <w:vertAlign w:val="superscript"/>
              </w:rPr>
              <w:t>2</w:t>
            </w:r>
            <w:r w:rsidRPr="00B80236">
              <w:rPr>
                <w:sz w:val="22"/>
                <w:szCs w:val="22"/>
              </w:rPr>
              <w:t>)</w:t>
            </w:r>
          </w:p>
        </w:tc>
        <w:tc>
          <w:tcPr>
            <w:tcW w:w="946" w:type="dxa"/>
            <w:shd w:val="clear" w:color="auto" w:fill="auto"/>
          </w:tcPr>
          <w:p w:rsidR="00B87A3F" w:rsidRPr="00B80236" w:rsidRDefault="00B87A3F" w:rsidP="00740E31">
            <w:pPr>
              <w:tabs>
                <w:tab w:val="clear" w:pos="708"/>
                <w:tab w:val="left" w:pos="420"/>
                <w:tab w:val="left" w:pos="703"/>
              </w:tabs>
              <w:spacing w:line="240" w:lineRule="auto"/>
              <w:ind w:right="-5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14.50</w:t>
            </w:r>
          </w:p>
        </w:tc>
        <w:tc>
          <w:tcPr>
            <w:tcW w:w="929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24.3</w:t>
            </w:r>
          </w:p>
        </w:tc>
        <w:tc>
          <w:tcPr>
            <w:tcW w:w="1035" w:type="dxa"/>
            <w:shd w:val="clear" w:color="auto" w:fill="auto"/>
          </w:tcPr>
          <w:p w:rsidR="00B87A3F" w:rsidRPr="00B80236" w:rsidRDefault="00B87A3F" w:rsidP="00740E31">
            <w:pPr>
              <w:tabs>
                <w:tab w:val="clear" w:pos="708"/>
                <w:tab w:val="left" w:pos="-207"/>
              </w:tabs>
              <w:spacing w:line="240" w:lineRule="auto"/>
              <w:ind w:right="-22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13.5</w:t>
            </w:r>
          </w:p>
        </w:tc>
        <w:tc>
          <w:tcPr>
            <w:tcW w:w="951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3.2</w:t>
            </w:r>
          </w:p>
        </w:tc>
        <w:tc>
          <w:tcPr>
            <w:tcW w:w="709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0.81</w:t>
            </w:r>
          </w:p>
        </w:tc>
      </w:tr>
      <w:tr w:rsidR="00B87A3F" w:rsidRPr="00B80236" w:rsidTr="00740E31">
        <w:trPr>
          <w:jc w:val="center"/>
        </w:trPr>
        <w:tc>
          <w:tcPr>
            <w:tcW w:w="3710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jc w:val="both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Total seedling dry weight (g)</w:t>
            </w:r>
          </w:p>
        </w:tc>
        <w:tc>
          <w:tcPr>
            <w:tcW w:w="946" w:type="dxa"/>
            <w:shd w:val="clear" w:color="auto" w:fill="auto"/>
          </w:tcPr>
          <w:p w:rsidR="00B87A3F" w:rsidRPr="00B80236" w:rsidRDefault="00B87A3F" w:rsidP="00740E31">
            <w:pPr>
              <w:tabs>
                <w:tab w:val="clear" w:pos="708"/>
                <w:tab w:val="left" w:pos="420"/>
                <w:tab w:val="left" w:pos="703"/>
              </w:tabs>
              <w:spacing w:line="240" w:lineRule="auto"/>
              <w:ind w:right="-5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0.09</w:t>
            </w:r>
          </w:p>
        </w:tc>
        <w:tc>
          <w:tcPr>
            <w:tcW w:w="929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20.2</w:t>
            </w:r>
          </w:p>
        </w:tc>
        <w:tc>
          <w:tcPr>
            <w:tcW w:w="1035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ind w:right="-22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0.004</w:t>
            </w:r>
          </w:p>
        </w:tc>
        <w:tc>
          <w:tcPr>
            <w:tcW w:w="951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0.0001</w:t>
            </w:r>
          </w:p>
        </w:tc>
        <w:tc>
          <w:tcPr>
            <w:tcW w:w="709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0.81</w:t>
            </w:r>
          </w:p>
        </w:tc>
      </w:tr>
      <w:tr w:rsidR="00B87A3F" w:rsidRPr="00B80236" w:rsidTr="00740E31">
        <w:trPr>
          <w:jc w:val="center"/>
        </w:trPr>
        <w:tc>
          <w:tcPr>
            <w:tcW w:w="3710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Root:shoot ratio</w:t>
            </w:r>
          </w:p>
        </w:tc>
        <w:tc>
          <w:tcPr>
            <w:tcW w:w="946" w:type="dxa"/>
            <w:shd w:val="clear" w:color="auto" w:fill="auto"/>
          </w:tcPr>
          <w:p w:rsidR="00B87A3F" w:rsidRPr="00B80236" w:rsidRDefault="00B87A3F" w:rsidP="00740E31">
            <w:pPr>
              <w:tabs>
                <w:tab w:val="clear" w:pos="708"/>
                <w:tab w:val="left" w:pos="420"/>
                <w:tab w:val="left" w:pos="703"/>
              </w:tabs>
              <w:spacing w:line="240" w:lineRule="auto"/>
              <w:ind w:right="-5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0.79</w:t>
            </w:r>
          </w:p>
        </w:tc>
        <w:tc>
          <w:tcPr>
            <w:tcW w:w="929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20.5</w:t>
            </w:r>
          </w:p>
        </w:tc>
        <w:tc>
          <w:tcPr>
            <w:tcW w:w="1035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ind w:right="-22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0.012</w:t>
            </w:r>
          </w:p>
        </w:tc>
        <w:tc>
          <w:tcPr>
            <w:tcW w:w="951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0.006</w:t>
            </w:r>
          </w:p>
        </w:tc>
        <w:tc>
          <w:tcPr>
            <w:tcW w:w="709" w:type="dxa"/>
            <w:shd w:val="clear" w:color="auto" w:fill="auto"/>
          </w:tcPr>
          <w:p w:rsidR="00B87A3F" w:rsidRPr="00B80236" w:rsidRDefault="00B87A3F" w:rsidP="00740E31">
            <w:pPr>
              <w:spacing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0.65</w:t>
            </w:r>
          </w:p>
        </w:tc>
      </w:tr>
      <w:tr w:rsidR="00B87A3F" w:rsidRPr="00B80236" w:rsidTr="00740E31">
        <w:trPr>
          <w:jc w:val="center"/>
        </w:trPr>
        <w:tc>
          <w:tcPr>
            <w:tcW w:w="3710" w:type="dxa"/>
            <w:tcBorders>
              <w:bottom w:val="single" w:sz="4" w:space="0" w:color="auto"/>
            </w:tcBorders>
            <w:shd w:val="clear" w:color="auto" w:fill="auto"/>
          </w:tcPr>
          <w:p w:rsidR="00B87A3F" w:rsidRPr="00B80236" w:rsidRDefault="00B87A3F" w:rsidP="00740E31">
            <w:pPr>
              <w:spacing w:after="120" w:line="240" w:lineRule="auto"/>
              <w:jc w:val="both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Total P content (mg)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</w:tcPr>
          <w:p w:rsidR="00B87A3F" w:rsidRPr="00B80236" w:rsidRDefault="00B87A3F" w:rsidP="00740E31">
            <w:pPr>
              <w:tabs>
                <w:tab w:val="clear" w:pos="708"/>
                <w:tab w:val="left" w:pos="420"/>
                <w:tab w:val="left" w:pos="703"/>
              </w:tabs>
              <w:spacing w:after="120" w:line="240" w:lineRule="auto"/>
              <w:ind w:right="-5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0.65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auto" w:fill="auto"/>
          </w:tcPr>
          <w:p w:rsidR="00B87A3F" w:rsidRPr="00B80236" w:rsidRDefault="00B87A3F" w:rsidP="00740E31">
            <w:pPr>
              <w:spacing w:after="120"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17.4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auto"/>
          </w:tcPr>
          <w:p w:rsidR="00B87A3F" w:rsidRPr="00B80236" w:rsidRDefault="00B87A3F" w:rsidP="00740E31">
            <w:pPr>
              <w:spacing w:after="120"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0.012</w:t>
            </w:r>
          </w:p>
        </w:tc>
        <w:tc>
          <w:tcPr>
            <w:tcW w:w="951" w:type="dxa"/>
            <w:tcBorders>
              <w:bottom w:val="single" w:sz="4" w:space="0" w:color="auto"/>
            </w:tcBorders>
            <w:shd w:val="clear" w:color="auto" w:fill="auto"/>
          </w:tcPr>
          <w:p w:rsidR="00B87A3F" w:rsidRPr="00B80236" w:rsidRDefault="00B87A3F" w:rsidP="00740E31">
            <w:pPr>
              <w:spacing w:after="120"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0.003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B87A3F" w:rsidRPr="00B80236" w:rsidRDefault="00B87A3F" w:rsidP="00740E31">
            <w:pPr>
              <w:spacing w:after="120" w:line="240" w:lineRule="auto"/>
              <w:jc w:val="right"/>
              <w:rPr>
                <w:sz w:val="22"/>
                <w:szCs w:val="22"/>
              </w:rPr>
            </w:pPr>
            <w:r w:rsidRPr="00B80236">
              <w:rPr>
                <w:sz w:val="22"/>
                <w:szCs w:val="22"/>
              </w:rPr>
              <w:t>0.75</w:t>
            </w:r>
          </w:p>
        </w:tc>
      </w:tr>
    </w:tbl>
    <w:p w:rsidR="00D64511" w:rsidRPr="00B80236" w:rsidRDefault="00D64511" w:rsidP="007E7949">
      <w:pPr>
        <w:rPr>
          <w:rFonts w:eastAsia="Times New Roman"/>
          <w:sz w:val="22"/>
          <w:szCs w:val="22"/>
          <w:lang w:eastAsia="pt-BR"/>
        </w:rPr>
      </w:pPr>
    </w:p>
    <w:sectPr w:rsidR="00D64511" w:rsidRPr="00B80236" w:rsidSect="00B802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3F"/>
    <w:rsid w:val="00091F80"/>
    <w:rsid w:val="000C1294"/>
    <w:rsid w:val="000C4DF2"/>
    <w:rsid w:val="00120D36"/>
    <w:rsid w:val="00267C1B"/>
    <w:rsid w:val="002C3210"/>
    <w:rsid w:val="002D0E98"/>
    <w:rsid w:val="003B37CF"/>
    <w:rsid w:val="00413A4E"/>
    <w:rsid w:val="00534760"/>
    <w:rsid w:val="00640690"/>
    <w:rsid w:val="006F742F"/>
    <w:rsid w:val="00740E31"/>
    <w:rsid w:val="007566A5"/>
    <w:rsid w:val="007E7949"/>
    <w:rsid w:val="00830671"/>
    <w:rsid w:val="00914749"/>
    <w:rsid w:val="00965F00"/>
    <w:rsid w:val="00A15C49"/>
    <w:rsid w:val="00AB4C62"/>
    <w:rsid w:val="00AD5D6D"/>
    <w:rsid w:val="00B80236"/>
    <w:rsid w:val="00B87A3F"/>
    <w:rsid w:val="00BC2617"/>
    <w:rsid w:val="00C21B3B"/>
    <w:rsid w:val="00C623E8"/>
    <w:rsid w:val="00C80763"/>
    <w:rsid w:val="00C922EF"/>
    <w:rsid w:val="00C94545"/>
    <w:rsid w:val="00D64511"/>
    <w:rsid w:val="00D8185D"/>
    <w:rsid w:val="00E81C56"/>
    <w:rsid w:val="00F61228"/>
    <w:rsid w:val="00FF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6962EE7-5281-4E21-B46F-52C24878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A3F"/>
    <w:pPr>
      <w:tabs>
        <w:tab w:val="left" w:pos="708"/>
      </w:tabs>
      <w:suppressAutoHyphens/>
      <w:spacing w:after="0" w:line="100" w:lineRule="atLeast"/>
    </w:pPr>
    <w:rPr>
      <w:rFonts w:ascii="Arial" w:eastAsia="Calibri" w:hAnsi="Arial" w:cs="Arial"/>
      <w:color w:val="000000"/>
      <w:kern w:val="1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7566A5"/>
  </w:style>
  <w:style w:type="paragraph" w:styleId="PargrafodaLista">
    <w:name w:val="List Paragraph"/>
    <w:basedOn w:val="Normal"/>
    <w:uiPriority w:val="34"/>
    <w:qFormat/>
    <w:rsid w:val="00C92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FE0A5-2D93-4A72-9032-7DDC94389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gabrielcorradi</dc:creator>
  <cp:lastModifiedBy>Claudia Guimaraes</cp:lastModifiedBy>
  <cp:revision>5</cp:revision>
  <dcterms:created xsi:type="dcterms:W3CDTF">2014-12-26T13:28:00Z</dcterms:created>
  <dcterms:modified xsi:type="dcterms:W3CDTF">2015-06-19T17:33:00Z</dcterms:modified>
</cp:coreProperties>
</file>