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E63" w:rsidRPr="0053392B" w:rsidRDefault="00E36E63" w:rsidP="00E36E63">
      <w:pPr>
        <w:spacing w:line="240" w:lineRule="auto"/>
        <w:ind w:left="820" w:hanging="800"/>
      </w:pPr>
      <w:r>
        <w:rPr>
          <w:rFonts w:ascii="Times New Roman" w:eastAsia="Times New Roman" w:hAnsi="Times New Roman" w:cs="Times New Roman"/>
          <w:sz w:val="24"/>
          <w:szCs w:val="24"/>
        </w:rPr>
        <w:t>Supplemental</w:t>
      </w:r>
      <w:bookmarkStart w:id="0" w:name="_GoBack"/>
      <w:bookmarkEnd w:id="0"/>
      <w:r w:rsidRPr="0053392B">
        <w:rPr>
          <w:rFonts w:ascii="Times New Roman" w:eastAsia="Times New Roman" w:hAnsi="Times New Roman" w:cs="Times New Roman"/>
          <w:sz w:val="24"/>
          <w:szCs w:val="24"/>
        </w:rPr>
        <w:t xml:space="preserve"> 1: Plastomes analyzed in this study with NCBI accession numbers and lengths of </w:t>
      </w:r>
      <w:proofErr w:type="spellStart"/>
      <w:r w:rsidRPr="0053392B">
        <w:rPr>
          <w:rFonts w:ascii="Times New Roman" w:eastAsia="Times New Roman" w:hAnsi="Times New Roman" w:cs="Times New Roman"/>
          <w:sz w:val="24"/>
          <w:szCs w:val="24"/>
        </w:rPr>
        <w:t>subregions</w:t>
      </w:r>
      <w:proofErr w:type="spellEnd"/>
      <w:r w:rsidRPr="0053392B">
        <w:rPr>
          <w:rFonts w:ascii="Times New Roman" w:eastAsia="Times New Roman" w:hAnsi="Times New Roman" w:cs="Times New Roman"/>
          <w:sz w:val="24"/>
          <w:szCs w:val="24"/>
        </w:rPr>
        <w:t xml:space="preserve"> and complete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Panicoideae </w:t>
      </w:r>
      <w:r w:rsidRPr="0053392B">
        <w:rPr>
          <w:rFonts w:ascii="Times New Roman" w:eastAsia="Times New Roman" w:hAnsi="Times New Roman" w:cs="Times New Roman"/>
          <w:sz w:val="24"/>
          <w:szCs w:val="24"/>
        </w:rPr>
        <w:t>plastomes.</w:t>
      </w:r>
    </w:p>
    <w:tbl>
      <w:tblPr>
        <w:tblW w:w="5000" w:type="pc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ook w:val="0400" w:firstRow="0" w:lastRow="0" w:firstColumn="0" w:lastColumn="0" w:noHBand="0" w:noVBand="1"/>
      </w:tblPr>
      <w:tblGrid>
        <w:gridCol w:w="1976"/>
        <w:gridCol w:w="1636"/>
        <w:gridCol w:w="2405"/>
        <w:gridCol w:w="2066"/>
        <w:gridCol w:w="1264"/>
        <w:gridCol w:w="1347"/>
        <w:gridCol w:w="750"/>
        <w:gridCol w:w="750"/>
        <w:gridCol w:w="750"/>
      </w:tblGrid>
      <w:tr w:rsidR="00E36E63" w:rsidRPr="0053392B" w:rsidTr="001F5DD1">
        <w:trPr>
          <w:trHeight w:val="300"/>
        </w:trPr>
        <w:tc>
          <w:tcPr>
            <w:tcW w:w="7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Subfamily</w:t>
            </w:r>
          </w:p>
        </w:tc>
        <w:tc>
          <w:tcPr>
            <w:tcW w:w="62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Tribe</w:t>
            </w: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Taxon</w:t>
            </w:r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Voucher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Accession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Total Length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LSC</w:t>
            </w: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SSC</w:t>
            </w: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b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IR</w:t>
            </w: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c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Panicoideae</w:t>
            </w:r>
          </w:p>
        </w:tc>
        <w:tc>
          <w:tcPr>
            <w:tcW w:w="624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Andropogoneae</w:t>
            </w: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Bothriochloa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alta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Duvall s. n. (DEK)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132542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2">
              <w:rPr>
                <w:rFonts w:ascii="Times New Roman" w:hAnsi="Times New Roman" w:cs="Times New Roman"/>
                <w:sz w:val="24"/>
                <w:szCs w:val="24"/>
              </w:rPr>
              <w:t>KU291492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137,645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79,532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12,543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22,785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Capillipedium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venustum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PI 11713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132542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2">
              <w:rPr>
                <w:rFonts w:ascii="Times New Roman" w:hAnsi="Times New Roman" w:cs="Times New Roman"/>
                <w:sz w:val="24"/>
                <w:szCs w:val="24"/>
              </w:rPr>
              <w:t>KU291493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138,257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80,131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12,496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22,815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Diheteropogon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amplectens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339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var.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catangensis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PI 12585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132542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2">
              <w:rPr>
                <w:rFonts w:ascii="Times New Roman" w:hAnsi="Times New Roman" w:cs="Times New Roman"/>
                <w:sz w:val="24"/>
                <w:szCs w:val="24"/>
              </w:rPr>
              <w:t>KU291497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139,700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81,479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12,611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22,805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Eulalia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aurea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PI 12153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132542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2">
              <w:rPr>
                <w:rFonts w:ascii="Times New Roman" w:hAnsi="Times New Roman" w:cs="Times New Roman"/>
                <w:sz w:val="24"/>
                <w:szCs w:val="24"/>
              </w:rPr>
              <w:t>KU291499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140,220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82,112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12,546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22,781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Hyparrhenia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subplumosa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PI 12665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132542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2">
              <w:rPr>
                <w:rFonts w:ascii="Times New Roman" w:hAnsi="Times New Roman" w:cs="Times New Roman"/>
                <w:sz w:val="24"/>
                <w:szCs w:val="24"/>
              </w:rPr>
              <w:t>KU291500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139,138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81,229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12,603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22,653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Imperata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cylindrica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Burke 21 (DEK)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132542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2">
              <w:rPr>
                <w:rFonts w:ascii="Times New Roman" w:hAnsi="Times New Roman" w:cs="Times New Roman"/>
                <w:sz w:val="24"/>
                <w:szCs w:val="24"/>
              </w:rPr>
              <w:t>KU291466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140,744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82,649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12,541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22,777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Ischaemum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afrum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PI 364924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132542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2">
              <w:rPr>
                <w:rFonts w:ascii="Times New Roman" w:hAnsi="Times New Roman" w:cs="Times New Roman"/>
                <w:sz w:val="24"/>
                <w:szCs w:val="24"/>
              </w:rPr>
              <w:t>KU291467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141,097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82,984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12,567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22,773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Iseilema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macratherum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PI 257760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132542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2">
              <w:rPr>
                <w:rFonts w:ascii="Times New Roman" w:hAnsi="Times New Roman" w:cs="Times New Roman"/>
                <w:sz w:val="24"/>
                <w:szCs w:val="24"/>
              </w:rPr>
              <w:t>KU291468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139,643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81,724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12,567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22,676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Microstegium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vimineum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PI 659331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132542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2">
              <w:rPr>
                <w:rFonts w:ascii="Times New Roman" w:hAnsi="Times New Roman" w:cs="Times New Roman"/>
                <w:sz w:val="24"/>
                <w:szCs w:val="24"/>
              </w:rPr>
              <w:t>KU291471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140,460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82,382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12,542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22,768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Rottboellia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cochinchinensis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Clark et al. 1698 (ISC)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132542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2">
              <w:rPr>
                <w:rFonts w:ascii="Times New Roman" w:hAnsi="Times New Roman" w:cs="Times New Roman"/>
                <w:sz w:val="24"/>
                <w:szCs w:val="24"/>
              </w:rPr>
              <w:t>KU291481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140,336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82,298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12,550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22,744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Sorghastrum nutans</w:t>
            </w:r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Wysocki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s.n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. (DEK)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132542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2">
              <w:rPr>
                <w:rFonts w:ascii="Times New Roman" w:hAnsi="Times New Roman" w:cs="Times New Roman"/>
                <w:sz w:val="24"/>
                <w:szCs w:val="24"/>
              </w:rPr>
              <w:t>KU291482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141,061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82,907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12,544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22,805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Themeda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339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sp.</w:t>
            </w:r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Saarela 1833 (CAN)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132542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2542">
              <w:rPr>
                <w:rFonts w:ascii="Times New Roman" w:hAnsi="Times New Roman" w:cs="Times New Roman"/>
                <w:sz w:val="24"/>
                <w:szCs w:val="24"/>
              </w:rPr>
              <w:t>KU291484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138,842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80,730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12,546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22,783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Saccharum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officinarum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NC_006084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141,182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83,048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12,544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22,795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Zea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mays</w:t>
            </w:r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NC_001666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140,384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82,352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12,536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22,748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Coix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lacryma-jobi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Duvall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s.n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. (DEK)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NC_013273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140,745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82,792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12,523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22,715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Sorghum bicolor</w:t>
            </w:r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NC_008602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140,754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83,733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12,503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22,259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Sorghum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timorense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NC_023800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140,629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83,471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12,480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22,339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Arundinelleae</w:t>
            </w: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Arundinella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deppeana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Clark et al. 1680 (XAL)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KU291490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140,804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82,619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12,549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22,818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Chasmanthieae</w:t>
            </w: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Chasmanthium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sessiliflorum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Sánchez-Ken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s.n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. (ISC)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KU291494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140,892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82,772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12,624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22,748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Centotheceae</w:t>
            </w: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Centotheca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lappacea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NC_025229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139,464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81,451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12,553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22,730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Paniceae</w:t>
            </w: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Amphicarpum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muhlenbergianum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Clark et al. 1695 (ISC)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KU291489</w:t>
            </w:r>
          </w:p>
        </w:tc>
        <w:tc>
          <w:tcPr>
            <w:tcW w:w="532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140,810</w:t>
            </w:r>
          </w:p>
        </w:tc>
        <w:tc>
          <w:tcPr>
            <w:tcW w:w="28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82,787</w:t>
            </w:r>
          </w:p>
        </w:tc>
        <w:tc>
          <w:tcPr>
            <w:tcW w:w="28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12,641</w:t>
            </w:r>
          </w:p>
        </w:tc>
        <w:tc>
          <w:tcPr>
            <w:tcW w:w="286" w:type="pct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22,691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Dichanthelium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acuminatum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Saarela 666 (CAN)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KU291496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140,122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82,065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12,617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22,720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Eriochloa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meyeriana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Duvall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s.n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. (DEK)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KU291498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139,890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81,856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12,568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22,733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Megathyrsus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maximus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PI 12181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KU291470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138,994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81,044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12,524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22,713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Oplismenus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hirtellus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Clark &amp; Lewis 1644 (ISC)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KU291473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137,424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81,421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12,575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21,714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Panicum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capillare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Saarela 769 (CAN)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KU291475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134,520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81,858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12,576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20,043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Paspalidium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geminatum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Giussani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313 (SI)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KU291476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139,142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82,041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12,437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22,332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Thyridolepis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xerophila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Saarela 1643 (CAN)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KU291485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140,644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82,641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12,599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22,702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Cenchrus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americanus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NC_024171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140,718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91,260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12,576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18,441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Setaria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italica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KJ001642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138,833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81,916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12,529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22,194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Panicum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virgatum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cultivar Summer</w:t>
            </w:r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HQ822121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139,619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81,659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12,562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22,699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Panicum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virgatum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cultivar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Kanlow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HQ731441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139,677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81,729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12,538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22,705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Echinochloa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oryzicola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NC_024643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139,891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82,108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12,515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22,634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Digitaria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exilis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NC_024176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140,908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91,883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12,637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18,194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Urochloa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reptans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Morden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1221 (HAW)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KU291486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140,171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82,157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12,590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22,712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Whiteochloa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capillipes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Duvall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s.n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. (DEK)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KU291487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139,177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81,199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12,536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22,721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Paspaleae</w:t>
            </w: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Axonopus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fissifolius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Clark et al. 1703 (ISC)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KU291491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139,250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81,144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12,588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22,759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Otachyrium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versicolor</w:t>
            </w:r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Zuloaga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7027 (SI)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KU291474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140,081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81,908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12,721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22,726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Paspalum dilatatum</w:t>
            </w:r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Peterson 19673 (CAN)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KU291477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135,950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81,293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12,613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21,022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Paspalum fimbriatum</w:t>
            </w:r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Morrone 3651 (SI)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KU291478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140,804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80,782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12,600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23,711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Paspalum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glaziovii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Filgueiras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3482 (SI)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KU291479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139,255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81,115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12,602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22,769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Coleataenia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prionitis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NC_025231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139,897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81,886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12,551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22,730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Plagiantha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tenella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Zuloaga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6953 (SI)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KU291480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139,722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81,714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12,622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22,693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Steinchisma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laxa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Zuloaga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7416 (SI)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KU291483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139,902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81,735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12,653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22,757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Oncorachis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ramosa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Zuloaga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6960 (SI)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KU291472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139,871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81,778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12,663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22,715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Thysanolaeneae</w:t>
            </w: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Thysanolaena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latifolia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NC_025238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140,097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82,173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12,466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22,729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Tristachyideae</w:t>
            </w: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Danthoniopsis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dinteri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Duvall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s.n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. (DEK)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KU291495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139,169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81,054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12,617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22,749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624" w:type="pct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Loudetiopsis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kerstingii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PI 12679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KU291469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138,377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80,332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12,599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22,723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vMerge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Zeugiteae</w:t>
            </w:r>
          </w:p>
        </w:tc>
        <w:tc>
          <w:tcPr>
            <w:tcW w:w="941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Zeugites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pittieri</w:t>
            </w:r>
            <w:proofErr w:type="spellEnd"/>
          </w:p>
        </w:tc>
        <w:tc>
          <w:tcPr>
            <w:tcW w:w="810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Clark et al. 1171 (ISC)</w:t>
            </w:r>
          </w:p>
        </w:tc>
        <w:tc>
          <w:tcPr>
            <w:tcW w:w="48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4C2170" w:rsidRDefault="00E36E63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170">
              <w:rPr>
                <w:rFonts w:ascii="Times New Roman" w:hAnsi="Times New Roman" w:cs="Times New Roman"/>
                <w:sz w:val="24"/>
                <w:szCs w:val="24"/>
              </w:rPr>
              <w:t>KU291488</w:t>
            </w:r>
          </w:p>
        </w:tc>
        <w:tc>
          <w:tcPr>
            <w:tcW w:w="532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139,738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81,612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12,632</w:t>
            </w:r>
          </w:p>
        </w:tc>
        <w:tc>
          <w:tcPr>
            <w:tcW w:w="286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36E63" w:rsidRPr="0053392B" w:rsidRDefault="00E36E63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22,747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Anomochlooideae</w:t>
            </w:r>
            <w:proofErr w:type="spellEnd"/>
          </w:p>
        </w:tc>
        <w:tc>
          <w:tcPr>
            <w:tcW w:w="4247" w:type="pct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Anomochloa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marantoidea</w:t>
            </w:r>
            <w:proofErr w:type="spellEnd"/>
            <w:r w:rsidRPr="0053392B">
              <w:t xml:space="preserve"> </w:t>
            </w: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NC_014062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Aristidoideae</w:t>
            </w:r>
          </w:p>
        </w:tc>
        <w:tc>
          <w:tcPr>
            <w:tcW w:w="4247" w:type="pct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Aristida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purpurea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NC_025228;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Sartidia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dewinteri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NC_027147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Bambusoideae</w:t>
            </w:r>
          </w:p>
        </w:tc>
        <w:tc>
          <w:tcPr>
            <w:tcW w:w="4247" w:type="pct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Arundinaria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gigantea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NC_020341;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Bambusa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oldhamii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NC_012927;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Dendrocalamus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latiflorus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NC_013088;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Phyllostachys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edulis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NC_015817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Chloridoideae</w:t>
            </w:r>
          </w:p>
        </w:tc>
        <w:tc>
          <w:tcPr>
            <w:tcW w:w="4247" w:type="pct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Neyraudia reynaudiana </w:t>
            </w: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NC_024262;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Sporobolus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maritimus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339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NC_027650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Danthonioideae</w:t>
            </w:r>
          </w:p>
        </w:tc>
        <w:tc>
          <w:tcPr>
            <w:tcW w:w="4247" w:type="pct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Danthonia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californica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NC_025232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Micrairoideae</w:t>
            </w:r>
          </w:p>
        </w:tc>
        <w:tc>
          <w:tcPr>
            <w:tcW w:w="4247" w:type="pct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Eriachne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stipacea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NC_025234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Oryzoideae</w:t>
            </w:r>
            <w:proofErr w:type="spellEnd"/>
          </w:p>
        </w:tc>
        <w:tc>
          <w:tcPr>
            <w:tcW w:w="4247" w:type="pct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Leersia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tisserantii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NC_016677;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Oryza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rufipogon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NC_022668;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Rhy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</w:t>
            </w:r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choryza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subulata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NC_016718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Pharoideae</w:t>
            </w:r>
            <w:proofErr w:type="spellEnd"/>
          </w:p>
        </w:tc>
        <w:tc>
          <w:tcPr>
            <w:tcW w:w="4247" w:type="pct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Pharus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lappulaceus</w:t>
            </w:r>
            <w:proofErr w:type="spellEnd"/>
            <w:r w:rsidRPr="0053392B">
              <w:t xml:space="preserve"> </w:t>
            </w:r>
            <w:r w:rsidRPr="005339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NC_023245;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Pharus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latifolius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NC_021372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Pooideae</w:t>
            </w:r>
            <w:proofErr w:type="spellEnd"/>
          </w:p>
        </w:tc>
        <w:tc>
          <w:tcPr>
            <w:tcW w:w="4247" w:type="pct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Ampelodesmos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mauri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anicus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NC_027466;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Brachyelytrum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aristosum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NC_027470;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Diarrhena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obovata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KM974739;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Oryzopsis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asperifolia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NC_027479;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Phaenosperma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globosum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NC_027480</w:t>
            </w:r>
          </w:p>
        </w:tc>
      </w:tr>
      <w:tr w:rsidR="00E36E63" w:rsidRPr="0053392B" w:rsidTr="001F5DD1">
        <w:trPr>
          <w:trHeight w:val="300"/>
        </w:trPr>
        <w:tc>
          <w:tcPr>
            <w:tcW w:w="753" w:type="pc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Puelioideae</w:t>
            </w:r>
            <w:proofErr w:type="spellEnd"/>
          </w:p>
        </w:tc>
        <w:tc>
          <w:tcPr>
            <w:tcW w:w="4247" w:type="pct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36E63" w:rsidRPr="0053392B" w:rsidRDefault="00E36E63" w:rsidP="001F5D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Puelia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olyriformis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NC_023449</w:t>
            </w:r>
          </w:p>
        </w:tc>
      </w:tr>
    </w:tbl>
    <w:p w:rsidR="00E36E63" w:rsidRPr="0053392B" w:rsidRDefault="00E36E63" w:rsidP="00E36E63">
      <w:pPr>
        <w:spacing w:line="240" w:lineRule="auto"/>
      </w:pPr>
      <w:proofErr w:type="spellStart"/>
      <w:proofErr w:type="gramStart"/>
      <w:r w:rsidRPr="0053392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53392B">
        <w:rPr>
          <w:rFonts w:ascii="Times New Roman" w:eastAsia="Times New Roman" w:hAnsi="Times New Roman" w:cs="Times New Roman"/>
          <w:sz w:val="24"/>
          <w:szCs w:val="24"/>
        </w:rPr>
        <w:t>Large</w:t>
      </w:r>
      <w:proofErr w:type="spellEnd"/>
      <w:proofErr w:type="gramEnd"/>
      <w:r w:rsidRPr="0053392B">
        <w:rPr>
          <w:rFonts w:ascii="Times New Roman" w:eastAsia="Times New Roman" w:hAnsi="Times New Roman" w:cs="Times New Roman"/>
          <w:sz w:val="24"/>
          <w:szCs w:val="24"/>
        </w:rPr>
        <w:t xml:space="preserve"> Single Copy Region.</w:t>
      </w:r>
    </w:p>
    <w:p w:rsidR="00E36E63" w:rsidRPr="0053392B" w:rsidRDefault="00E36E63" w:rsidP="00E36E63">
      <w:pPr>
        <w:spacing w:line="240" w:lineRule="auto"/>
      </w:pPr>
      <w:proofErr w:type="spellStart"/>
      <w:proofErr w:type="gramStart"/>
      <w:r w:rsidRPr="0053392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b</w:t>
      </w:r>
      <w:r w:rsidRPr="0053392B">
        <w:rPr>
          <w:rFonts w:ascii="Times New Roman" w:eastAsia="Times New Roman" w:hAnsi="Times New Roman" w:cs="Times New Roman"/>
          <w:sz w:val="24"/>
          <w:szCs w:val="24"/>
        </w:rPr>
        <w:t>Short</w:t>
      </w:r>
      <w:proofErr w:type="spellEnd"/>
      <w:proofErr w:type="gramEnd"/>
      <w:r w:rsidRPr="0053392B">
        <w:rPr>
          <w:rFonts w:ascii="Times New Roman" w:eastAsia="Times New Roman" w:hAnsi="Times New Roman" w:cs="Times New Roman"/>
          <w:sz w:val="24"/>
          <w:szCs w:val="24"/>
        </w:rPr>
        <w:t xml:space="preserve"> Single Copy Region.</w:t>
      </w:r>
    </w:p>
    <w:p w:rsidR="00E36E63" w:rsidRPr="0053392B" w:rsidRDefault="00E36E63" w:rsidP="00E36E63">
      <w:pPr>
        <w:spacing w:line="240" w:lineRule="auto"/>
        <w:ind w:left="820" w:hanging="800"/>
      </w:pPr>
      <w:proofErr w:type="spellStart"/>
      <w:proofErr w:type="gramStart"/>
      <w:r w:rsidRPr="0053392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r w:rsidRPr="0053392B">
        <w:rPr>
          <w:rFonts w:ascii="Times New Roman" w:eastAsia="Times New Roman" w:hAnsi="Times New Roman" w:cs="Times New Roman"/>
          <w:sz w:val="24"/>
          <w:szCs w:val="24"/>
        </w:rPr>
        <w:t>Inverted</w:t>
      </w:r>
      <w:proofErr w:type="spellEnd"/>
      <w:proofErr w:type="gramEnd"/>
      <w:r w:rsidRPr="0053392B">
        <w:rPr>
          <w:rFonts w:ascii="Times New Roman" w:eastAsia="Times New Roman" w:hAnsi="Times New Roman" w:cs="Times New Roman"/>
          <w:sz w:val="24"/>
          <w:szCs w:val="24"/>
        </w:rPr>
        <w:t xml:space="preserve"> Repeat Region.</w:t>
      </w:r>
    </w:p>
    <w:p w:rsidR="009C4B7C" w:rsidRDefault="009C4B7C"/>
    <w:sectPr w:rsidR="009C4B7C" w:rsidSect="00E36E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63"/>
    <w:rsid w:val="009C4B7C"/>
    <w:rsid w:val="00E3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DDE29B-3E9B-4235-826B-F4E54CDD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36E63"/>
    <w:pPr>
      <w:spacing w:after="0"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Duvall3</dc:creator>
  <cp:keywords/>
  <dc:description/>
  <cp:lastModifiedBy>Duvall3</cp:lastModifiedBy>
  <cp:revision>1</cp:revision>
  <dcterms:created xsi:type="dcterms:W3CDTF">2016-04-21T18:45:00Z</dcterms:created>
  <dcterms:modified xsi:type="dcterms:W3CDTF">2016-04-21T18:46:00Z</dcterms:modified>
</cp:coreProperties>
</file>