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D35" w:rsidRPr="00960E4C" w:rsidRDefault="00957555" w:rsidP="00A20D35">
      <w:pPr>
        <w:autoSpaceDE w:val="0"/>
        <w:autoSpaceDN w:val="0"/>
        <w:adjustRightInd w:val="0"/>
        <w:spacing w:before="120" w:after="120" w:line="360" w:lineRule="auto"/>
        <w:ind w:left="2160" w:hanging="2160"/>
        <w:jc w:val="both"/>
        <w:rPr>
          <w:rFonts w:ascii="Times New Roman" w:hAnsi="Times New Roman"/>
          <w:b/>
          <w:spacing w:val="-6"/>
          <w:sz w:val="24"/>
          <w:szCs w:val="24"/>
        </w:rPr>
      </w:pPr>
      <w:r w:rsidRPr="00960E4C">
        <w:rPr>
          <w:rFonts w:ascii="Times New Roman" w:hAnsi="Times New Roman"/>
          <w:b/>
          <w:spacing w:val="-6"/>
          <w:sz w:val="24"/>
          <w:szCs w:val="24"/>
        </w:rPr>
        <w:t xml:space="preserve">Table S4. </w:t>
      </w:r>
      <w:r w:rsidR="00A20D35" w:rsidRPr="00960E4C">
        <w:rPr>
          <w:rFonts w:ascii="Times New Roman" w:hAnsi="Times New Roman"/>
          <w:b/>
          <w:spacing w:val="-6"/>
          <w:sz w:val="24"/>
          <w:szCs w:val="24"/>
        </w:rPr>
        <w:t xml:space="preserve">PCR reaction conditions followed for the amplification of </w:t>
      </w:r>
      <w:proofErr w:type="spellStart"/>
      <w:r w:rsidR="00A20D35" w:rsidRPr="00960E4C">
        <w:rPr>
          <w:rFonts w:ascii="Times New Roman" w:hAnsi="Times New Roman"/>
          <w:b/>
          <w:spacing w:val="-6"/>
          <w:sz w:val="24"/>
          <w:szCs w:val="24"/>
        </w:rPr>
        <w:t>EcoTILLING</w:t>
      </w:r>
      <w:proofErr w:type="spellEnd"/>
      <w:r w:rsidR="00A20D35" w:rsidRPr="00960E4C">
        <w:rPr>
          <w:rFonts w:ascii="Times New Roman" w:hAnsi="Times New Roman"/>
          <w:b/>
          <w:spacing w:val="-6"/>
          <w:sz w:val="24"/>
          <w:szCs w:val="24"/>
        </w:rPr>
        <w:t xml:space="preserve"> fragments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3"/>
        <w:gridCol w:w="3259"/>
        <w:gridCol w:w="2086"/>
        <w:gridCol w:w="2641"/>
        <w:gridCol w:w="887"/>
      </w:tblGrid>
      <w:tr w:rsidR="00A20D35" w:rsidRPr="00105A36" w:rsidTr="00FC27F0">
        <w:trPr>
          <w:trHeight w:val="449"/>
          <w:jc w:val="center"/>
        </w:trPr>
        <w:tc>
          <w:tcPr>
            <w:tcW w:w="367" w:type="pct"/>
            <w:shd w:val="clear" w:color="auto" w:fill="auto"/>
            <w:vAlign w:val="center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105A36">
              <w:rPr>
                <w:rFonts w:ascii="Times New Roman" w:hAnsi="Times New Roman"/>
                <w:b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1702" w:type="pct"/>
            <w:shd w:val="clear" w:color="auto" w:fill="auto"/>
            <w:vAlign w:val="center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5A36">
              <w:rPr>
                <w:rFonts w:ascii="Times New Roman" w:hAnsi="Times New Roman"/>
                <w:b/>
                <w:sz w:val="24"/>
                <w:szCs w:val="24"/>
              </w:rPr>
              <w:t>Reaction Step</w:t>
            </w:r>
          </w:p>
        </w:tc>
        <w:tc>
          <w:tcPr>
            <w:tcW w:w="1089" w:type="pct"/>
            <w:shd w:val="clear" w:color="auto" w:fill="auto"/>
            <w:vAlign w:val="center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5A36">
              <w:rPr>
                <w:rFonts w:ascii="Times New Roman" w:hAnsi="Times New Roman"/>
                <w:b/>
                <w:sz w:val="24"/>
                <w:szCs w:val="24"/>
              </w:rPr>
              <w:t>Temperature (°C)</w:t>
            </w:r>
          </w:p>
        </w:tc>
        <w:tc>
          <w:tcPr>
            <w:tcW w:w="1379" w:type="pct"/>
            <w:shd w:val="clear" w:color="auto" w:fill="auto"/>
            <w:vAlign w:val="center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5A36">
              <w:rPr>
                <w:rFonts w:ascii="Times New Roman" w:hAnsi="Times New Roman"/>
                <w:b/>
                <w:sz w:val="24"/>
                <w:szCs w:val="24"/>
              </w:rPr>
              <w:t>Time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5A36">
              <w:rPr>
                <w:rFonts w:ascii="Times New Roman" w:hAnsi="Times New Roman"/>
                <w:b/>
                <w:sz w:val="24"/>
                <w:szCs w:val="24"/>
              </w:rPr>
              <w:t>Cycles</w:t>
            </w:r>
          </w:p>
        </w:tc>
      </w:tr>
      <w:tr w:rsidR="00A20D35" w:rsidRPr="00105A36" w:rsidTr="00FC27F0">
        <w:trPr>
          <w:jc w:val="center"/>
        </w:trPr>
        <w:tc>
          <w:tcPr>
            <w:tcW w:w="367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2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Initial denaturation</w:t>
            </w:r>
          </w:p>
        </w:tc>
        <w:tc>
          <w:tcPr>
            <w:tcW w:w="1089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379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30 seconds</w:t>
            </w:r>
          </w:p>
        </w:tc>
        <w:tc>
          <w:tcPr>
            <w:tcW w:w="463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0D35" w:rsidRPr="00105A36" w:rsidTr="00FC27F0">
        <w:trPr>
          <w:jc w:val="center"/>
        </w:trPr>
        <w:tc>
          <w:tcPr>
            <w:tcW w:w="367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02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Denaturation</w:t>
            </w:r>
          </w:p>
        </w:tc>
        <w:tc>
          <w:tcPr>
            <w:tcW w:w="1089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379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30 seconds</w:t>
            </w:r>
          </w:p>
        </w:tc>
        <w:tc>
          <w:tcPr>
            <w:tcW w:w="463" w:type="pct"/>
            <w:vMerge w:val="restart"/>
          </w:tcPr>
          <w:p w:rsidR="00A20D35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0D35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20D35" w:rsidRPr="00105A36" w:rsidTr="00FC27F0">
        <w:trPr>
          <w:jc w:val="center"/>
        </w:trPr>
        <w:tc>
          <w:tcPr>
            <w:tcW w:w="367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02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 xml:space="preserve">Annealing with 0.6°C </w:t>
            </w:r>
          </w:p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decrement per cycle</w:t>
            </w:r>
          </w:p>
        </w:tc>
        <w:tc>
          <w:tcPr>
            <w:tcW w:w="1089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65</w:t>
            </w:r>
            <w:r w:rsidRPr="00105A36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  <w:r w:rsidRPr="00105A36">
              <w:rPr>
                <w:rFonts w:ascii="Times New Roman" w:hAnsi="Times New Roman"/>
                <w:sz w:val="24"/>
                <w:szCs w:val="24"/>
              </w:rPr>
              <w:t>/62</w:t>
            </w:r>
            <w:r w:rsidRPr="00105A36">
              <w:rPr>
                <w:rFonts w:ascii="Times New Roman" w:hAnsi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79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50 seconds</w:t>
            </w:r>
          </w:p>
        </w:tc>
        <w:tc>
          <w:tcPr>
            <w:tcW w:w="463" w:type="pct"/>
            <w:vMerge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D35" w:rsidRPr="00105A36" w:rsidTr="00FC27F0">
        <w:trPr>
          <w:jc w:val="center"/>
        </w:trPr>
        <w:tc>
          <w:tcPr>
            <w:tcW w:w="367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02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Extension</w:t>
            </w:r>
          </w:p>
        </w:tc>
        <w:tc>
          <w:tcPr>
            <w:tcW w:w="1089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379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1min/kb (Fixed based on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Eco</w:t>
            </w:r>
            <w:r w:rsidRPr="00105A36">
              <w:rPr>
                <w:rFonts w:ascii="Times New Roman" w:hAnsi="Times New Roman"/>
                <w:sz w:val="24"/>
                <w:szCs w:val="24"/>
              </w:rPr>
              <w:t>TILL</w:t>
            </w:r>
            <w:r>
              <w:rPr>
                <w:rFonts w:ascii="Times New Roman" w:hAnsi="Times New Roman"/>
                <w:sz w:val="24"/>
                <w:szCs w:val="24"/>
              </w:rPr>
              <w:t>ING</w:t>
            </w:r>
            <w:proofErr w:type="spellEnd"/>
            <w:r w:rsidRPr="00105A36">
              <w:rPr>
                <w:rFonts w:ascii="Times New Roman" w:hAnsi="Times New Roman"/>
                <w:sz w:val="24"/>
                <w:szCs w:val="24"/>
              </w:rPr>
              <w:t xml:space="preserve"> fragment size)</w:t>
            </w:r>
          </w:p>
        </w:tc>
        <w:tc>
          <w:tcPr>
            <w:tcW w:w="463" w:type="pct"/>
            <w:vMerge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D35" w:rsidRPr="00105A36" w:rsidTr="00FC27F0">
        <w:trPr>
          <w:jc w:val="center"/>
        </w:trPr>
        <w:tc>
          <w:tcPr>
            <w:tcW w:w="367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02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Denaturation</w:t>
            </w:r>
          </w:p>
        </w:tc>
        <w:tc>
          <w:tcPr>
            <w:tcW w:w="1089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379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30 sec</w:t>
            </w:r>
          </w:p>
        </w:tc>
        <w:tc>
          <w:tcPr>
            <w:tcW w:w="463" w:type="pct"/>
            <w:vMerge w:val="restart"/>
          </w:tcPr>
          <w:p w:rsidR="00A20D35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A20D35" w:rsidRPr="00105A36" w:rsidTr="00FC27F0">
        <w:trPr>
          <w:jc w:val="center"/>
        </w:trPr>
        <w:tc>
          <w:tcPr>
            <w:tcW w:w="367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702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Annealing</w:t>
            </w:r>
          </w:p>
        </w:tc>
        <w:tc>
          <w:tcPr>
            <w:tcW w:w="1089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379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1minutes</w:t>
            </w:r>
          </w:p>
        </w:tc>
        <w:tc>
          <w:tcPr>
            <w:tcW w:w="463" w:type="pct"/>
            <w:vMerge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D35" w:rsidRPr="00105A36" w:rsidTr="00FC27F0">
        <w:trPr>
          <w:jc w:val="center"/>
        </w:trPr>
        <w:tc>
          <w:tcPr>
            <w:tcW w:w="367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702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Extension</w:t>
            </w:r>
          </w:p>
        </w:tc>
        <w:tc>
          <w:tcPr>
            <w:tcW w:w="1089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379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1min/kb</w:t>
            </w:r>
          </w:p>
        </w:tc>
        <w:tc>
          <w:tcPr>
            <w:tcW w:w="463" w:type="pct"/>
            <w:vMerge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D35" w:rsidRPr="00105A36" w:rsidTr="00FC27F0">
        <w:trPr>
          <w:jc w:val="center"/>
        </w:trPr>
        <w:tc>
          <w:tcPr>
            <w:tcW w:w="367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702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Final extension</w:t>
            </w:r>
          </w:p>
        </w:tc>
        <w:tc>
          <w:tcPr>
            <w:tcW w:w="1089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379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10 minutes</w:t>
            </w:r>
          </w:p>
        </w:tc>
        <w:tc>
          <w:tcPr>
            <w:tcW w:w="463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0D35" w:rsidRPr="00105A36" w:rsidTr="00FC27F0">
        <w:trPr>
          <w:jc w:val="center"/>
        </w:trPr>
        <w:tc>
          <w:tcPr>
            <w:tcW w:w="367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702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Hold at</w:t>
            </w:r>
          </w:p>
        </w:tc>
        <w:tc>
          <w:tcPr>
            <w:tcW w:w="1089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79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Till end</w:t>
            </w:r>
          </w:p>
        </w:tc>
        <w:tc>
          <w:tcPr>
            <w:tcW w:w="463" w:type="pct"/>
          </w:tcPr>
          <w:p w:rsidR="00A20D35" w:rsidRPr="00105A36" w:rsidRDefault="00A20D35" w:rsidP="00960E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0E4C" w:rsidRDefault="00960E4C" w:rsidP="00A20D3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A20D35" w:rsidRPr="00105A36" w:rsidRDefault="00A20D35" w:rsidP="00A20D3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05A36">
        <w:rPr>
          <w:rFonts w:ascii="Times New Roman" w:hAnsi="Times New Roman"/>
          <w:sz w:val="24"/>
          <w:szCs w:val="24"/>
          <w:vertAlign w:val="superscript"/>
        </w:rPr>
        <w:t>*</w:t>
      </w:r>
      <w:r w:rsidRPr="00105A36">
        <w:rPr>
          <w:rFonts w:ascii="Times New Roman" w:hAnsi="Times New Roman"/>
          <w:sz w:val="24"/>
          <w:szCs w:val="24"/>
        </w:rPr>
        <w:t>PCR cycle I</w:t>
      </w:r>
    </w:p>
    <w:p w:rsidR="00A20D35" w:rsidRDefault="00A20D35" w:rsidP="00A20D35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105A36">
        <w:rPr>
          <w:rFonts w:ascii="Times New Roman" w:hAnsi="Times New Roman"/>
          <w:sz w:val="24"/>
          <w:szCs w:val="24"/>
          <w:vertAlign w:val="superscript"/>
        </w:rPr>
        <w:t>**</w:t>
      </w:r>
      <w:r w:rsidRPr="00105A36">
        <w:rPr>
          <w:rFonts w:ascii="Times New Roman" w:hAnsi="Times New Roman"/>
          <w:sz w:val="24"/>
          <w:szCs w:val="24"/>
        </w:rPr>
        <w:t>PCR cycle II</w:t>
      </w:r>
    </w:p>
    <w:p w:rsidR="00A20D35" w:rsidRDefault="00A20D35" w:rsidP="00A20D35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905B38" w:rsidRDefault="00905B38"/>
    <w:sectPr w:rsidR="00905B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D35"/>
    <w:rsid w:val="00344850"/>
    <w:rsid w:val="003F22D8"/>
    <w:rsid w:val="006E7B89"/>
    <w:rsid w:val="00905B38"/>
    <w:rsid w:val="00957555"/>
    <w:rsid w:val="00960E4C"/>
    <w:rsid w:val="00A20D35"/>
    <w:rsid w:val="00FC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D35"/>
    <w:pPr>
      <w:spacing w:after="200" w:line="276" w:lineRule="auto"/>
    </w:pPr>
    <w:rPr>
      <w:rFonts w:ascii="Calibri" w:eastAsia="Calibri" w:hAnsi="Calibri" w:cs="Times New Roman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D35"/>
    <w:pPr>
      <w:spacing w:after="200" w:line="276" w:lineRule="auto"/>
    </w:pPr>
    <w:rPr>
      <w:rFonts w:ascii="Calibri" w:eastAsia="Calibri" w:hAnsi="Calibri" w:cs="Times New Roman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Ramadoss, Bharathi Raja</dc:creator>
  <cp:lastModifiedBy>Intel</cp:lastModifiedBy>
  <cp:revision>3</cp:revision>
  <dcterms:created xsi:type="dcterms:W3CDTF">2016-12-03T03:22:00Z</dcterms:created>
  <dcterms:modified xsi:type="dcterms:W3CDTF">2016-12-03T22:16:00Z</dcterms:modified>
</cp:coreProperties>
</file>