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44" w:rsidRDefault="003104B4" w:rsidP="00B70D44">
      <w:pPr>
        <w:spacing w:before="120" w:after="120" w:line="360" w:lineRule="auto"/>
        <w:ind w:left="720" w:hanging="720"/>
        <w:rPr>
          <w:rFonts w:ascii="Times New Roman" w:hAnsi="Times New Roman"/>
          <w:b/>
          <w:sz w:val="24"/>
          <w:szCs w:val="24"/>
        </w:rPr>
      </w:pPr>
      <w:r w:rsidRPr="00B80538">
        <w:rPr>
          <w:rFonts w:ascii="Times New Roman" w:hAnsi="Times New Roman"/>
          <w:b/>
          <w:sz w:val="24"/>
          <w:szCs w:val="24"/>
        </w:rPr>
        <w:t xml:space="preserve">Table S6. </w:t>
      </w:r>
      <w:r w:rsidR="00B70D44" w:rsidRPr="00B80538">
        <w:rPr>
          <w:rFonts w:ascii="Times New Roman" w:hAnsi="Times New Roman"/>
          <w:b/>
          <w:sz w:val="24"/>
          <w:szCs w:val="24"/>
        </w:rPr>
        <w:t xml:space="preserve">Super pool wise sequencing statistics </w:t>
      </w:r>
    </w:p>
    <w:tbl>
      <w:tblPr>
        <w:tblW w:w="46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209"/>
        <w:gridCol w:w="1710"/>
        <w:gridCol w:w="2070"/>
        <w:gridCol w:w="1441"/>
        <w:gridCol w:w="1265"/>
      </w:tblGrid>
      <w:tr w:rsidR="00B70D44" w:rsidRPr="006C52D4" w:rsidTr="004E3DAA">
        <w:trPr>
          <w:jc w:val="center"/>
        </w:trPr>
        <w:tc>
          <w:tcPr>
            <w:tcW w:w="540" w:type="pct"/>
            <w:shd w:val="clear" w:color="auto" w:fill="auto"/>
            <w:vAlign w:val="center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701" w:type="pct"/>
            <w:shd w:val="clear" w:color="auto" w:fill="auto"/>
            <w:vAlign w:val="center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Super pool ID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No. of reads (in millions)</w:t>
            </w:r>
          </w:p>
        </w:tc>
        <w:tc>
          <w:tcPr>
            <w:tcW w:w="1200" w:type="pct"/>
            <w:shd w:val="clear" w:color="auto" w:fill="auto"/>
            <w:vAlign w:val="center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No. of bases in million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 xml:space="preserve"> with quality score ≥ 20</w:t>
            </w:r>
          </w:p>
        </w:tc>
        <w:tc>
          <w:tcPr>
            <w:tcW w:w="835" w:type="pct"/>
            <w:shd w:val="clear" w:color="auto" w:fill="auto"/>
            <w:vAlign w:val="center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Average length of reads (</w:t>
            </w:r>
            <w:proofErr w:type="spellStart"/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bp</w:t>
            </w:r>
            <w:proofErr w:type="spellEnd"/>
            <w:r w:rsidRPr="006C52D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33" w:type="pct"/>
          </w:tcPr>
          <w:p w:rsidR="00B70D44" w:rsidRPr="006C52D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Coverage per accession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C1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5.30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367.2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282.5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C2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4.59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335.8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257.9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C3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161.8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123.9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C4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4.54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317.0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244.0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C5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4.33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294.6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226.3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C6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255.2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733" w:type="pct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196.3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C7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5.38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337.7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259.4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C8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5.48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472.9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363.4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R1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6.00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405.4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311.8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R2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5.25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349.2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268.7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R3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259.2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199.4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R4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4.62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358.7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275.6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R5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6.82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477.4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367.22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R6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6.96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478.6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368.0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BBC">
              <w:rPr>
                <w:rFonts w:ascii="Times New Roman" w:hAnsi="Times New Roman"/>
                <w:sz w:val="24"/>
                <w:szCs w:val="24"/>
              </w:rPr>
              <w:t>R7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2.82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224.3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5974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172.4</w:t>
            </w:r>
          </w:p>
        </w:tc>
      </w:tr>
      <w:tr w:rsidR="00B70D44" w:rsidRPr="005F5BBC" w:rsidTr="004E3DAA">
        <w:trPr>
          <w:jc w:val="center"/>
        </w:trPr>
        <w:tc>
          <w:tcPr>
            <w:tcW w:w="540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01" w:type="pct"/>
            <w:shd w:val="clear" w:color="auto" w:fill="auto"/>
          </w:tcPr>
          <w:p w:rsidR="00B70D44" w:rsidRPr="005F5BBC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R8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5.71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401.2</w:t>
            </w:r>
          </w:p>
        </w:tc>
        <w:tc>
          <w:tcPr>
            <w:tcW w:w="835" w:type="pct"/>
            <w:shd w:val="clear" w:color="auto" w:fill="auto"/>
          </w:tcPr>
          <w:p w:rsidR="00B70D44" w:rsidRPr="00E5597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308.7</w:t>
            </w:r>
          </w:p>
        </w:tc>
      </w:tr>
      <w:tr w:rsidR="00B70D44" w:rsidRPr="005F5BBC" w:rsidTr="004E3DAA">
        <w:trPr>
          <w:jc w:val="center"/>
        </w:trPr>
        <w:tc>
          <w:tcPr>
            <w:tcW w:w="1240" w:type="pct"/>
            <w:gridSpan w:val="2"/>
            <w:shd w:val="clear" w:color="auto" w:fill="auto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Mean </w:t>
            </w:r>
          </w:p>
        </w:tc>
        <w:tc>
          <w:tcPr>
            <w:tcW w:w="991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4.89</w:t>
            </w:r>
          </w:p>
        </w:tc>
        <w:tc>
          <w:tcPr>
            <w:tcW w:w="1200" w:type="pct"/>
            <w:shd w:val="clear" w:color="auto" w:fill="auto"/>
            <w:vAlign w:val="bottom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343.5</w:t>
            </w:r>
          </w:p>
        </w:tc>
        <w:tc>
          <w:tcPr>
            <w:tcW w:w="835" w:type="pct"/>
            <w:shd w:val="clear" w:color="auto" w:fill="auto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90.4</w:t>
            </w:r>
          </w:p>
        </w:tc>
        <w:tc>
          <w:tcPr>
            <w:tcW w:w="733" w:type="pct"/>
          </w:tcPr>
          <w:p w:rsidR="00B70D44" w:rsidRDefault="00B70D44" w:rsidP="004E3DAA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264.09</w:t>
            </w:r>
          </w:p>
        </w:tc>
      </w:tr>
    </w:tbl>
    <w:p w:rsidR="006231C4" w:rsidRDefault="006231C4"/>
    <w:sectPr w:rsidR="006231C4" w:rsidSect="00423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44"/>
    <w:rsid w:val="00006331"/>
    <w:rsid w:val="000E7027"/>
    <w:rsid w:val="00146C0E"/>
    <w:rsid w:val="0019488E"/>
    <w:rsid w:val="001C4E46"/>
    <w:rsid w:val="00246B13"/>
    <w:rsid w:val="0029136F"/>
    <w:rsid w:val="003104B4"/>
    <w:rsid w:val="004231A9"/>
    <w:rsid w:val="004E3DAA"/>
    <w:rsid w:val="005E337B"/>
    <w:rsid w:val="006231C4"/>
    <w:rsid w:val="00B70D44"/>
    <w:rsid w:val="00B80538"/>
    <w:rsid w:val="00C17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1A9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1A9"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Bharathi</dc:creator>
  <cp:lastModifiedBy>Intel</cp:lastModifiedBy>
  <cp:revision>3</cp:revision>
  <dcterms:created xsi:type="dcterms:W3CDTF">2016-12-03T03:22:00Z</dcterms:created>
  <dcterms:modified xsi:type="dcterms:W3CDTF">2016-12-03T22:16:00Z</dcterms:modified>
</cp:coreProperties>
</file>