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8C" w:rsidRDefault="009D12FC" w:rsidP="0004338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3AA1">
        <w:rPr>
          <w:rFonts w:ascii="Times New Roman" w:hAnsi="Times New Roman"/>
          <w:b/>
          <w:sz w:val="24"/>
          <w:szCs w:val="24"/>
        </w:rPr>
        <w:t xml:space="preserve">Table S3. </w:t>
      </w:r>
      <w:r w:rsidR="0004338C" w:rsidRPr="00583AA1">
        <w:rPr>
          <w:rFonts w:ascii="Times New Roman" w:hAnsi="Times New Roman"/>
          <w:b/>
          <w:sz w:val="24"/>
          <w:szCs w:val="24"/>
        </w:rPr>
        <w:t>PCR compositions follow</w:t>
      </w:r>
      <w:r w:rsidR="00D077E3" w:rsidRPr="00583AA1">
        <w:rPr>
          <w:rFonts w:ascii="Times New Roman" w:hAnsi="Times New Roman"/>
          <w:b/>
          <w:sz w:val="24"/>
          <w:szCs w:val="24"/>
        </w:rPr>
        <w:t xml:space="preserve">ed for the amplification of </w:t>
      </w:r>
      <w:proofErr w:type="spellStart"/>
      <w:r w:rsidR="00D077E3" w:rsidRPr="00583AA1">
        <w:rPr>
          <w:rFonts w:ascii="Times New Roman" w:hAnsi="Times New Roman"/>
          <w:b/>
          <w:sz w:val="24"/>
          <w:szCs w:val="24"/>
        </w:rPr>
        <w:t>Eco</w:t>
      </w:r>
      <w:r w:rsidR="0004338C" w:rsidRPr="00583AA1">
        <w:rPr>
          <w:rFonts w:ascii="Times New Roman" w:hAnsi="Times New Roman"/>
          <w:b/>
          <w:sz w:val="24"/>
          <w:szCs w:val="24"/>
        </w:rPr>
        <w:t>TILL</w:t>
      </w:r>
      <w:r w:rsidR="00D077E3" w:rsidRPr="00583AA1">
        <w:rPr>
          <w:rFonts w:ascii="Times New Roman" w:hAnsi="Times New Roman"/>
          <w:b/>
          <w:sz w:val="24"/>
          <w:szCs w:val="24"/>
        </w:rPr>
        <w:t>ING</w:t>
      </w:r>
      <w:proofErr w:type="spellEnd"/>
      <w:r w:rsidR="0004338C" w:rsidRPr="00583AA1">
        <w:rPr>
          <w:rFonts w:ascii="Times New Roman" w:hAnsi="Times New Roman"/>
          <w:b/>
          <w:sz w:val="24"/>
          <w:szCs w:val="24"/>
        </w:rPr>
        <w:t xml:space="preserve"> fragments</w:t>
      </w:r>
    </w:p>
    <w:tbl>
      <w:tblPr>
        <w:tblW w:w="8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67"/>
        <w:gridCol w:w="1829"/>
        <w:gridCol w:w="2698"/>
      </w:tblGrid>
      <w:tr w:rsidR="0004338C" w:rsidRPr="00105A36" w:rsidTr="000E25C8">
        <w:trPr>
          <w:trHeight w:val="449"/>
          <w:jc w:val="center"/>
        </w:trPr>
        <w:tc>
          <w:tcPr>
            <w:tcW w:w="817" w:type="dxa"/>
            <w:shd w:val="clear" w:color="auto" w:fill="auto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567" w:type="dxa"/>
            <w:shd w:val="clear" w:color="auto" w:fill="auto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Reagent</w:t>
            </w:r>
          </w:p>
        </w:tc>
        <w:tc>
          <w:tcPr>
            <w:tcW w:w="1829" w:type="dxa"/>
            <w:shd w:val="clear" w:color="auto" w:fill="auto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2698" w:type="dxa"/>
            <w:shd w:val="clear" w:color="auto" w:fill="auto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5A36">
              <w:rPr>
                <w:rFonts w:ascii="Times New Roman" w:hAnsi="Times New Roman"/>
                <w:b/>
                <w:sz w:val="24"/>
                <w:szCs w:val="24"/>
              </w:rPr>
              <w:t>Volume (µl)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LongAMPTaq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 xml:space="preserve"> Reaction buffer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5x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LongAmp®Taq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 xml:space="preserve"> polymerase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2.5 units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/2.5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dNTPs</w:t>
            </w:r>
            <w:proofErr w:type="spellEnd"/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10mM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DMSO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Mgcl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50mM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/3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Template DNA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ng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>/µl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/7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Forward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Eco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 xml:space="preserve"> primer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mM</w:t>
            </w:r>
            <w:proofErr w:type="spellEnd"/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Reverse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Eco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105A36">
              <w:rPr>
                <w:rFonts w:ascii="Times New Roman" w:hAnsi="Times New Roman"/>
                <w:sz w:val="24"/>
                <w:szCs w:val="24"/>
              </w:rPr>
              <w:t xml:space="preserve"> primer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05A36">
              <w:rPr>
                <w:rFonts w:ascii="Times New Roman" w:hAnsi="Times New Roman"/>
                <w:sz w:val="24"/>
                <w:szCs w:val="24"/>
              </w:rPr>
              <w:t>mM</w:t>
            </w:r>
            <w:proofErr w:type="spellEnd"/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6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H</w:t>
            </w:r>
            <w:r w:rsidRPr="00105A3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05A36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829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8" w:type="dxa"/>
            <w:vAlign w:val="center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23.5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/20.0</w:t>
            </w:r>
            <w:r w:rsidRPr="00105A36">
              <w:rPr>
                <w:rFonts w:ascii="Times New Roman" w:hAnsi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04338C" w:rsidRPr="00105A36" w:rsidTr="000E25C8">
        <w:trPr>
          <w:jc w:val="center"/>
        </w:trPr>
        <w:tc>
          <w:tcPr>
            <w:tcW w:w="817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96" w:type="dxa"/>
            <w:gridSpan w:val="2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Total reaction volume</w:t>
            </w:r>
          </w:p>
        </w:tc>
        <w:tc>
          <w:tcPr>
            <w:tcW w:w="2698" w:type="dxa"/>
          </w:tcPr>
          <w:p w:rsidR="0004338C" w:rsidRPr="00105A36" w:rsidRDefault="0004338C" w:rsidP="000E25C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A36">
              <w:rPr>
                <w:rFonts w:ascii="Times New Roman" w:hAnsi="Times New Roman"/>
                <w:sz w:val="24"/>
                <w:szCs w:val="24"/>
              </w:rPr>
              <w:t>50.00</w:t>
            </w:r>
          </w:p>
        </w:tc>
      </w:tr>
    </w:tbl>
    <w:p w:rsidR="005D3F08" w:rsidRDefault="005D3F08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5A36">
        <w:rPr>
          <w:rFonts w:ascii="Times New Roman" w:hAnsi="Times New Roman"/>
          <w:bCs/>
          <w:sz w:val="24"/>
          <w:szCs w:val="24"/>
          <w:vertAlign w:val="superscript"/>
        </w:rPr>
        <w:t>*</w:t>
      </w:r>
      <w:r w:rsidRPr="00105A36">
        <w:rPr>
          <w:rFonts w:ascii="Times New Roman" w:hAnsi="Times New Roman"/>
          <w:bCs/>
          <w:sz w:val="24"/>
          <w:szCs w:val="24"/>
        </w:rPr>
        <w:t>PCR master mix composition I</w:t>
      </w: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5A36">
        <w:rPr>
          <w:rFonts w:ascii="Times New Roman" w:hAnsi="Times New Roman"/>
          <w:sz w:val="24"/>
          <w:szCs w:val="24"/>
          <w:vertAlign w:val="superscript"/>
        </w:rPr>
        <w:t>**</w:t>
      </w:r>
      <w:r w:rsidRPr="00105A36">
        <w:rPr>
          <w:rFonts w:ascii="Times New Roman" w:hAnsi="Times New Roman"/>
          <w:sz w:val="24"/>
          <w:szCs w:val="24"/>
        </w:rPr>
        <w:t>PCR master mix composition II</w:t>
      </w: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338C" w:rsidRPr="00105A36" w:rsidRDefault="0004338C" w:rsidP="0004338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5B38" w:rsidRDefault="00905B38"/>
    <w:sectPr w:rsidR="00905B38" w:rsidSect="00C27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8C"/>
    <w:rsid w:val="000172E3"/>
    <w:rsid w:val="0004338C"/>
    <w:rsid w:val="00583AA1"/>
    <w:rsid w:val="005D3F08"/>
    <w:rsid w:val="006C0500"/>
    <w:rsid w:val="006E7B89"/>
    <w:rsid w:val="00905B38"/>
    <w:rsid w:val="009D12FC"/>
    <w:rsid w:val="00C272D8"/>
    <w:rsid w:val="00D0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8C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8C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Ramadoss, Bharathi Raja</dc:creator>
  <cp:lastModifiedBy>Intel</cp:lastModifiedBy>
  <cp:revision>3</cp:revision>
  <dcterms:created xsi:type="dcterms:W3CDTF">2016-12-03T03:21:00Z</dcterms:created>
  <dcterms:modified xsi:type="dcterms:W3CDTF">2016-12-03T22:16:00Z</dcterms:modified>
</cp:coreProperties>
</file>