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532" w:rsidRPr="00816F51" w:rsidRDefault="00D02532" w:rsidP="00D02532">
      <w:pPr>
        <w:spacing w:after="0" w:line="480" w:lineRule="auto"/>
        <w:rPr>
          <w:rFonts w:ascii="Times New Roman" w:eastAsia="Times New Roman" w:hAnsi="Times New Roman" w:cs="Times New Roman"/>
        </w:rPr>
      </w:pPr>
      <w:r>
        <w:rPr>
          <w:rFonts w:ascii="Times New Roman" w:eastAsia="Times New Roman" w:hAnsi="Times New Roman" w:cs="Times New Roman"/>
          <w:b/>
        </w:rPr>
        <w:t>Additional file 1</w:t>
      </w:r>
      <w:proofErr w:type="gramStart"/>
      <w:r>
        <w:rPr>
          <w:rFonts w:ascii="Times New Roman" w:eastAsia="Times New Roman" w:hAnsi="Times New Roman" w:cs="Times New Roman"/>
          <w:b/>
        </w:rPr>
        <w:t xml:space="preserve">.  </w:t>
      </w:r>
      <w:proofErr w:type="gramEnd"/>
      <w:r w:rsidRPr="00D02532">
        <w:rPr>
          <w:rFonts w:ascii="Times New Roman" w:hAnsi="Times New Roman" w:cs="Times New Roman"/>
          <w:b/>
        </w:rPr>
        <w:t xml:space="preserve">Results and discussion in relation to the removal </w:t>
      </w:r>
      <w:r w:rsidR="00C12C1E">
        <w:rPr>
          <w:rFonts w:ascii="Times New Roman" w:hAnsi="Times New Roman" w:cs="Times New Roman"/>
          <w:b/>
        </w:rPr>
        <w:t xml:space="preserve">of </w:t>
      </w:r>
      <w:r w:rsidRPr="00D02532">
        <w:rPr>
          <w:rFonts w:ascii="Times New Roman" w:hAnsi="Times New Roman" w:cs="Times New Roman"/>
          <w:b/>
        </w:rPr>
        <w:t>admixed/misclassified samples</w:t>
      </w:r>
      <w:proofErr w:type="gramStart"/>
      <w:r>
        <w:rPr>
          <w:rFonts w:ascii="Times New Roman" w:hAnsi="Times New Roman" w:cs="Times New Roman"/>
          <w:b/>
        </w:rPr>
        <w:t xml:space="preserve">.  </w:t>
      </w:r>
      <w:proofErr w:type="gramEnd"/>
      <w:r>
        <w:rPr>
          <w:rFonts w:ascii="Times New Roman" w:eastAsia="Times New Roman" w:hAnsi="Times New Roman" w:cs="Times New Roman"/>
        </w:rPr>
        <w:t>Five samples were removed from overall SNP diversity analysis, and three samples were removed from the comparison of SNP and SSR data.  This file presents the original results and discusses why the samples were subsequently removed.  For the original diversity analysis, this file includes the MDS figures, Venn diagrams of unique and shared SNPs, and distribution of pairwise IBS values when these samples are included.  Likewise, for the comparison of SNP and SSR data, the original principal coordinate analyses and the plots comparing SNP- and SSR-based genetic similarity are shown.</w:t>
      </w:r>
    </w:p>
    <w:p w:rsidR="00364162" w:rsidRDefault="00364162" w:rsidP="00DE0836">
      <w:pPr>
        <w:spacing w:after="0" w:line="480" w:lineRule="auto"/>
        <w:outlineLvl w:val="2"/>
        <w:rPr>
          <w:rFonts w:ascii="Times New Roman" w:eastAsia="Times New Roman" w:hAnsi="Times New Roman" w:cs="Times New Roman"/>
          <w:bCs/>
          <w:u w:val="single"/>
        </w:rPr>
      </w:pPr>
    </w:p>
    <w:p w:rsidR="00D02532" w:rsidRPr="008669B8" w:rsidRDefault="00D02532" w:rsidP="00DE0836">
      <w:pPr>
        <w:spacing w:after="0" w:line="480" w:lineRule="auto"/>
        <w:outlineLvl w:val="2"/>
        <w:rPr>
          <w:rFonts w:ascii="Times New Roman" w:eastAsia="Times New Roman" w:hAnsi="Times New Roman" w:cs="Times New Roman"/>
          <w:bCs/>
          <w:u w:val="single"/>
        </w:rPr>
      </w:pPr>
    </w:p>
    <w:p w:rsidR="00DE0836" w:rsidRPr="008669B8" w:rsidRDefault="00DE0836" w:rsidP="00DE0836">
      <w:pPr>
        <w:spacing w:after="0" w:line="480" w:lineRule="auto"/>
        <w:outlineLvl w:val="2"/>
        <w:rPr>
          <w:rFonts w:ascii="Times New Roman" w:eastAsia="Times New Roman" w:hAnsi="Times New Roman" w:cs="Times New Roman"/>
          <w:b/>
          <w:bCs/>
        </w:rPr>
      </w:pPr>
      <w:r w:rsidRPr="008669B8">
        <w:rPr>
          <w:rFonts w:ascii="Times New Roman" w:eastAsia="Times New Roman" w:hAnsi="Times New Roman" w:cs="Times New Roman"/>
          <w:b/>
          <w:bCs/>
        </w:rPr>
        <w:t xml:space="preserve">Genetic similarity and relationships between </w:t>
      </w:r>
      <w:r w:rsidRPr="008669B8">
        <w:rPr>
          <w:rFonts w:ascii="Times New Roman" w:eastAsia="Times New Roman" w:hAnsi="Times New Roman" w:cs="Times New Roman"/>
          <w:b/>
          <w:bCs/>
          <w:i/>
        </w:rPr>
        <w:t>Gossypium</w:t>
      </w:r>
      <w:r w:rsidRPr="008669B8">
        <w:rPr>
          <w:rFonts w:ascii="Times New Roman" w:eastAsia="Times New Roman" w:hAnsi="Times New Roman" w:cs="Times New Roman"/>
          <w:b/>
          <w:bCs/>
        </w:rPr>
        <w:t xml:space="preserve"> breeding groups</w:t>
      </w:r>
    </w:p>
    <w:p w:rsidR="00DA35F8" w:rsidRPr="001B6FE2" w:rsidRDefault="00DA35F8" w:rsidP="00DA35F8">
      <w:pPr>
        <w:spacing w:after="0" w:line="480" w:lineRule="auto"/>
        <w:rPr>
          <w:rFonts w:ascii="Times New Roman" w:hAnsi="Times New Roman" w:cs="Times New Roman"/>
        </w:rPr>
      </w:pPr>
      <w:r w:rsidRPr="001B6FE2">
        <w:rPr>
          <w:rFonts w:ascii="Times New Roman" w:hAnsi="Times New Roman" w:cs="Times New Roman"/>
        </w:rPr>
        <w:t xml:space="preserve">It is noteworthy that five samples representing two genotypes categorized as improved </w:t>
      </w:r>
      <w:r w:rsidRPr="001B6FE2">
        <w:rPr>
          <w:rFonts w:ascii="Times New Roman" w:hAnsi="Times New Roman" w:cs="Times New Roman"/>
          <w:i/>
        </w:rPr>
        <w:t>G. hirsutum</w:t>
      </w:r>
      <w:r w:rsidRPr="001B6FE2">
        <w:rPr>
          <w:rFonts w:ascii="Times New Roman" w:hAnsi="Times New Roman" w:cs="Times New Roman"/>
        </w:rPr>
        <w:t xml:space="preserve"> were excluded from analysis because they deviated largely from </w:t>
      </w:r>
      <w:r w:rsidRPr="001B6FE2">
        <w:rPr>
          <w:rFonts w:ascii="Times New Roman" w:hAnsi="Times New Roman" w:cs="Times New Roman"/>
          <w:i/>
        </w:rPr>
        <w:t xml:space="preserve">G. hirsutum </w:t>
      </w:r>
      <w:r w:rsidRPr="001B6FE2">
        <w:rPr>
          <w:rFonts w:ascii="Times New Roman" w:hAnsi="Times New Roman" w:cs="Times New Roman"/>
        </w:rPr>
        <w:t xml:space="preserve">and particularly cultivated </w:t>
      </w:r>
      <w:r w:rsidRPr="001B6FE2">
        <w:rPr>
          <w:rFonts w:ascii="Times New Roman" w:hAnsi="Times New Roman" w:cs="Times New Roman"/>
          <w:i/>
        </w:rPr>
        <w:t xml:space="preserve">G. hirsutum </w:t>
      </w:r>
      <w:r w:rsidRPr="001B6FE2">
        <w:rPr>
          <w:rFonts w:ascii="Times New Roman" w:hAnsi="Times New Roman" w:cs="Times New Roman"/>
        </w:rPr>
        <w:t>based on their unexpected positions in the MDS plot (</w:t>
      </w:r>
      <w:r w:rsidR="00672197" w:rsidRPr="001B6FE2">
        <w:rPr>
          <w:rFonts w:ascii="Times New Roman" w:hAnsi="Times New Roman" w:cs="Times New Roman"/>
        </w:rPr>
        <w:t>Additional file 2</w:t>
      </w:r>
      <w:r w:rsidRPr="001B6FE2">
        <w:rPr>
          <w:rFonts w:ascii="Times New Roman" w:hAnsi="Times New Roman" w:cs="Times New Roman"/>
        </w:rPr>
        <w:t xml:space="preserve">; </w:t>
      </w:r>
      <w:r w:rsidR="00672197" w:rsidRPr="001B6FE2">
        <w:rPr>
          <w:rFonts w:ascii="Times New Roman" w:hAnsi="Times New Roman" w:cs="Times New Roman"/>
        </w:rPr>
        <w:t xml:space="preserve">Additional </w:t>
      </w:r>
      <w:r w:rsidRPr="001B6FE2">
        <w:rPr>
          <w:rFonts w:ascii="Times New Roman" w:hAnsi="Times New Roman" w:cs="Times New Roman"/>
        </w:rPr>
        <w:t xml:space="preserve">Figure </w:t>
      </w:r>
      <w:r w:rsidR="004D17AB" w:rsidRPr="001B6FE2">
        <w:rPr>
          <w:rFonts w:ascii="Times New Roman" w:hAnsi="Times New Roman" w:cs="Times New Roman"/>
        </w:rPr>
        <w:t>A</w:t>
      </w:r>
      <w:r w:rsidRPr="001B6FE2">
        <w:rPr>
          <w:rFonts w:ascii="Times New Roman" w:hAnsi="Times New Roman" w:cs="Times New Roman"/>
        </w:rPr>
        <w:t>1).  These samples encompassed a NCGC accession designated ‘S-6524’ (SA-2572; PI 630195) and the collaborator-provided sample ‘MCU-5’.  Removal of these samples did not appear to affect the MDS plot (Figure 3); however; it had notable influence on the number of unique SNPs in the comparison of improved and wild samples as well as the comparison of improved samples from the US and other countries (</w:t>
      </w:r>
      <w:r w:rsidR="00672197" w:rsidRPr="001B6FE2">
        <w:rPr>
          <w:rFonts w:ascii="Times New Roman" w:hAnsi="Times New Roman" w:cs="Times New Roman"/>
        </w:rPr>
        <w:t xml:space="preserve">Additional </w:t>
      </w:r>
      <w:r w:rsidRPr="001B6FE2">
        <w:rPr>
          <w:rFonts w:ascii="Times New Roman" w:hAnsi="Times New Roman" w:cs="Times New Roman"/>
        </w:rPr>
        <w:t>Figure</w:t>
      </w:r>
      <w:r w:rsidR="00672197" w:rsidRPr="001B6FE2">
        <w:rPr>
          <w:rFonts w:ascii="Times New Roman" w:hAnsi="Times New Roman" w:cs="Times New Roman"/>
        </w:rPr>
        <w:t>s</w:t>
      </w:r>
      <w:r w:rsidRPr="001B6FE2">
        <w:rPr>
          <w:rFonts w:ascii="Times New Roman" w:hAnsi="Times New Roman" w:cs="Times New Roman"/>
        </w:rPr>
        <w:t xml:space="preserve"> </w:t>
      </w:r>
      <w:r w:rsidR="004D17AB" w:rsidRPr="001B6FE2">
        <w:rPr>
          <w:rFonts w:ascii="Times New Roman" w:hAnsi="Times New Roman" w:cs="Times New Roman"/>
        </w:rPr>
        <w:t>A</w:t>
      </w:r>
      <w:r w:rsidR="00672197" w:rsidRPr="001B6FE2">
        <w:rPr>
          <w:rFonts w:ascii="Times New Roman" w:hAnsi="Times New Roman" w:cs="Times New Roman"/>
        </w:rPr>
        <w:t xml:space="preserve">2 and </w:t>
      </w:r>
      <w:r w:rsidR="004D17AB" w:rsidRPr="001B6FE2">
        <w:rPr>
          <w:rFonts w:ascii="Times New Roman" w:hAnsi="Times New Roman" w:cs="Times New Roman"/>
        </w:rPr>
        <w:t>A</w:t>
      </w:r>
      <w:r w:rsidR="00672197" w:rsidRPr="001B6FE2">
        <w:rPr>
          <w:rFonts w:ascii="Times New Roman" w:hAnsi="Times New Roman" w:cs="Times New Roman"/>
        </w:rPr>
        <w:t xml:space="preserve">3; Additional Table </w:t>
      </w:r>
      <w:r w:rsidR="004D17AB" w:rsidRPr="001B6FE2">
        <w:rPr>
          <w:rFonts w:ascii="Times New Roman" w:hAnsi="Times New Roman" w:cs="Times New Roman"/>
        </w:rPr>
        <w:t>A</w:t>
      </w:r>
      <w:r w:rsidR="00672197" w:rsidRPr="001B6FE2">
        <w:rPr>
          <w:rFonts w:ascii="Times New Roman" w:hAnsi="Times New Roman" w:cs="Times New Roman"/>
        </w:rPr>
        <w:t>1</w:t>
      </w:r>
      <w:r w:rsidRPr="001B6FE2">
        <w:rPr>
          <w:rFonts w:ascii="Times New Roman" w:hAnsi="Times New Roman" w:cs="Times New Roman"/>
        </w:rPr>
        <w:t xml:space="preserve">).  These samples likely have admixed genetic backgrounds, and we decided to exclude them from all analyses as they appeared to be significant outliers.  Our further phenotyping results indicated that the S-6524 sample appeared to be unusual for a </w:t>
      </w:r>
      <w:r w:rsidRPr="001B6FE2">
        <w:rPr>
          <w:rFonts w:ascii="Times New Roman" w:hAnsi="Times New Roman" w:cs="Times New Roman"/>
          <w:i/>
        </w:rPr>
        <w:t xml:space="preserve">G. hirsutum </w:t>
      </w:r>
      <w:r w:rsidRPr="001B6FE2">
        <w:rPr>
          <w:rFonts w:ascii="Times New Roman" w:hAnsi="Times New Roman" w:cs="Times New Roman"/>
        </w:rPr>
        <w:t xml:space="preserve">cultivar developed in the United States but similar to germplasm from the N.I. </w:t>
      </w:r>
      <w:proofErr w:type="spellStart"/>
      <w:r w:rsidRPr="001B6FE2">
        <w:rPr>
          <w:rFonts w:ascii="Times New Roman" w:hAnsi="Times New Roman" w:cs="Times New Roman"/>
        </w:rPr>
        <w:t>Vavilov</w:t>
      </w:r>
      <w:proofErr w:type="spellEnd"/>
      <w:r w:rsidRPr="001B6FE2">
        <w:rPr>
          <w:rFonts w:ascii="Times New Roman" w:hAnsi="Times New Roman" w:cs="Times New Roman"/>
        </w:rPr>
        <w:t xml:space="preserve"> Research Institute of Plant Industry (VIR) and Uzbekistan breeding programs (cluster fruiting; hairy stems and leaves) (R. Percy, personal observation).  This accession was developed in Uzbekistan and likely had some introgression from </w:t>
      </w:r>
      <w:r w:rsidRPr="001B6FE2">
        <w:rPr>
          <w:rFonts w:ascii="Times New Roman" w:hAnsi="Times New Roman" w:cs="Times New Roman"/>
          <w:i/>
        </w:rPr>
        <w:t>G. barbadense</w:t>
      </w:r>
      <w:r w:rsidRPr="001B6FE2">
        <w:rPr>
          <w:rFonts w:ascii="Times New Roman" w:hAnsi="Times New Roman" w:cs="Times New Roman"/>
        </w:rPr>
        <w:t xml:space="preserve"> as suggested by our genomic data.  The MCU-5 cultivar (represented here by four technical replicates) was developed in India from a broad pedigree and has been identified as having resistance to Australian races of </w:t>
      </w:r>
      <w:r w:rsidRPr="001B6FE2">
        <w:rPr>
          <w:rFonts w:ascii="Times New Roman" w:hAnsi="Times New Roman" w:cs="Times New Roman"/>
          <w:i/>
        </w:rPr>
        <w:t xml:space="preserve">Fusarium </w:t>
      </w:r>
      <w:proofErr w:type="spellStart"/>
      <w:r w:rsidRPr="001B6FE2">
        <w:rPr>
          <w:rFonts w:ascii="Times New Roman" w:hAnsi="Times New Roman" w:cs="Times New Roman"/>
          <w:i/>
        </w:rPr>
        <w:t>oxysporum</w:t>
      </w:r>
      <w:proofErr w:type="spellEnd"/>
      <w:r w:rsidRPr="001B6FE2">
        <w:rPr>
          <w:rFonts w:ascii="Times New Roman" w:hAnsi="Times New Roman" w:cs="Times New Roman"/>
        </w:rPr>
        <w:t xml:space="preserve"> f. sp. </w:t>
      </w:r>
      <w:proofErr w:type="spellStart"/>
      <w:r w:rsidRPr="001B6FE2">
        <w:rPr>
          <w:rFonts w:ascii="Times New Roman" w:hAnsi="Times New Roman" w:cs="Times New Roman"/>
          <w:i/>
        </w:rPr>
        <w:t>vasinfectum</w:t>
      </w:r>
      <w:proofErr w:type="spellEnd"/>
      <w:r w:rsidRPr="001B6FE2">
        <w:rPr>
          <w:rFonts w:ascii="Times New Roman" w:hAnsi="Times New Roman" w:cs="Times New Roman"/>
        </w:rPr>
        <w:t xml:space="preserve"> </w:t>
      </w:r>
      <w:r w:rsidRPr="001B6FE2">
        <w:rPr>
          <w:rFonts w:ascii="Times New Roman" w:hAnsi="Times New Roman" w:cs="Times New Roman"/>
        </w:rPr>
        <w:fldChar w:fldCharType="begin">
          <w:fldData xml:space="preserve">PEVuZE5vdGU+PENpdGU+PEF1dGhvcj5Mb3Blei1MYXZhbGxlPC9BdXRob3I+PFllYXI+MjAxMjwv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</w:fldData>
        </w:fldChar>
      </w:r>
      <w:r w:rsidR="00680FC5" w:rsidRPr="001B6FE2">
        <w:rPr>
          <w:rFonts w:ascii="Times New Roman" w:hAnsi="Times New Roman" w:cs="Times New Roman"/>
        </w:rPr>
        <w:instrText xml:space="preserve"> ADDIN EN.CITE </w:instrText>
      </w:r>
      <w:r w:rsidR="00680FC5" w:rsidRPr="001B6FE2">
        <w:rPr>
          <w:rFonts w:ascii="Times New Roman" w:hAnsi="Times New Roman" w:cs="Times New Roman"/>
        </w:rPr>
        <w:fldChar w:fldCharType="begin">
          <w:fldData xml:space="preserve">PEVuZE5vdGU+PENpdGU+PEF1dGhvcj5Mb3Blei1MYXZhbGxlPC9BdXRob3I+PFllYXI+MjAxMjwv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</w:fldData>
        </w:fldChar>
      </w:r>
      <w:r w:rsidR="00680FC5" w:rsidRPr="001B6FE2">
        <w:rPr>
          <w:rFonts w:ascii="Times New Roman" w:hAnsi="Times New Roman" w:cs="Times New Roman"/>
        </w:rPr>
        <w:instrText xml:space="preserve"> ADDIN EN.CITE.DATA </w:instrText>
      </w:r>
      <w:r w:rsidR="00680FC5" w:rsidRPr="001B6FE2">
        <w:rPr>
          <w:rFonts w:ascii="Times New Roman" w:hAnsi="Times New Roman" w:cs="Times New Roman"/>
        </w:rPr>
      </w:r>
      <w:r w:rsidR="00680FC5" w:rsidRPr="001B6FE2">
        <w:rPr>
          <w:rFonts w:ascii="Times New Roman" w:hAnsi="Times New Roman" w:cs="Times New Roman"/>
        </w:rPr>
        <w:fldChar w:fldCharType="end"/>
      </w:r>
      <w:r w:rsidRPr="001B6FE2">
        <w:rPr>
          <w:rFonts w:ascii="Times New Roman" w:hAnsi="Times New Roman" w:cs="Times New Roman"/>
        </w:rPr>
      </w:r>
      <w:r w:rsidRPr="001B6FE2">
        <w:rPr>
          <w:rFonts w:ascii="Times New Roman" w:hAnsi="Times New Roman" w:cs="Times New Roman"/>
        </w:rPr>
        <w:fldChar w:fldCharType="separate"/>
      </w:r>
      <w:r w:rsidR="00680FC5" w:rsidRPr="001B6FE2">
        <w:rPr>
          <w:rFonts w:ascii="Times New Roman" w:hAnsi="Times New Roman" w:cs="Times New Roman"/>
          <w:noProof/>
        </w:rPr>
        <w:t>[1, 2]</w:t>
      </w:r>
      <w:r w:rsidRPr="001B6FE2">
        <w:rPr>
          <w:rFonts w:ascii="Times New Roman" w:hAnsi="Times New Roman" w:cs="Times New Roman"/>
        </w:rPr>
        <w:fldChar w:fldCharType="end"/>
      </w:r>
      <w:r w:rsidRPr="001B6FE2">
        <w:rPr>
          <w:rFonts w:ascii="Times New Roman" w:hAnsi="Times New Roman" w:cs="Times New Roman"/>
        </w:rPr>
        <w:t xml:space="preserve">.  The </w:t>
      </w:r>
      <w:r w:rsidRPr="001B6FE2">
        <w:rPr>
          <w:rFonts w:ascii="Times New Roman" w:hAnsi="Times New Roman" w:cs="Times New Roman"/>
        </w:rPr>
        <w:lastRenderedPageBreak/>
        <w:t xml:space="preserve">diverse parentage of this line (“a multi-line cross between Indian Cambodia-type cultivars and cultivars from East Africa, the West Indies and the US, including some contribution from </w:t>
      </w:r>
      <w:r w:rsidRPr="001B6FE2">
        <w:rPr>
          <w:rFonts w:ascii="Times New Roman" w:hAnsi="Times New Roman" w:cs="Times New Roman"/>
          <w:i/>
        </w:rPr>
        <w:t>G. barbadense</w:t>
      </w:r>
      <w:r w:rsidRPr="001B6FE2">
        <w:rPr>
          <w:rFonts w:ascii="Times New Roman" w:hAnsi="Times New Roman" w:cs="Times New Roman"/>
        </w:rPr>
        <w:t xml:space="preserve">” </w:t>
      </w:r>
      <w:r w:rsidRPr="001B6FE2">
        <w:rPr>
          <w:rFonts w:ascii="Times New Roman" w:hAnsi="Times New Roman" w:cs="Times New Roman"/>
        </w:rPr>
        <w:fldChar w:fldCharType="begin"/>
      </w:r>
      <w:r w:rsidR="00680FC5" w:rsidRPr="001B6FE2">
        <w:rPr>
          <w:rFonts w:ascii="Times New Roman" w:hAnsi="Times New Roman" w:cs="Times New Roman"/>
        </w:rPr>
        <w:instrText xml:space="preserve"> ADDIN EN.CITE &lt;EndNote&gt;&lt;Cite&gt;&lt;Author&gt;Stiller&lt;/Author&gt;&lt;Year&gt;2014&lt;/Year&gt;&lt;RecNum&gt;850&lt;/RecNum&gt;&lt;DisplayText&gt;[2]&lt;/DisplayText&gt;&lt;record&gt;&lt;rec-number&gt;850&lt;/rec-number&gt;&lt;foreign-keys&gt;&lt;key app="EN" db-id="2ewvfv5d6fpzd7evat4xv5dn5rwtwfwx09v9" timestamp="1462996387"&gt;850&lt;/key&gt;&lt;/foreign-keys&gt;&lt;ref-type name="Book Section"&gt;5&lt;/ref-type&gt;&lt;contributors&gt;&lt;authors&gt;&lt;author&gt;Stiller, Warwick N.&lt;/author&gt;&lt;author&gt;Wilson, Iain W.&lt;/author&gt;&lt;/authors&gt;&lt;secondary-authors&gt;&lt;author&gt;Abdurakhmonov, Ibrokhim Y.&lt;/author&gt;&lt;/secondary-authors&gt;&lt;/contributors&gt;&lt;titles&gt;&lt;title&gt;Australian cotton germplasm resources&lt;/title&gt;&lt;secondary-title&gt;World Cotton Germplasm Resources&lt;/secondary-title&gt;&lt;/titles&gt;&lt;pages&gt;320&lt;/pages&gt;&lt;section&gt;1&lt;/section&gt;&lt;dates&gt;&lt;year&gt;2014&lt;/year&gt;&lt;/dates&gt;&lt;publisher&gt;InTech&lt;/publisher&gt;&lt;isbn&gt;978-953-51-1622-6&lt;/isbn&gt;&lt;urls&gt;&lt;/urls&gt;&lt;electronic-resource-num&gt;10.5772/56978&lt;/electronic-resource-num&gt;&lt;/record&gt;&lt;/Cite&gt;&lt;/EndNote&gt;</w:instrText>
      </w:r>
      <w:r w:rsidRPr="001B6FE2">
        <w:rPr>
          <w:rFonts w:ascii="Times New Roman" w:hAnsi="Times New Roman" w:cs="Times New Roman"/>
        </w:rPr>
        <w:fldChar w:fldCharType="separate"/>
      </w:r>
      <w:r w:rsidR="00680FC5" w:rsidRPr="001B6FE2">
        <w:rPr>
          <w:rFonts w:ascii="Times New Roman" w:hAnsi="Times New Roman" w:cs="Times New Roman"/>
          <w:noProof/>
        </w:rPr>
        <w:t>[2]</w:t>
      </w:r>
      <w:r w:rsidRPr="001B6FE2">
        <w:rPr>
          <w:rFonts w:ascii="Times New Roman" w:hAnsi="Times New Roman" w:cs="Times New Roman"/>
        </w:rPr>
        <w:fldChar w:fldCharType="end"/>
      </w:r>
      <w:r w:rsidRPr="001B6FE2">
        <w:rPr>
          <w:rFonts w:ascii="Times New Roman" w:hAnsi="Times New Roman" w:cs="Times New Roman"/>
        </w:rPr>
        <w:t xml:space="preserve">) likely presented a unique combination of alleles that could make this cultivar seem more like a wild type at the genomic level.  Putative introgression, admixture, and/or misclassification have been reported previously in cotton diversity studies </w:t>
      </w:r>
      <w:r w:rsidRPr="001B6FE2">
        <w:rPr>
          <w:rFonts w:ascii="Times New Roman" w:hAnsi="Times New Roman" w:cs="Times New Roman"/>
        </w:rPr>
        <w:fldChar w:fldCharType="begin">
          <w:fldData xml:space="preserve">PEVuZE5vdGU+PENpdGU+PEF1dGhvcj5IaW56ZTwvQXV0aG9yPjxZZWFyPjIwMTU8L1llYXI+PFJl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</w:fldData>
        </w:fldChar>
      </w:r>
      <w:r w:rsidR="00680FC5" w:rsidRPr="001B6FE2">
        <w:rPr>
          <w:rFonts w:ascii="Times New Roman" w:hAnsi="Times New Roman" w:cs="Times New Roman"/>
        </w:rPr>
        <w:instrText xml:space="preserve"> ADDIN EN.CITE </w:instrText>
      </w:r>
      <w:r w:rsidR="00680FC5" w:rsidRPr="001B6FE2">
        <w:rPr>
          <w:rFonts w:ascii="Times New Roman" w:hAnsi="Times New Roman" w:cs="Times New Roman"/>
        </w:rPr>
        <w:fldChar w:fldCharType="begin">
          <w:fldData xml:space="preserve">PEVuZE5vdGU+PENpdGU+PEF1dGhvcj5IaW56ZTwvQXV0aG9yPjxZZWFyPjIwMTU8L1llYXI+PFJl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</w:fldData>
        </w:fldChar>
      </w:r>
      <w:r w:rsidR="00680FC5" w:rsidRPr="001B6FE2">
        <w:rPr>
          <w:rFonts w:ascii="Times New Roman" w:hAnsi="Times New Roman" w:cs="Times New Roman"/>
        </w:rPr>
        <w:instrText xml:space="preserve"> ADDIN EN.CITE.DATA </w:instrText>
      </w:r>
      <w:r w:rsidR="00680FC5" w:rsidRPr="001B6FE2">
        <w:rPr>
          <w:rFonts w:ascii="Times New Roman" w:hAnsi="Times New Roman" w:cs="Times New Roman"/>
        </w:rPr>
      </w:r>
      <w:r w:rsidR="00680FC5" w:rsidRPr="001B6FE2">
        <w:rPr>
          <w:rFonts w:ascii="Times New Roman" w:hAnsi="Times New Roman" w:cs="Times New Roman"/>
        </w:rPr>
        <w:fldChar w:fldCharType="end"/>
      </w:r>
      <w:r w:rsidRPr="001B6FE2">
        <w:rPr>
          <w:rFonts w:ascii="Times New Roman" w:hAnsi="Times New Roman" w:cs="Times New Roman"/>
        </w:rPr>
      </w:r>
      <w:r w:rsidRPr="001B6FE2">
        <w:rPr>
          <w:rFonts w:ascii="Times New Roman" w:hAnsi="Times New Roman" w:cs="Times New Roman"/>
        </w:rPr>
        <w:fldChar w:fldCharType="separate"/>
      </w:r>
      <w:r w:rsidR="00680FC5" w:rsidRPr="001B6FE2">
        <w:rPr>
          <w:rFonts w:ascii="Times New Roman" w:hAnsi="Times New Roman" w:cs="Times New Roman"/>
          <w:noProof/>
        </w:rPr>
        <w:t>[3, 4]</w:t>
      </w:r>
      <w:r w:rsidRPr="001B6FE2">
        <w:rPr>
          <w:rFonts w:ascii="Times New Roman" w:hAnsi="Times New Roman" w:cs="Times New Roman"/>
        </w:rPr>
        <w:fldChar w:fldCharType="end"/>
      </w:r>
      <w:r w:rsidRPr="001B6FE2">
        <w:rPr>
          <w:rFonts w:ascii="Times New Roman" w:hAnsi="Times New Roman" w:cs="Times New Roman"/>
        </w:rPr>
        <w:t xml:space="preserve">.  Some of these inconsistencies in classification could be due to the extensive morphological diversity observed in </w:t>
      </w:r>
      <w:r w:rsidRPr="001B6FE2">
        <w:rPr>
          <w:rFonts w:ascii="Times New Roman" w:hAnsi="Times New Roman" w:cs="Times New Roman"/>
          <w:i/>
        </w:rPr>
        <w:t>G. hirsutum</w:t>
      </w:r>
      <w:r w:rsidRPr="001B6FE2">
        <w:rPr>
          <w:rFonts w:ascii="Times New Roman" w:hAnsi="Times New Roman" w:cs="Times New Roman"/>
        </w:rPr>
        <w:t xml:space="preserve">.  This diversity has led to continued taxonomic reclassifications with the most recent being the resurrection and subsequent molecular confirmation of </w:t>
      </w:r>
      <w:r w:rsidRPr="001B6FE2">
        <w:rPr>
          <w:rFonts w:ascii="Times New Roman" w:hAnsi="Times New Roman" w:cs="Times New Roman"/>
          <w:i/>
        </w:rPr>
        <w:t xml:space="preserve">G. </w:t>
      </w:r>
      <w:proofErr w:type="spellStart"/>
      <w:r w:rsidRPr="001B6FE2">
        <w:rPr>
          <w:rFonts w:ascii="Times New Roman" w:hAnsi="Times New Roman" w:cs="Times New Roman"/>
          <w:i/>
        </w:rPr>
        <w:t>ekmanianum</w:t>
      </w:r>
      <w:proofErr w:type="spellEnd"/>
      <w:r w:rsidRPr="001B6FE2">
        <w:rPr>
          <w:rFonts w:ascii="Times New Roman" w:hAnsi="Times New Roman" w:cs="Times New Roman"/>
        </w:rPr>
        <w:t xml:space="preserve"> as an independent species, rather than a wild type of </w:t>
      </w:r>
      <w:r w:rsidRPr="001B6FE2">
        <w:rPr>
          <w:rFonts w:ascii="Times New Roman" w:hAnsi="Times New Roman" w:cs="Times New Roman"/>
          <w:i/>
        </w:rPr>
        <w:t>G. hirsutum</w:t>
      </w:r>
      <w:r w:rsidRPr="001B6FE2">
        <w:rPr>
          <w:rFonts w:ascii="Times New Roman" w:hAnsi="Times New Roman" w:cs="Times New Roman"/>
        </w:rPr>
        <w:t xml:space="preserve"> </w:t>
      </w:r>
      <w:r w:rsidRPr="001B6FE2">
        <w:rPr>
          <w:rFonts w:ascii="Times New Roman" w:hAnsi="Times New Roman" w:cs="Times New Roman"/>
        </w:rPr>
        <w:fldChar w:fldCharType="begin">
          <w:fldData xml:space="preserve">PEVuZE5vdGU+PENpdGU+PEF1dGhvcj5Hcm92ZXI8L0F1dGhvcj48WWVhcj4yMDE1PC9ZZWFyPjxS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</w:fldData>
        </w:fldChar>
      </w:r>
      <w:r w:rsidR="00680FC5" w:rsidRPr="001B6FE2">
        <w:rPr>
          <w:rFonts w:ascii="Times New Roman" w:hAnsi="Times New Roman" w:cs="Times New Roman"/>
        </w:rPr>
        <w:instrText xml:space="preserve"> ADDIN EN.CITE </w:instrText>
      </w:r>
      <w:r w:rsidR="00680FC5" w:rsidRPr="001B6FE2">
        <w:rPr>
          <w:rFonts w:ascii="Times New Roman" w:hAnsi="Times New Roman" w:cs="Times New Roman"/>
        </w:rPr>
        <w:fldChar w:fldCharType="begin">
          <w:fldData xml:space="preserve">PEVuZE5vdGU+PENpdGU+PEF1dGhvcj5Hcm92ZXI8L0F1dGhvcj48WWVhcj4yMDE1PC9ZZWFyPjxS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</w:fldData>
        </w:fldChar>
      </w:r>
      <w:r w:rsidR="00680FC5" w:rsidRPr="001B6FE2">
        <w:rPr>
          <w:rFonts w:ascii="Times New Roman" w:hAnsi="Times New Roman" w:cs="Times New Roman"/>
        </w:rPr>
        <w:instrText xml:space="preserve"> ADDIN EN.CITE.DATA </w:instrText>
      </w:r>
      <w:r w:rsidR="00680FC5" w:rsidRPr="001B6FE2">
        <w:rPr>
          <w:rFonts w:ascii="Times New Roman" w:hAnsi="Times New Roman" w:cs="Times New Roman"/>
        </w:rPr>
      </w:r>
      <w:r w:rsidR="00680FC5" w:rsidRPr="001B6FE2">
        <w:rPr>
          <w:rFonts w:ascii="Times New Roman" w:hAnsi="Times New Roman" w:cs="Times New Roman"/>
        </w:rPr>
        <w:fldChar w:fldCharType="end"/>
      </w:r>
      <w:r w:rsidRPr="001B6FE2">
        <w:rPr>
          <w:rFonts w:ascii="Times New Roman" w:hAnsi="Times New Roman" w:cs="Times New Roman"/>
        </w:rPr>
      </w:r>
      <w:r w:rsidRPr="001B6FE2">
        <w:rPr>
          <w:rFonts w:ascii="Times New Roman" w:hAnsi="Times New Roman" w:cs="Times New Roman"/>
        </w:rPr>
        <w:fldChar w:fldCharType="separate"/>
      </w:r>
      <w:r w:rsidR="00680FC5" w:rsidRPr="001B6FE2">
        <w:rPr>
          <w:rFonts w:ascii="Times New Roman" w:hAnsi="Times New Roman" w:cs="Times New Roman"/>
          <w:noProof/>
        </w:rPr>
        <w:t>[5]</w:t>
      </w:r>
      <w:r w:rsidRPr="001B6FE2">
        <w:rPr>
          <w:rFonts w:ascii="Times New Roman" w:hAnsi="Times New Roman" w:cs="Times New Roman"/>
        </w:rPr>
        <w:fldChar w:fldCharType="end"/>
      </w:r>
      <w:r w:rsidRPr="001B6FE2">
        <w:rPr>
          <w:rFonts w:ascii="Times New Roman" w:hAnsi="Times New Roman" w:cs="Times New Roman"/>
        </w:rPr>
        <w:t>.</w:t>
      </w:r>
    </w:p>
    <w:p w:rsidR="00364162" w:rsidRPr="008669B8" w:rsidRDefault="00364162">
      <w:pPr>
        <w:rPr>
          <w:rFonts w:ascii="Times New Roman" w:hAnsi="Times New Roman" w:cs="Times New Roman"/>
          <w:u w:val="single"/>
        </w:rPr>
      </w:pPr>
    </w:p>
    <w:p w:rsidR="00DE0836" w:rsidRPr="008669B8" w:rsidRDefault="00DE0836" w:rsidP="00DE0836">
      <w:pPr>
        <w:spacing w:after="0" w:line="480" w:lineRule="auto"/>
        <w:rPr>
          <w:rFonts w:ascii="Times New Roman" w:hAnsi="Times New Roman" w:cs="Times New Roman"/>
          <w:b/>
        </w:rPr>
      </w:pPr>
      <w:r w:rsidRPr="008669B8">
        <w:rPr>
          <w:rFonts w:ascii="Times New Roman" w:hAnsi="Times New Roman" w:cs="Times New Roman"/>
          <w:b/>
        </w:rPr>
        <w:t>Comparison between SNP and SSR markers in cotton</w:t>
      </w:r>
    </w:p>
    <w:p w:rsidR="00DE0836" w:rsidRPr="001B6FE2" w:rsidRDefault="00DE0836" w:rsidP="00DE0836">
      <w:pPr>
        <w:spacing w:after="0" w:line="480" w:lineRule="auto"/>
        <w:rPr>
          <w:rFonts w:ascii="Times New Roman" w:hAnsi="Times New Roman" w:cs="Times New Roman"/>
        </w:rPr>
      </w:pPr>
      <w:r w:rsidRPr="001B6FE2">
        <w:rPr>
          <w:rFonts w:ascii="Times New Roman" w:hAnsi="Times New Roman" w:cs="Times New Roman"/>
        </w:rPr>
        <w:t xml:space="preserve">Three improved </w:t>
      </w:r>
      <w:r w:rsidRPr="001B6FE2">
        <w:rPr>
          <w:rFonts w:ascii="Times New Roman" w:hAnsi="Times New Roman" w:cs="Times New Roman"/>
          <w:i/>
        </w:rPr>
        <w:t>G. hirsutum</w:t>
      </w:r>
      <w:r w:rsidRPr="001B6FE2">
        <w:rPr>
          <w:rFonts w:ascii="Times New Roman" w:hAnsi="Times New Roman" w:cs="Times New Roman"/>
        </w:rPr>
        <w:t xml:space="preserve"> accessions ‘RN96625’ (SA-3493; PI 636104), ‘PD 3’ (SA-3778; PI 511353), and ‘Stoneville 453’ (SA-3749; PI 601544) common to both SNP and SSR datasets were excluded from the final analysis.  These improved accessions were noted to be admixed with wild accessions in a principal coordinate analysis based on SSR genotypes </w:t>
      </w:r>
      <w:r w:rsidR="00A90FCF" w:rsidRPr="001B6FE2">
        <w:rPr>
          <w:rFonts w:ascii="Times New Roman" w:hAnsi="Times New Roman" w:cs="Times New Roman"/>
        </w:rPr>
        <w:t>(</w:t>
      </w:r>
      <w:r w:rsidR="00672197" w:rsidRPr="001B6FE2">
        <w:rPr>
          <w:rFonts w:ascii="Times New Roman" w:hAnsi="Times New Roman" w:cs="Times New Roman"/>
        </w:rPr>
        <w:t xml:space="preserve">Additional Figure </w:t>
      </w:r>
      <w:r w:rsidR="004D17AB" w:rsidRPr="001B6FE2">
        <w:rPr>
          <w:rFonts w:ascii="Times New Roman" w:hAnsi="Times New Roman" w:cs="Times New Roman"/>
        </w:rPr>
        <w:t>A</w:t>
      </w:r>
      <w:r w:rsidR="00A90FCF" w:rsidRPr="001B6FE2">
        <w:rPr>
          <w:rFonts w:ascii="Times New Roman" w:hAnsi="Times New Roman" w:cs="Times New Roman"/>
        </w:rPr>
        <w:t xml:space="preserve">4b) </w:t>
      </w:r>
      <w:r w:rsidRPr="001B6FE2">
        <w:rPr>
          <w:rFonts w:ascii="Times New Roman" w:hAnsi="Times New Roman" w:cs="Times New Roman"/>
        </w:rPr>
        <w:t>but not in an analysis based on SNP genotypes (</w:t>
      </w:r>
      <w:r w:rsidR="00672197" w:rsidRPr="001B6FE2">
        <w:rPr>
          <w:rFonts w:ascii="Times New Roman" w:hAnsi="Times New Roman" w:cs="Times New Roman"/>
        </w:rPr>
        <w:t>Additional</w:t>
      </w:r>
      <w:r w:rsidRPr="001B6FE2">
        <w:rPr>
          <w:rFonts w:ascii="Times New Roman" w:hAnsi="Times New Roman" w:cs="Times New Roman"/>
        </w:rPr>
        <w:t xml:space="preserve"> Figure </w:t>
      </w:r>
      <w:r w:rsidR="004D17AB" w:rsidRPr="001B6FE2">
        <w:rPr>
          <w:rFonts w:ascii="Times New Roman" w:hAnsi="Times New Roman" w:cs="Times New Roman"/>
        </w:rPr>
        <w:t>A</w:t>
      </w:r>
      <w:r w:rsidRPr="001B6FE2">
        <w:rPr>
          <w:rFonts w:ascii="Times New Roman" w:hAnsi="Times New Roman" w:cs="Times New Roman"/>
        </w:rPr>
        <w:t xml:space="preserve">4a).  The SSR-based </w:t>
      </w:r>
      <w:proofErr w:type="spellStart"/>
      <w:r w:rsidRPr="001B6FE2">
        <w:rPr>
          <w:rFonts w:ascii="Times New Roman" w:hAnsi="Times New Roman" w:cs="Times New Roman"/>
        </w:rPr>
        <w:t>PCoA</w:t>
      </w:r>
      <w:proofErr w:type="spellEnd"/>
      <w:r w:rsidRPr="001B6FE2">
        <w:rPr>
          <w:rFonts w:ascii="Times New Roman" w:hAnsi="Times New Roman" w:cs="Times New Roman"/>
        </w:rPr>
        <w:t xml:space="preserve"> comparing only improved accessions show</w:t>
      </w:r>
      <w:r w:rsidR="00A90FCF" w:rsidRPr="001B6FE2">
        <w:rPr>
          <w:rFonts w:ascii="Times New Roman" w:hAnsi="Times New Roman" w:cs="Times New Roman"/>
        </w:rPr>
        <w:t>ed</w:t>
      </w:r>
      <w:r w:rsidRPr="001B6FE2">
        <w:rPr>
          <w:rFonts w:ascii="Times New Roman" w:hAnsi="Times New Roman" w:cs="Times New Roman"/>
        </w:rPr>
        <w:t xml:space="preserve"> these accessions behaving more like improved accessions (</w:t>
      </w:r>
      <w:r w:rsidR="00672197" w:rsidRPr="001B6FE2">
        <w:rPr>
          <w:rFonts w:ascii="Times New Roman" w:hAnsi="Times New Roman" w:cs="Times New Roman"/>
        </w:rPr>
        <w:t xml:space="preserve">Additional Figure </w:t>
      </w:r>
      <w:r w:rsidR="004D17AB" w:rsidRPr="001B6FE2">
        <w:rPr>
          <w:rFonts w:ascii="Times New Roman" w:hAnsi="Times New Roman" w:cs="Times New Roman"/>
        </w:rPr>
        <w:t>A</w:t>
      </w:r>
      <w:r w:rsidRPr="001B6FE2">
        <w:rPr>
          <w:rFonts w:ascii="Times New Roman" w:hAnsi="Times New Roman" w:cs="Times New Roman"/>
        </w:rPr>
        <w:t xml:space="preserve">4d), and the SNP-based </w:t>
      </w:r>
      <w:proofErr w:type="spellStart"/>
      <w:r w:rsidRPr="001B6FE2">
        <w:rPr>
          <w:rFonts w:ascii="Times New Roman" w:hAnsi="Times New Roman" w:cs="Times New Roman"/>
        </w:rPr>
        <w:t>PCoA</w:t>
      </w:r>
      <w:proofErr w:type="spellEnd"/>
      <w:r w:rsidRPr="001B6FE2">
        <w:rPr>
          <w:rFonts w:ascii="Times New Roman" w:hAnsi="Times New Roman" w:cs="Times New Roman"/>
        </w:rPr>
        <w:t xml:space="preserve"> did not show any anomalies (</w:t>
      </w:r>
      <w:r w:rsidR="00672197" w:rsidRPr="001B6FE2">
        <w:rPr>
          <w:rFonts w:ascii="Times New Roman" w:hAnsi="Times New Roman" w:cs="Times New Roman"/>
        </w:rPr>
        <w:t>Additional</w:t>
      </w:r>
      <w:r w:rsidR="008669B8" w:rsidRPr="001B6FE2">
        <w:rPr>
          <w:rFonts w:ascii="Times New Roman" w:hAnsi="Times New Roman" w:cs="Times New Roman"/>
        </w:rPr>
        <w:t xml:space="preserve"> Figure</w:t>
      </w:r>
      <w:r w:rsidR="00672197" w:rsidRPr="001B6FE2">
        <w:rPr>
          <w:rFonts w:ascii="Times New Roman" w:hAnsi="Times New Roman" w:cs="Times New Roman"/>
        </w:rPr>
        <w:t xml:space="preserve"> </w:t>
      </w:r>
      <w:r w:rsidR="004D17AB" w:rsidRPr="001B6FE2">
        <w:rPr>
          <w:rFonts w:ascii="Times New Roman" w:hAnsi="Times New Roman" w:cs="Times New Roman"/>
        </w:rPr>
        <w:t>A</w:t>
      </w:r>
      <w:r w:rsidRPr="001B6FE2">
        <w:rPr>
          <w:rFonts w:ascii="Times New Roman" w:hAnsi="Times New Roman" w:cs="Times New Roman"/>
        </w:rPr>
        <w:t>4c).  Comparison of SSR- and SNP-based genetic similarities showed all pairwise combinations involving these accessions as unique clusters separated vertically from the improved accessions (</w:t>
      </w:r>
      <w:r w:rsidR="00672197" w:rsidRPr="001B6FE2">
        <w:rPr>
          <w:rFonts w:ascii="Times New Roman" w:hAnsi="Times New Roman" w:cs="Times New Roman"/>
        </w:rPr>
        <w:t>Additional</w:t>
      </w:r>
      <w:r w:rsidR="008669B8" w:rsidRPr="001B6FE2">
        <w:rPr>
          <w:rFonts w:ascii="Times New Roman" w:hAnsi="Times New Roman" w:cs="Times New Roman"/>
        </w:rPr>
        <w:t xml:space="preserve"> Figure</w:t>
      </w:r>
      <w:r w:rsidRPr="001B6FE2">
        <w:rPr>
          <w:rFonts w:ascii="Times New Roman" w:hAnsi="Times New Roman" w:cs="Times New Roman"/>
        </w:rPr>
        <w:t xml:space="preserve"> </w:t>
      </w:r>
      <w:r w:rsidR="004D17AB" w:rsidRPr="001B6FE2">
        <w:rPr>
          <w:rFonts w:ascii="Times New Roman" w:hAnsi="Times New Roman" w:cs="Times New Roman"/>
        </w:rPr>
        <w:t>A</w:t>
      </w:r>
      <w:r w:rsidRPr="001B6FE2">
        <w:rPr>
          <w:rFonts w:ascii="Times New Roman" w:hAnsi="Times New Roman" w:cs="Times New Roman"/>
        </w:rPr>
        <w:t>5a, b)</w:t>
      </w:r>
      <w:r w:rsidR="00A90FCF" w:rsidRPr="001B6FE2">
        <w:rPr>
          <w:rFonts w:ascii="Times New Roman" w:hAnsi="Times New Roman" w:cs="Times New Roman"/>
        </w:rPr>
        <w:t>.  This is further support for using multiple lines of evidence to define a cultivar based on genotype or phenotype, as two methods may give conflicting results.</w:t>
      </w:r>
      <w:r w:rsidR="00FB5827" w:rsidRPr="001B6FE2">
        <w:rPr>
          <w:rFonts w:ascii="Times New Roman" w:hAnsi="Times New Roman" w:cs="Times New Roman"/>
        </w:rPr>
        <w:t xml:space="preserve">  We should also note that errors may have been introduced with the two </w:t>
      </w:r>
      <w:r w:rsidR="006658B2" w:rsidRPr="001B6FE2">
        <w:rPr>
          <w:rFonts w:ascii="Times New Roman" w:hAnsi="Times New Roman" w:cs="Times New Roman"/>
        </w:rPr>
        <w:t xml:space="preserve">biologically </w:t>
      </w:r>
      <w:r w:rsidR="00FB5827" w:rsidRPr="001B6FE2">
        <w:rPr>
          <w:rFonts w:ascii="Times New Roman" w:hAnsi="Times New Roman" w:cs="Times New Roman"/>
        </w:rPr>
        <w:t>different DNA sources used for genotyping SSRs and SNPs.</w:t>
      </w:r>
    </w:p>
    <w:p w:rsidR="00742566" w:rsidRPr="001B6FE2" w:rsidRDefault="00742566">
      <w:pPr>
        <w:rPr>
          <w:rFonts w:ascii="Times New Roman" w:hAnsi="Times New Roman" w:cs="Times New Roman"/>
        </w:rPr>
        <w:sectPr w:rsidR="00742566" w:rsidRPr="001B6FE2" w:rsidSect="008669B8">
          <w:headerReference w:type="default" r:id="rId7"/>
          <w:pgSz w:w="12240" w:h="15840"/>
          <w:pgMar w:top="1440" w:right="1440" w:bottom="1440" w:left="1440" w:header="720" w:footer="720" w:gutter="0"/>
          <w:lnNumType w:countBy="1"/>
          <w:cols w:space="720"/>
          <w:docGrid w:linePitch="360"/>
        </w:sectPr>
      </w:pPr>
    </w:p>
    <w:p w:rsidR="00742566" w:rsidRPr="00D02532" w:rsidRDefault="00672197">
      <w:pPr>
        <w:rPr>
          <w:rFonts w:ascii="Times New Roman" w:hAnsi="Times New Roman" w:cs="Times New Roman"/>
        </w:rPr>
      </w:pPr>
      <w:r w:rsidRPr="001B6FE2">
        <w:rPr>
          <w:rFonts w:ascii="Times New Roman" w:hAnsi="Times New Roman" w:cs="Times New Roman"/>
        </w:rPr>
        <w:t>Additional</w:t>
      </w:r>
      <w:r w:rsidR="00742566" w:rsidRPr="001B6FE2">
        <w:rPr>
          <w:rFonts w:ascii="Times New Roman" w:hAnsi="Times New Roman" w:cs="Times New Roman"/>
        </w:rPr>
        <w:t xml:space="preserve"> Table </w:t>
      </w:r>
      <w:r w:rsidR="004D17AB" w:rsidRPr="001B6FE2">
        <w:rPr>
          <w:rFonts w:ascii="Times New Roman" w:hAnsi="Times New Roman" w:cs="Times New Roman"/>
        </w:rPr>
        <w:t>A</w:t>
      </w:r>
      <w:r w:rsidRPr="001B6FE2">
        <w:rPr>
          <w:rFonts w:ascii="Times New Roman" w:hAnsi="Times New Roman" w:cs="Times New Roman"/>
        </w:rPr>
        <w:t>1</w:t>
      </w:r>
      <w:proofErr w:type="gramStart"/>
      <w:r w:rsidR="00742566" w:rsidRPr="001B6FE2">
        <w:rPr>
          <w:rFonts w:ascii="Times New Roman" w:hAnsi="Times New Roman" w:cs="Times New Roman"/>
        </w:rPr>
        <w:t>.</w:t>
      </w:r>
      <w:r w:rsidR="00742566" w:rsidRPr="00D02532">
        <w:rPr>
          <w:rFonts w:ascii="Times New Roman" w:hAnsi="Times New Roman" w:cs="Times New Roman"/>
        </w:rPr>
        <w:t xml:space="preserve">  Number of unique SNPs when global breeding regions are evaluated independently, including comparison of the effect of including the five outlier samples from Australia and central Asia.</w:t>
      </w:r>
      <w:proofErr w:type="gramEnd"/>
    </w:p>
    <w:tbl>
      <w:tblPr>
        <w:tblW w:w="5000" w:type="pct"/>
        <w:tblLook w:val="04A0" w:firstRow="1" w:lastRow="0" w:firstColumn="1" w:lastColumn="0" w:noHBand="0" w:noVBand="1"/>
      </w:tblPr>
      <w:tblGrid>
        <w:gridCol w:w="3220"/>
        <w:gridCol w:w="833"/>
        <w:gridCol w:w="2304"/>
        <w:gridCol w:w="833"/>
        <w:gridCol w:w="2386"/>
      </w:tblGrid>
      <w:tr w:rsidR="00742566" w:rsidRPr="00742566" w:rsidTr="00D02532">
        <w:trPr>
          <w:trHeight w:val="1020"/>
        </w:trPr>
        <w:tc>
          <w:tcPr>
            <w:tcW w:w="1681" w:type="pct"/>
            <w:tcBorders>
              <w:top w:val="single" w:sz="4" w:space="0" w:color="auto"/>
              <w:left w:val="nil"/>
              <w:bottom w:val="single" w:sz="4" w:space="0" w:color="auto"/>
              <w:right w:val="nil"/>
            </w:tcBorders>
            <w:shd w:val="clear" w:color="auto" w:fill="auto"/>
            <w:noWrap/>
            <w:vAlign w:val="bottom"/>
            <w:hideMark/>
          </w:tcPr>
          <w:p w:rsidR="00742566" w:rsidRPr="00742566" w:rsidRDefault="00742566" w:rsidP="00742566">
            <w:pPr>
              <w:spacing w:after="0" w:line="240" w:lineRule="auto"/>
              <w:jc w:val="center"/>
              <w:rPr>
                <w:rFonts w:ascii="Times New Roman" w:eastAsia="Times New Roman" w:hAnsi="Times New Roman" w:cs="Times New Roman"/>
                <w:color w:val="000000"/>
              </w:rPr>
            </w:pPr>
            <w:r w:rsidRPr="00742566">
              <w:rPr>
                <w:rFonts w:ascii="Times New Roman" w:eastAsia="Times New Roman" w:hAnsi="Times New Roman" w:cs="Times New Roman"/>
                <w:color w:val="000000"/>
              </w:rPr>
              <w:t>Global Breeding Regions</w:t>
            </w:r>
          </w:p>
        </w:tc>
        <w:tc>
          <w:tcPr>
            <w:tcW w:w="435" w:type="pct"/>
            <w:tcBorders>
              <w:top w:val="single" w:sz="4" w:space="0" w:color="auto"/>
              <w:left w:val="nil"/>
              <w:bottom w:val="single" w:sz="4" w:space="0" w:color="auto"/>
              <w:right w:val="nil"/>
            </w:tcBorders>
            <w:shd w:val="clear" w:color="auto" w:fill="auto"/>
            <w:noWrap/>
            <w:vAlign w:val="bottom"/>
            <w:hideMark/>
          </w:tcPr>
          <w:p w:rsidR="00742566" w:rsidRPr="00742566" w:rsidRDefault="00742566" w:rsidP="00742566">
            <w:pPr>
              <w:spacing w:after="0" w:line="240" w:lineRule="auto"/>
              <w:jc w:val="center"/>
              <w:rPr>
                <w:rFonts w:ascii="Times New Roman" w:eastAsia="Times New Roman" w:hAnsi="Times New Roman" w:cs="Times New Roman"/>
                <w:color w:val="000000"/>
              </w:rPr>
            </w:pPr>
            <w:r w:rsidRPr="00742566">
              <w:rPr>
                <w:rFonts w:ascii="Times New Roman" w:eastAsia="Times New Roman" w:hAnsi="Times New Roman" w:cs="Times New Roman"/>
                <w:color w:val="000000"/>
              </w:rPr>
              <w:t>N</w:t>
            </w:r>
          </w:p>
        </w:tc>
        <w:tc>
          <w:tcPr>
            <w:tcW w:w="1203" w:type="pct"/>
            <w:tcBorders>
              <w:top w:val="single" w:sz="4" w:space="0" w:color="auto"/>
              <w:left w:val="nil"/>
              <w:bottom w:val="single" w:sz="4" w:space="0" w:color="auto"/>
              <w:right w:val="nil"/>
            </w:tcBorders>
            <w:shd w:val="clear" w:color="auto" w:fill="auto"/>
            <w:vAlign w:val="bottom"/>
            <w:hideMark/>
          </w:tcPr>
          <w:p w:rsidR="00742566" w:rsidRPr="00742566" w:rsidRDefault="00742566" w:rsidP="00742566">
            <w:pPr>
              <w:spacing w:after="0" w:line="240" w:lineRule="auto"/>
              <w:jc w:val="center"/>
              <w:rPr>
                <w:rFonts w:ascii="Times New Roman" w:eastAsia="Times New Roman" w:hAnsi="Times New Roman" w:cs="Times New Roman"/>
                <w:color w:val="000000"/>
              </w:rPr>
            </w:pPr>
            <w:r w:rsidRPr="00742566">
              <w:rPr>
                <w:rFonts w:ascii="Times New Roman" w:eastAsia="Times New Roman" w:hAnsi="Times New Roman" w:cs="Times New Roman"/>
                <w:i/>
                <w:iCs/>
                <w:color w:val="000000"/>
              </w:rPr>
              <w:t>G. hirsutum</w:t>
            </w:r>
            <w:r w:rsidRPr="00742566">
              <w:rPr>
                <w:rFonts w:ascii="Times New Roman" w:eastAsia="Times New Roman" w:hAnsi="Times New Roman" w:cs="Times New Roman"/>
                <w:color w:val="000000"/>
              </w:rPr>
              <w:t>, improved</w:t>
            </w:r>
            <w:r w:rsidRPr="00742566">
              <w:rPr>
                <w:rFonts w:ascii="Times New Roman" w:eastAsia="Times New Roman" w:hAnsi="Times New Roman" w:cs="Times New Roman"/>
                <w:color w:val="000000"/>
              </w:rPr>
              <w:br/>
              <w:t>N = 292 samples</w:t>
            </w:r>
          </w:p>
        </w:tc>
        <w:tc>
          <w:tcPr>
            <w:tcW w:w="435" w:type="pct"/>
            <w:tcBorders>
              <w:top w:val="single" w:sz="4" w:space="0" w:color="auto"/>
              <w:left w:val="nil"/>
              <w:bottom w:val="single" w:sz="4" w:space="0" w:color="auto"/>
              <w:right w:val="nil"/>
            </w:tcBorders>
            <w:shd w:val="clear" w:color="auto" w:fill="auto"/>
            <w:noWrap/>
            <w:vAlign w:val="bottom"/>
            <w:hideMark/>
          </w:tcPr>
          <w:p w:rsidR="00742566" w:rsidRPr="00742566" w:rsidRDefault="00742566" w:rsidP="00742566">
            <w:pPr>
              <w:spacing w:after="0" w:line="240" w:lineRule="auto"/>
              <w:jc w:val="center"/>
              <w:rPr>
                <w:rFonts w:ascii="Times New Roman" w:eastAsia="Times New Roman" w:hAnsi="Times New Roman" w:cs="Times New Roman"/>
                <w:color w:val="000000"/>
              </w:rPr>
            </w:pPr>
            <w:r w:rsidRPr="00742566">
              <w:rPr>
                <w:rFonts w:ascii="Times New Roman" w:eastAsia="Times New Roman" w:hAnsi="Times New Roman" w:cs="Times New Roman"/>
                <w:color w:val="000000"/>
              </w:rPr>
              <w:t>N</w:t>
            </w:r>
          </w:p>
        </w:tc>
        <w:tc>
          <w:tcPr>
            <w:tcW w:w="1246" w:type="pct"/>
            <w:tcBorders>
              <w:top w:val="single" w:sz="4" w:space="0" w:color="auto"/>
              <w:left w:val="nil"/>
              <w:bottom w:val="single" w:sz="4" w:space="0" w:color="auto"/>
              <w:right w:val="nil"/>
            </w:tcBorders>
            <w:shd w:val="clear" w:color="auto" w:fill="auto"/>
            <w:vAlign w:val="bottom"/>
            <w:hideMark/>
          </w:tcPr>
          <w:p w:rsidR="00742566" w:rsidRPr="00742566" w:rsidRDefault="00742566" w:rsidP="00742566">
            <w:pPr>
              <w:spacing w:after="0" w:line="240" w:lineRule="auto"/>
              <w:jc w:val="center"/>
              <w:rPr>
                <w:rFonts w:ascii="Times New Roman" w:eastAsia="Times New Roman" w:hAnsi="Times New Roman" w:cs="Times New Roman"/>
                <w:color w:val="000000"/>
              </w:rPr>
            </w:pPr>
            <w:r w:rsidRPr="00742566">
              <w:rPr>
                <w:rFonts w:ascii="Times New Roman" w:eastAsia="Times New Roman" w:hAnsi="Times New Roman" w:cs="Times New Roman"/>
                <w:i/>
                <w:iCs/>
                <w:color w:val="000000"/>
              </w:rPr>
              <w:t>G. hirsutum</w:t>
            </w:r>
            <w:r w:rsidRPr="00742566">
              <w:rPr>
                <w:rFonts w:ascii="Times New Roman" w:eastAsia="Times New Roman" w:hAnsi="Times New Roman" w:cs="Times New Roman"/>
                <w:color w:val="000000"/>
              </w:rPr>
              <w:t>, improved</w:t>
            </w:r>
            <w:r w:rsidRPr="00742566">
              <w:rPr>
                <w:rFonts w:ascii="Times New Roman" w:eastAsia="Times New Roman" w:hAnsi="Times New Roman" w:cs="Times New Roman"/>
                <w:color w:val="000000"/>
              </w:rPr>
              <w:br/>
              <w:t>N = 297 samples</w:t>
            </w:r>
            <w:r w:rsidRPr="00742566">
              <w:rPr>
                <w:rFonts w:ascii="Times New Roman" w:eastAsia="Times New Roman" w:hAnsi="Times New Roman" w:cs="Times New Roman"/>
                <w:color w:val="000000"/>
              </w:rPr>
              <w:br/>
              <w:t>(including outliers)</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Australia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18</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149</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22</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277</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central Asia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9</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76</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10</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4702</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China/southeast Asia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8</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19</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8</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4</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Europe</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10</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22</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10</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5</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Mexico/Central America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3</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n/a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10</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376</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10</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119</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northern Africa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13</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118</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13</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49</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South America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26</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36</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26</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21</w:t>
            </w:r>
          </w:p>
        </w:tc>
      </w:tr>
      <w:tr w:rsidR="00742566" w:rsidRPr="00742566" w:rsidTr="00D02532">
        <w:trPr>
          <w:trHeight w:val="255"/>
        </w:trPr>
        <w:tc>
          <w:tcPr>
            <w:tcW w:w="1681" w:type="pct"/>
            <w:tcBorders>
              <w:top w:val="nil"/>
              <w:left w:val="nil"/>
              <w:bottom w:val="nil"/>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southern Africa</w:t>
            </w:r>
          </w:p>
        </w:tc>
        <w:tc>
          <w:tcPr>
            <w:tcW w:w="435" w:type="pct"/>
            <w:tcBorders>
              <w:top w:val="nil"/>
              <w:left w:val="nil"/>
              <w:bottom w:val="nil"/>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12</w:t>
            </w:r>
          </w:p>
        </w:tc>
        <w:tc>
          <w:tcPr>
            <w:tcW w:w="1203" w:type="pct"/>
            <w:tcBorders>
              <w:top w:val="nil"/>
              <w:left w:val="nil"/>
              <w:bottom w:val="nil"/>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54</w:t>
            </w:r>
          </w:p>
        </w:tc>
        <w:tc>
          <w:tcPr>
            <w:tcW w:w="435" w:type="pct"/>
            <w:tcBorders>
              <w:top w:val="nil"/>
              <w:left w:val="nil"/>
              <w:bottom w:val="nil"/>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12</w:t>
            </w:r>
          </w:p>
        </w:tc>
        <w:tc>
          <w:tcPr>
            <w:tcW w:w="1246" w:type="pct"/>
            <w:tcBorders>
              <w:top w:val="nil"/>
              <w:left w:val="nil"/>
              <w:bottom w:val="nil"/>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16</w:t>
            </w:r>
          </w:p>
        </w:tc>
      </w:tr>
      <w:tr w:rsidR="00742566" w:rsidRPr="00742566" w:rsidTr="00D02532">
        <w:trPr>
          <w:trHeight w:val="255"/>
        </w:trPr>
        <w:tc>
          <w:tcPr>
            <w:tcW w:w="1681" w:type="pct"/>
            <w:tcBorders>
              <w:top w:val="nil"/>
              <w:left w:val="nil"/>
              <w:bottom w:val="single" w:sz="4" w:space="0" w:color="auto"/>
              <w:right w:val="nil"/>
            </w:tcBorders>
            <w:shd w:val="clear" w:color="auto" w:fill="auto"/>
            <w:noWrap/>
            <w:vAlign w:val="bottom"/>
            <w:hideMark/>
          </w:tcPr>
          <w:p w:rsidR="00742566" w:rsidRPr="00742566" w:rsidRDefault="00742566" w:rsidP="00742566">
            <w:pPr>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United States</w:t>
            </w:r>
          </w:p>
        </w:tc>
        <w:tc>
          <w:tcPr>
            <w:tcW w:w="435" w:type="pct"/>
            <w:tcBorders>
              <w:top w:val="nil"/>
              <w:left w:val="nil"/>
              <w:bottom w:val="single" w:sz="4" w:space="0" w:color="auto"/>
              <w:right w:val="nil"/>
            </w:tcBorders>
            <w:shd w:val="clear" w:color="auto" w:fill="auto"/>
            <w:noWrap/>
            <w:vAlign w:val="bottom"/>
            <w:hideMark/>
          </w:tcPr>
          <w:p w:rsidR="00742566" w:rsidRPr="00742566" w:rsidRDefault="00742566" w:rsidP="00D02532">
            <w:pPr>
              <w:tabs>
                <w:tab w:val="decimal" w:pos="38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185</w:t>
            </w:r>
          </w:p>
        </w:tc>
        <w:tc>
          <w:tcPr>
            <w:tcW w:w="1203" w:type="pct"/>
            <w:tcBorders>
              <w:top w:val="nil"/>
              <w:left w:val="nil"/>
              <w:bottom w:val="single" w:sz="4" w:space="0" w:color="auto"/>
              <w:right w:val="nil"/>
            </w:tcBorders>
            <w:shd w:val="clear" w:color="auto" w:fill="auto"/>
            <w:noWrap/>
            <w:vAlign w:val="bottom"/>
            <w:hideMark/>
          </w:tcPr>
          <w:p w:rsidR="00742566" w:rsidRPr="00742566" w:rsidRDefault="00742566" w:rsidP="00D02532">
            <w:pPr>
              <w:tabs>
                <w:tab w:val="decimal" w:pos="1077"/>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1436</w:t>
            </w:r>
          </w:p>
        </w:tc>
        <w:tc>
          <w:tcPr>
            <w:tcW w:w="435" w:type="pct"/>
            <w:tcBorders>
              <w:top w:val="nil"/>
              <w:left w:val="nil"/>
              <w:bottom w:val="single" w:sz="4" w:space="0" w:color="auto"/>
              <w:right w:val="nil"/>
            </w:tcBorders>
            <w:shd w:val="clear" w:color="auto" w:fill="auto"/>
            <w:noWrap/>
            <w:vAlign w:val="bottom"/>
            <w:hideMark/>
          </w:tcPr>
          <w:p w:rsidR="00742566" w:rsidRPr="00742566" w:rsidRDefault="00742566" w:rsidP="00CF6EED">
            <w:pPr>
              <w:tabs>
                <w:tab w:val="decimal" w:pos="393"/>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185</w:t>
            </w:r>
          </w:p>
        </w:tc>
        <w:tc>
          <w:tcPr>
            <w:tcW w:w="1246" w:type="pct"/>
            <w:tcBorders>
              <w:top w:val="nil"/>
              <w:left w:val="nil"/>
              <w:bottom w:val="single" w:sz="4" w:space="0" w:color="auto"/>
              <w:right w:val="nil"/>
            </w:tcBorders>
            <w:shd w:val="clear" w:color="auto" w:fill="auto"/>
            <w:noWrap/>
            <w:vAlign w:val="bottom"/>
            <w:hideMark/>
          </w:tcPr>
          <w:p w:rsidR="00742566" w:rsidRPr="00742566" w:rsidRDefault="00742566" w:rsidP="00D02532">
            <w:pPr>
              <w:tabs>
                <w:tab w:val="decimal" w:pos="1270"/>
              </w:tabs>
              <w:spacing w:after="0" w:line="240" w:lineRule="auto"/>
              <w:rPr>
                <w:rFonts w:ascii="Times New Roman" w:eastAsia="Times New Roman" w:hAnsi="Times New Roman" w:cs="Times New Roman"/>
                <w:color w:val="000000"/>
              </w:rPr>
            </w:pPr>
            <w:r w:rsidRPr="00742566">
              <w:rPr>
                <w:rFonts w:ascii="Times New Roman" w:eastAsia="Times New Roman" w:hAnsi="Times New Roman" w:cs="Times New Roman"/>
                <w:color w:val="000000"/>
              </w:rPr>
              <w:t>461</w:t>
            </w:r>
          </w:p>
        </w:tc>
      </w:tr>
    </w:tbl>
    <w:p w:rsidR="003A2187" w:rsidRPr="00D02532" w:rsidRDefault="00EA1AF2">
      <w:pPr>
        <w:rPr>
          <w:rFonts w:ascii="Times New Roman" w:hAnsi="Times New Roman" w:cs="Times New Roman"/>
        </w:rPr>
      </w:pPr>
      <w:r w:rsidRPr="00EA1AF2">
        <w:rPr>
          <w:rFonts w:ascii="Times New Roman" w:hAnsi="Times New Roman" w:cs="Times New Roman"/>
        </w:rPr>
        <w:t>Comparison of unique SNPs found in each of nine global breeding regions plus an “n/a” category for those with either unknown or mixed origins</w:t>
      </w:r>
      <w:proofErr w:type="gramStart"/>
      <w:r w:rsidRPr="00EA1AF2">
        <w:rPr>
          <w:rFonts w:ascii="Times New Roman" w:hAnsi="Times New Roman" w:cs="Times New Roman"/>
        </w:rPr>
        <w:t xml:space="preserve">.  </w:t>
      </w:r>
      <w:proofErr w:type="gramEnd"/>
      <w:r w:rsidRPr="00EA1AF2">
        <w:rPr>
          <w:rFonts w:ascii="Times New Roman" w:hAnsi="Times New Roman" w:cs="Times New Roman"/>
        </w:rPr>
        <w:t>Most breeding regions are represented by &lt;26 samples while the United States is represented by 185 samples</w:t>
      </w:r>
      <w:proofErr w:type="gramStart"/>
      <w:r w:rsidRPr="00EA1AF2">
        <w:rPr>
          <w:rFonts w:ascii="Times New Roman" w:hAnsi="Times New Roman" w:cs="Times New Roman"/>
        </w:rPr>
        <w:t xml:space="preserve">.  </w:t>
      </w:r>
      <w:proofErr w:type="gramEnd"/>
      <w:r w:rsidRPr="00EA1AF2">
        <w:rPr>
          <w:rFonts w:ascii="Times New Roman" w:hAnsi="Times New Roman" w:cs="Times New Roman"/>
        </w:rPr>
        <w:t>Therefore, one must be careful to consider the unequal representation when making comparisons among breeding regions.</w:t>
      </w:r>
      <w:bookmarkStart w:id="0" w:name="_GoBack"/>
      <w:bookmarkEnd w:id="0"/>
      <w:r w:rsidR="003A2187" w:rsidRPr="00D02532">
        <w:rPr>
          <w:rFonts w:ascii="Times New Roman" w:hAnsi="Times New Roman" w:cs="Times New Roman"/>
        </w:rPr>
        <w:br w:type="page"/>
      </w:r>
    </w:p>
    <w:p w:rsidR="009A3811" w:rsidRPr="00D02532" w:rsidRDefault="009A3811" w:rsidP="003A2187">
      <w:pPr>
        <w:spacing w:line="240" w:lineRule="auto"/>
        <w:rPr>
          <w:rFonts w:ascii="Times New Roman" w:hAnsi="Times New Roman" w:cs="Times New Roman"/>
          <w:b/>
        </w:rPr>
        <w:sectPr w:rsidR="009A3811" w:rsidRPr="00D02532" w:rsidSect="008669B8">
          <w:pgSz w:w="12240" w:h="15840"/>
          <w:pgMar w:top="1440" w:right="1440" w:bottom="1440" w:left="1440" w:header="720" w:footer="720" w:gutter="0"/>
          <w:lnNumType w:countBy="1"/>
          <w:cols w:space="720"/>
          <w:docGrid w:linePitch="360"/>
        </w:sectPr>
      </w:pPr>
    </w:p>
    <w:p w:rsidR="009A3811" w:rsidRDefault="00672197" w:rsidP="003A2187">
      <w:pPr>
        <w:spacing w:line="240" w:lineRule="auto"/>
        <w:rPr>
          <w:rFonts w:ascii="Times New Roman" w:hAnsi="Times New Roman" w:cs="Times New Roman"/>
        </w:rPr>
      </w:pPr>
      <w:r>
        <w:rPr>
          <w:rFonts w:ascii="Times New Roman" w:hAnsi="Times New Roman" w:cs="Times New Roman"/>
          <w:b/>
        </w:rPr>
        <w:t>Additional</w:t>
      </w:r>
      <w:r w:rsidR="003A2187">
        <w:rPr>
          <w:rFonts w:ascii="Times New Roman" w:hAnsi="Times New Roman" w:cs="Times New Roman"/>
          <w:b/>
        </w:rPr>
        <w:t xml:space="preserve"> </w:t>
      </w:r>
      <w:r w:rsidR="003A2187" w:rsidRPr="00374A22">
        <w:rPr>
          <w:rFonts w:ascii="Times New Roman" w:hAnsi="Times New Roman" w:cs="Times New Roman"/>
          <w:b/>
        </w:rPr>
        <w:t xml:space="preserve">Figure </w:t>
      </w:r>
      <w:r w:rsidR="004D17AB">
        <w:rPr>
          <w:rFonts w:ascii="Times New Roman" w:hAnsi="Times New Roman" w:cs="Times New Roman"/>
          <w:b/>
        </w:rPr>
        <w:t>A</w:t>
      </w:r>
      <w:r w:rsidR="003A2187">
        <w:rPr>
          <w:rFonts w:ascii="Times New Roman" w:hAnsi="Times New Roman" w:cs="Times New Roman"/>
          <w:b/>
        </w:rPr>
        <w:t>1</w:t>
      </w:r>
      <w:proofErr w:type="gramStart"/>
      <w:r w:rsidR="003A2187" w:rsidRPr="00240D48">
        <w:rPr>
          <w:rFonts w:ascii="Times New Roman" w:hAnsi="Times New Roman" w:cs="Times New Roman"/>
        </w:rPr>
        <w:t xml:space="preserve">.  </w:t>
      </w:r>
      <w:r w:rsidR="003A2187">
        <w:rPr>
          <w:rFonts w:ascii="Times New Roman" w:hAnsi="Times New Roman" w:cs="Times New Roman"/>
        </w:rPr>
        <w:t xml:space="preserve">Two dimensional multidimensional scaling (MDS) plot of </w:t>
      </w:r>
      <w:r w:rsidR="003A2187" w:rsidRPr="00EA3627">
        <w:rPr>
          <w:rFonts w:ascii="Times New Roman" w:hAnsi="Times New Roman" w:cs="Times New Roman"/>
          <w:i/>
        </w:rPr>
        <w:t>Gossypium</w:t>
      </w:r>
      <w:r w:rsidR="003A2187">
        <w:rPr>
          <w:rFonts w:ascii="Times New Roman" w:hAnsi="Times New Roman" w:cs="Times New Roman"/>
        </w:rPr>
        <w:t xml:space="preserve"> samples colored by </w:t>
      </w:r>
      <w:r w:rsidR="003A2187" w:rsidRPr="001F7B96">
        <w:rPr>
          <w:rFonts w:ascii="Times New Roman" w:hAnsi="Times New Roman" w:cs="Times New Roman"/>
          <w:i/>
        </w:rPr>
        <w:t>G. hirsutum</w:t>
      </w:r>
      <w:r w:rsidR="003A2187">
        <w:rPr>
          <w:rFonts w:ascii="Times New Roman" w:hAnsi="Times New Roman" w:cs="Times New Roman"/>
        </w:rPr>
        <w:t xml:space="preserve"> improved and wild types and non-</w:t>
      </w:r>
      <w:r w:rsidR="003A2187" w:rsidRPr="001F7B96">
        <w:rPr>
          <w:rFonts w:ascii="Times New Roman" w:hAnsi="Times New Roman" w:cs="Times New Roman"/>
          <w:i/>
        </w:rPr>
        <w:t>G.</w:t>
      </w:r>
      <w:proofErr w:type="gramEnd"/>
      <w:r w:rsidR="003A2187" w:rsidRPr="001F7B96">
        <w:rPr>
          <w:rFonts w:ascii="Times New Roman" w:hAnsi="Times New Roman" w:cs="Times New Roman"/>
          <w:i/>
        </w:rPr>
        <w:t xml:space="preserve"> hirsutum</w:t>
      </w:r>
      <w:r w:rsidR="003A2187">
        <w:rPr>
          <w:rFonts w:ascii="Times New Roman" w:hAnsi="Times New Roman" w:cs="Times New Roman"/>
        </w:rPr>
        <w:t xml:space="preserve"> species</w:t>
      </w:r>
      <w:proofErr w:type="gramStart"/>
      <w:r w:rsidR="003A2187">
        <w:rPr>
          <w:rFonts w:ascii="Times New Roman" w:hAnsi="Times New Roman" w:cs="Times New Roman"/>
        </w:rPr>
        <w:t xml:space="preserve">.  </w:t>
      </w:r>
      <w:proofErr w:type="gramEnd"/>
      <w:r w:rsidR="003A2187">
        <w:rPr>
          <w:rFonts w:ascii="Times New Roman" w:hAnsi="Times New Roman" w:cs="Times New Roman"/>
        </w:rPr>
        <w:t xml:space="preserve">Identical by state genetic similarities of 395 </w:t>
      </w:r>
      <w:r w:rsidR="003A2187" w:rsidRPr="001F7B96">
        <w:rPr>
          <w:rFonts w:ascii="Times New Roman" w:hAnsi="Times New Roman" w:cs="Times New Roman"/>
          <w:i/>
        </w:rPr>
        <w:t>Gossypium</w:t>
      </w:r>
      <w:r w:rsidR="003A2187">
        <w:rPr>
          <w:rFonts w:ascii="Times New Roman" w:hAnsi="Times New Roman" w:cs="Times New Roman"/>
        </w:rPr>
        <w:t xml:space="preserve"> samples were used in generating the MDS plot.  Five outlier samples are circled.</w:t>
      </w:r>
    </w:p>
    <w:p w:rsidR="009A3811" w:rsidRDefault="009A3811" w:rsidP="003A2187">
      <w:pPr>
        <w:spacing w:line="240" w:lineRule="auto"/>
        <w:rPr>
          <w:rFonts w:ascii="Times New Roman" w:hAnsi="Times New Roman" w:cs="Times New Roman"/>
        </w:rPr>
      </w:pP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79B9914D" wp14:editId="5F0833A7">
            <wp:extent cx="7205980" cy="49199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5980" cy="4919980"/>
                    </a:xfrm>
                    <a:prstGeom prst="rect">
                      <a:avLst/>
                    </a:prstGeom>
                    <a:noFill/>
                  </pic:spPr>
                </pic:pic>
              </a:graphicData>
            </a:graphic>
          </wp:inline>
        </w:drawing>
      </w:r>
      <w:r>
        <w:rPr>
          <w:rFonts w:ascii="Times New Roman" w:hAnsi="Times New Roman" w:cs="Times New Roman"/>
        </w:rPr>
        <w:br w:type="page"/>
      </w:r>
    </w:p>
    <w:p w:rsidR="003A2187" w:rsidRDefault="003A2187" w:rsidP="003A2187">
      <w:pPr>
        <w:spacing w:line="240" w:lineRule="auto"/>
        <w:rPr>
          <w:rFonts w:ascii="Times New Roman" w:hAnsi="Times New Roman" w:cs="Times New Roman"/>
        </w:rPr>
        <w:sectPr w:rsidR="003A2187" w:rsidSect="009A3811">
          <w:pgSz w:w="15840" w:h="12240" w:orient="landscape"/>
          <w:pgMar w:top="1440" w:right="1440" w:bottom="1440" w:left="1440" w:header="720" w:footer="720" w:gutter="0"/>
          <w:cols w:space="720"/>
          <w:docGrid w:linePitch="360"/>
        </w:sectPr>
      </w:pPr>
    </w:p>
    <w:p w:rsidR="003A2187" w:rsidRDefault="00672197" w:rsidP="003A2187">
      <w:pPr>
        <w:spacing w:line="240" w:lineRule="auto"/>
        <w:rPr>
          <w:rFonts w:ascii="Times New Roman" w:hAnsi="Times New Roman" w:cs="Times New Roman"/>
        </w:rPr>
      </w:pPr>
      <w:r>
        <w:rPr>
          <w:rFonts w:ascii="Times New Roman" w:hAnsi="Times New Roman" w:cs="Times New Roman"/>
          <w:b/>
        </w:rPr>
        <w:t xml:space="preserve">Additional </w:t>
      </w:r>
      <w:r w:rsidR="003A2187" w:rsidRPr="00374A22">
        <w:rPr>
          <w:rFonts w:ascii="Times New Roman" w:hAnsi="Times New Roman" w:cs="Times New Roman"/>
          <w:b/>
        </w:rPr>
        <w:t xml:space="preserve">Figure </w:t>
      </w:r>
      <w:r w:rsidR="004D17AB">
        <w:rPr>
          <w:rFonts w:ascii="Times New Roman" w:hAnsi="Times New Roman" w:cs="Times New Roman"/>
          <w:b/>
        </w:rPr>
        <w:t>A</w:t>
      </w:r>
      <w:r w:rsidR="003A2187">
        <w:rPr>
          <w:rFonts w:ascii="Times New Roman" w:hAnsi="Times New Roman" w:cs="Times New Roman"/>
          <w:b/>
        </w:rPr>
        <w:t>2</w:t>
      </w:r>
      <w:proofErr w:type="gramStart"/>
      <w:r w:rsidR="003A2187">
        <w:rPr>
          <w:rFonts w:ascii="Times New Roman" w:hAnsi="Times New Roman" w:cs="Times New Roman"/>
        </w:rPr>
        <w:t xml:space="preserve">.  </w:t>
      </w:r>
      <w:proofErr w:type="gramEnd"/>
      <w:r w:rsidR="003A2187">
        <w:rPr>
          <w:rFonts w:ascii="Times New Roman" w:hAnsi="Times New Roman" w:cs="Times New Roman"/>
        </w:rPr>
        <w:t>Observed changes in comparisons of improved types from the United States with other countries including all five outliers (one S-6524 and four MCU-5 samples) and reanalyzing the SNP data:  Venn diagram of unique and shared SNPs a) between improved and wild groups and b) between US and other countries and d</w:t>
      </w:r>
      <w:r w:rsidR="003A2187" w:rsidRPr="00240D48">
        <w:rPr>
          <w:rFonts w:ascii="Times New Roman" w:hAnsi="Times New Roman" w:cs="Times New Roman"/>
        </w:rPr>
        <w:t xml:space="preserve">istributions of pair-wise </w:t>
      </w:r>
      <w:r w:rsidR="003A2187">
        <w:rPr>
          <w:rFonts w:ascii="Times New Roman" w:hAnsi="Times New Roman" w:cs="Times New Roman"/>
        </w:rPr>
        <w:t>identical by state (IBS) values for samples from c) improved and wild groups and d) for US and other countries.</w:t>
      </w:r>
    </w:p>
    <w:p w:rsidR="003A2187" w:rsidRDefault="003A2187" w:rsidP="003A2187">
      <w:pPr>
        <w:spacing w:line="240" w:lineRule="auto"/>
        <w:rPr>
          <w:rFonts w:ascii="Times New Roman" w:hAnsi="Times New Roman" w:cs="Times New Roman"/>
        </w:rPr>
        <w:sectPr w:rsidR="003A2187" w:rsidSect="00C15398">
          <w:pgSz w:w="15840" w:h="12240" w:orient="landscape" w:code="1"/>
          <w:pgMar w:top="1440" w:right="1440" w:bottom="1440" w:left="1440" w:header="720" w:footer="720" w:gutter="0"/>
          <w:cols w:space="720"/>
          <w:docGrid w:linePitch="360"/>
        </w:sectPr>
      </w:pPr>
    </w:p>
    <w:p w:rsidR="003A2187" w:rsidRDefault="003A2187" w:rsidP="003A2187">
      <w:pPr>
        <w:spacing w:line="240" w:lineRule="auto"/>
        <w:rPr>
          <w:rFonts w:ascii="Times New Roman" w:hAnsi="Times New Roman" w:cs="Times New Roman"/>
        </w:rPr>
      </w:pPr>
      <w:r>
        <w:rPr>
          <w:rFonts w:ascii="Times New Roman" w:hAnsi="Times New Roman" w:cs="Times New Roman"/>
        </w:rPr>
        <w:t>a).</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45A4A934" wp14:editId="58FBF965">
            <wp:extent cx="3017520" cy="19996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7520" cy="1999615"/>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t>c).</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559B78CC" wp14:editId="48761389">
            <wp:extent cx="3548380" cy="21761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8380" cy="2176145"/>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br w:type="column"/>
        <w:t>b).</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74D8380C" wp14:editId="25EB16ED">
            <wp:extent cx="3127375" cy="20605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7375" cy="2060575"/>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t>d).</w:t>
      </w:r>
    </w:p>
    <w:p w:rsidR="003A2187" w:rsidRDefault="003A2187" w:rsidP="003A2187">
      <w:pPr>
        <w:spacing w:line="240" w:lineRule="auto"/>
        <w:rPr>
          <w:rFonts w:ascii="Times New Roman" w:hAnsi="Times New Roman" w:cs="Times New Roman"/>
        </w:rPr>
        <w:sectPr w:rsidR="003A2187" w:rsidSect="00950881">
          <w:type w:val="continuous"/>
          <w:pgSz w:w="15840" w:h="12240" w:orient="landscape" w:code="1"/>
          <w:pgMar w:top="1440" w:right="1440" w:bottom="1440" w:left="1440" w:header="720" w:footer="720" w:gutter="0"/>
          <w:cols w:num="2" w:space="720"/>
          <w:docGrid w:linePitch="360"/>
        </w:sectPr>
      </w:pPr>
      <w:r>
        <w:rPr>
          <w:rFonts w:ascii="Times New Roman" w:hAnsi="Times New Roman" w:cs="Times New Roman"/>
          <w:noProof/>
        </w:rPr>
        <w:drawing>
          <wp:inline distT="0" distB="0" distL="0" distR="0" wp14:anchorId="46DB5199" wp14:editId="66D629B4">
            <wp:extent cx="3548380" cy="217614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8380" cy="2176145"/>
                    </a:xfrm>
                    <a:prstGeom prst="rect">
                      <a:avLst/>
                    </a:prstGeom>
                    <a:noFill/>
                  </pic:spPr>
                </pic:pic>
              </a:graphicData>
            </a:graphic>
          </wp:inline>
        </w:drawing>
      </w:r>
    </w:p>
    <w:p w:rsidR="003A2187" w:rsidRDefault="00672197" w:rsidP="003A2187">
      <w:pPr>
        <w:spacing w:line="240" w:lineRule="auto"/>
        <w:rPr>
          <w:rFonts w:ascii="Times New Roman" w:hAnsi="Times New Roman" w:cs="Times New Roman"/>
        </w:rPr>
      </w:pPr>
      <w:r>
        <w:rPr>
          <w:rFonts w:ascii="Times New Roman" w:hAnsi="Times New Roman" w:cs="Times New Roman"/>
          <w:b/>
        </w:rPr>
        <w:t xml:space="preserve">Additional </w:t>
      </w:r>
      <w:r w:rsidR="003A2187" w:rsidRPr="00374A22">
        <w:rPr>
          <w:rFonts w:ascii="Times New Roman" w:hAnsi="Times New Roman" w:cs="Times New Roman"/>
          <w:b/>
        </w:rPr>
        <w:t xml:space="preserve">Figure </w:t>
      </w:r>
      <w:r w:rsidR="004D17AB">
        <w:rPr>
          <w:rFonts w:ascii="Times New Roman" w:hAnsi="Times New Roman" w:cs="Times New Roman"/>
          <w:b/>
        </w:rPr>
        <w:t>A</w:t>
      </w:r>
      <w:r w:rsidR="003A2187">
        <w:rPr>
          <w:rFonts w:ascii="Times New Roman" w:hAnsi="Times New Roman" w:cs="Times New Roman"/>
          <w:b/>
        </w:rPr>
        <w:t>3</w:t>
      </w:r>
      <w:proofErr w:type="gramStart"/>
      <w:r w:rsidR="003A2187">
        <w:rPr>
          <w:rFonts w:ascii="Times New Roman" w:hAnsi="Times New Roman" w:cs="Times New Roman"/>
        </w:rPr>
        <w:t xml:space="preserve">.  </w:t>
      </w:r>
      <w:proofErr w:type="gramEnd"/>
      <w:r w:rsidR="003A2187">
        <w:rPr>
          <w:rFonts w:ascii="Times New Roman" w:hAnsi="Times New Roman" w:cs="Times New Roman"/>
        </w:rPr>
        <w:t>Observed changes in comparisons of improved types from the United States with other countries after removing the outlier (a, b) S-6524 sample or (c, d) the four MCU-5 samples and reanalyzing the SNP data:  a, c) Venn diagrams of unique and shared SNPs and b, d) d</w:t>
      </w:r>
      <w:r w:rsidR="003A2187" w:rsidRPr="00240D48">
        <w:rPr>
          <w:rFonts w:ascii="Times New Roman" w:hAnsi="Times New Roman" w:cs="Times New Roman"/>
        </w:rPr>
        <w:t xml:space="preserve">istributions of pair-wise </w:t>
      </w:r>
      <w:r w:rsidR="003A2187">
        <w:rPr>
          <w:rFonts w:ascii="Times New Roman" w:hAnsi="Times New Roman" w:cs="Times New Roman"/>
        </w:rPr>
        <w:t xml:space="preserve">identical by state </w:t>
      </w:r>
      <w:r w:rsidR="003A2187" w:rsidRPr="00240D48">
        <w:rPr>
          <w:rFonts w:ascii="Times New Roman" w:hAnsi="Times New Roman" w:cs="Times New Roman"/>
        </w:rPr>
        <w:t>genetic similarit</w:t>
      </w:r>
      <w:r w:rsidR="003A2187">
        <w:rPr>
          <w:rFonts w:ascii="Times New Roman" w:hAnsi="Times New Roman" w:cs="Times New Roman"/>
        </w:rPr>
        <w:t>ies.</w:t>
      </w:r>
    </w:p>
    <w:p w:rsidR="003A2187" w:rsidRDefault="003A2187" w:rsidP="003A2187">
      <w:pPr>
        <w:spacing w:line="240" w:lineRule="auto"/>
        <w:rPr>
          <w:rFonts w:ascii="Times New Roman" w:hAnsi="Times New Roman" w:cs="Times New Roman"/>
        </w:rPr>
        <w:sectPr w:rsidR="003A2187" w:rsidSect="005F099E">
          <w:type w:val="continuous"/>
          <w:pgSz w:w="15840" w:h="12240" w:orient="landscape" w:code="1"/>
          <w:pgMar w:top="1440" w:right="1440" w:bottom="1440" w:left="1440" w:header="720" w:footer="720" w:gutter="0"/>
          <w:cols w:space="720"/>
          <w:docGrid w:linePitch="360"/>
        </w:sectPr>
      </w:pPr>
    </w:p>
    <w:p w:rsidR="003A2187" w:rsidRDefault="003A2187" w:rsidP="003A2187">
      <w:pPr>
        <w:spacing w:line="240" w:lineRule="auto"/>
        <w:rPr>
          <w:rFonts w:ascii="Times New Roman" w:hAnsi="Times New Roman" w:cs="Times New Roman"/>
        </w:rPr>
      </w:pPr>
      <w:r>
        <w:rPr>
          <w:rFonts w:ascii="Times New Roman" w:hAnsi="Times New Roman" w:cs="Times New Roman"/>
        </w:rPr>
        <w:t>a).</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410AD766" wp14:editId="57F64B4E">
            <wp:extent cx="3196990" cy="221932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t="4800" b="2000"/>
                    <a:stretch/>
                  </pic:blipFill>
                  <pic:spPr bwMode="auto">
                    <a:xfrm>
                      <a:off x="0" y="0"/>
                      <a:ext cx="3200400" cy="2221692"/>
                    </a:xfrm>
                    <a:prstGeom prst="rect">
                      <a:avLst/>
                    </a:prstGeom>
                    <a:noFill/>
                    <a:ln>
                      <a:noFill/>
                    </a:ln>
                    <a:extLst>
                      <a:ext uri="{53640926-AAD7-44D8-BBD7-CCE9431645EC}">
                        <a14:shadowObscured xmlns:a14="http://schemas.microsoft.com/office/drawing/2010/main"/>
                      </a:ext>
                    </a:extLst>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t>c).</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1EB3D4B7" wp14:editId="73F4411A">
            <wp:extent cx="3218815" cy="218884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8815" cy="2188845"/>
                    </a:xfrm>
                    <a:prstGeom prst="rect">
                      <a:avLst/>
                    </a:prstGeom>
                    <a:noFill/>
                  </pic:spPr>
                </pic:pic>
              </a:graphicData>
            </a:graphic>
          </wp:inline>
        </w:drawing>
      </w:r>
      <w:r>
        <w:rPr>
          <w:rFonts w:ascii="Times New Roman" w:hAnsi="Times New Roman" w:cs="Times New Roman"/>
        </w:rPr>
        <w:br w:type="column"/>
        <w:t>b).</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7C726D5D" wp14:editId="4CDA90C8">
            <wp:extent cx="3091180" cy="217043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1180" cy="2170430"/>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t>d).</w:t>
      </w:r>
    </w:p>
    <w:p w:rsidR="003A2187" w:rsidRDefault="003A2187" w:rsidP="003A2187">
      <w:pPr>
        <w:spacing w:line="240" w:lineRule="auto"/>
        <w:rPr>
          <w:rFonts w:ascii="Times New Roman" w:hAnsi="Times New Roman" w:cs="Times New Roman"/>
        </w:rPr>
        <w:sectPr w:rsidR="003A2187" w:rsidSect="00547450">
          <w:type w:val="continuous"/>
          <w:pgSz w:w="15840" w:h="12240" w:orient="landscape" w:code="1"/>
          <w:pgMar w:top="1440" w:right="1440" w:bottom="1440" w:left="1440" w:header="720" w:footer="720" w:gutter="0"/>
          <w:cols w:num="2" w:space="720"/>
          <w:docGrid w:linePitch="360"/>
        </w:sectPr>
      </w:pPr>
      <w:r>
        <w:rPr>
          <w:rFonts w:ascii="Times New Roman" w:hAnsi="Times New Roman" w:cs="Times New Roman"/>
          <w:noProof/>
        </w:rPr>
        <w:drawing>
          <wp:inline distT="0" distB="0" distL="0" distR="0" wp14:anchorId="77F11634" wp14:editId="76EDC904">
            <wp:extent cx="3091180" cy="21761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91180" cy="2176145"/>
                    </a:xfrm>
                    <a:prstGeom prst="rect">
                      <a:avLst/>
                    </a:prstGeom>
                    <a:noFill/>
                  </pic:spPr>
                </pic:pic>
              </a:graphicData>
            </a:graphic>
          </wp:inline>
        </w:drawing>
      </w:r>
    </w:p>
    <w:p w:rsidR="003A2187" w:rsidRDefault="00672197" w:rsidP="003A2187">
      <w:pPr>
        <w:spacing w:line="240" w:lineRule="auto"/>
        <w:rPr>
          <w:rFonts w:ascii="Times New Roman" w:hAnsi="Times New Roman" w:cs="Times New Roman"/>
        </w:rPr>
        <w:sectPr w:rsidR="003A2187" w:rsidSect="009B28EC">
          <w:type w:val="continuous"/>
          <w:pgSz w:w="15840" w:h="12240" w:orient="landscape" w:code="1"/>
          <w:pgMar w:top="1440" w:right="1440" w:bottom="1440" w:left="1440" w:header="720" w:footer="720" w:gutter="0"/>
          <w:cols w:space="720"/>
          <w:docGrid w:linePitch="360"/>
        </w:sectPr>
      </w:pPr>
      <w:r>
        <w:rPr>
          <w:rFonts w:ascii="Times New Roman" w:hAnsi="Times New Roman" w:cs="Times New Roman"/>
          <w:b/>
        </w:rPr>
        <w:t xml:space="preserve">Additional </w:t>
      </w:r>
      <w:r w:rsidR="003A2187" w:rsidRPr="00374A22">
        <w:rPr>
          <w:rFonts w:ascii="Times New Roman" w:hAnsi="Times New Roman" w:cs="Times New Roman"/>
          <w:b/>
        </w:rPr>
        <w:t xml:space="preserve">Figure </w:t>
      </w:r>
      <w:r w:rsidR="004D17AB">
        <w:rPr>
          <w:rFonts w:ascii="Times New Roman" w:hAnsi="Times New Roman" w:cs="Times New Roman"/>
          <w:b/>
        </w:rPr>
        <w:t>A</w:t>
      </w:r>
      <w:r w:rsidR="003A2187">
        <w:rPr>
          <w:rFonts w:ascii="Times New Roman" w:hAnsi="Times New Roman" w:cs="Times New Roman"/>
          <w:b/>
        </w:rPr>
        <w:t>4</w:t>
      </w:r>
      <w:proofErr w:type="gramStart"/>
      <w:r w:rsidR="003A2187">
        <w:rPr>
          <w:rFonts w:ascii="Times New Roman" w:hAnsi="Times New Roman" w:cs="Times New Roman"/>
        </w:rPr>
        <w:t xml:space="preserve">.  </w:t>
      </w:r>
      <w:proofErr w:type="gramEnd"/>
      <w:r w:rsidR="003A2187">
        <w:rPr>
          <w:rFonts w:ascii="Times New Roman" w:hAnsi="Times New Roman" w:cs="Times New Roman"/>
        </w:rPr>
        <w:t xml:space="preserve">Comparison of SNP and SSR principal coordinate analyses based on </w:t>
      </w:r>
      <w:proofErr w:type="spellStart"/>
      <w:r w:rsidR="003A2187">
        <w:rPr>
          <w:rFonts w:ascii="Times New Roman" w:hAnsi="Times New Roman" w:cs="Times New Roman"/>
        </w:rPr>
        <w:t>Jaccard’s</w:t>
      </w:r>
      <w:proofErr w:type="spellEnd"/>
      <w:r w:rsidR="003A2187">
        <w:rPr>
          <w:rFonts w:ascii="Times New Roman" w:hAnsi="Times New Roman" w:cs="Times New Roman"/>
        </w:rPr>
        <w:t xml:space="preserve"> coefficient for 195 </w:t>
      </w:r>
      <w:r w:rsidR="003A2187" w:rsidRPr="000B006B">
        <w:rPr>
          <w:rFonts w:ascii="Times New Roman" w:hAnsi="Times New Roman" w:cs="Times New Roman"/>
          <w:i/>
        </w:rPr>
        <w:t>G. hirsutum</w:t>
      </w:r>
      <w:r w:rsidR="003A2187">
        <w:rPr>
          <w:rFonts w:ascii="Times New Roman" w:hAnsi="Times New Roman" w:cs="Times New Roman"/>
        </w:rPr>
        <w:t xml:space="preserve"> samples (126 improved and 69 wild types) from the US National Cotton Germplasm Collection based on a) 38,822 SNP loci and b)</w:t>
      </w:r>
      <w:r w:rsidR="003A2187" w:rsidRPr="00E21D00">
        <w:rPr>
          <w:rFonts w:ascii="Times New Roman" w:hAnsi="Times New Roman" w:cs="Times New Roman"/>
        </w:rPr>
        <w:t xml:space="preserve"> </w:t>
      </w:r>
      <w:r w:rsidR="003A2187">
        <w:rPr>
          <w:rFonts w:ascii="Times New Roman" w:hAnsi="Times New Roman" w:cs="Times New Roman"/>
        </w:rPr>
        <w:t>105 SSR loci.</w:t>
      </w:r>
      <w:r w:rsidR="003A2187" w:rsidRPr="00D0335E">
        <w:rPr>
          <w:rFonts w:ascii="Times New Roman" w:hAnsi="Times New Roman" w:cs="Times New Roman"/>
        </w:rPr>
        <w:t xml:space="preserve"> </w:t>
      </w:r>
      <w:r w:rsidR="001B6FE2">
        <w:rPr>
          <w:rFonts w:ascii="Times New Roman" w:hAnsi="Times New Roman" w:cs="Times New Roman"/>
        </w:rPr>
        <w:t xml:space="preserve"> </w:t>
      </w:r>
      <w:r w:rsidR="003A2187">
        <w:rPr>
          <w:rFonts w:ascii="Times New Roman" w:hAnsi="Times New Roman" w:cs="Times New Roman"/>
        </w:rPr>
        <w:t xml:space="preserve">The 126 improved </w:t>
      </w:r>
      <w:r w:rsidR="003A2187" w:rsidRPr="000B006B">
        <w:rPr>
          <w:rFonts w:ascii="Times New Roman" w:hAnsi="Times New Roman" w:cs="Times New Roman"/>
          <w:i/>
        </w:rPr>
        <w:t>G. hirsutum</w:t>
      </w:r>
      <w:r w:rsidR="003A2187">
        <w:rPr>
          <w:rFonts w:ascii="Times New Roman" w:hAnsi="Times New Roman" w:cs="Times New Roman"/>
        </w:rPr>
        <w:t xml:space="preserve"> samples only (80 from the United States and 46 from other countries) were further independently analyzed using c) SNP and d)</w:t>
      </w:r>
      <w:r w:rsidR="003A2187" w:rsidRPr="00E21D00">
        <w:rPr>
          <w:rFonts w:ascii="Times New Roman" w:hAnsi="Times New Roman" w:cs="Times New Roman"/>
        </w:rPr>
        <w:t xml:space="preserve"> </w:t>
      </w:r>
      <w:r w:rsidR="003A2187">
        <w:rPr>
          <w:rFonts w:ascii="Times New Roman" w:hAnsi="Times New Roman" w:cs="Times New Roman"/>
        </w:rPr>
        <w:t xml:space="preserve">SSR loci.  The three improved </w:t>
      </w:r>
      <w:r w:rsidR="003A2187" w:rsidRPr="004A6685">
        <w:rPr>
          <w:rFonts w:ascii="Times New Roman" w:hAnsi="Times New Roman" w:cs="Times New Roman"/>
          <w:i/>
        </w:rPr>
        <w:t>G. hirsutum</w:t>
      </w:r>
      <w:r w:rsidR="003A2187">
        <w:rPr>
          <w:rFonts w:ascii="Times New Roman" w:hAnsi="Times New Roman" w:cs="Times New Roman"/>
        </w:rPr>
        <w:t xml:space="preserve"> samples removed from the final analysis are circled and labeled in each figure.</w:t>
      </w:r>
    </w:p>
    <w:p w:rsidR="003A2187" w:rsidRDefault="003A2187" w:rsidP="003A2187">
      <w:pPr>
        <w:spacing w:line="240" w:lineRule="auto"/>
        <w:rPr>
          <w:rFonts w:ascii="Times New Roman" w:hAnsi="Times New Roman" w:cs="Times New Roman"/>
        </w:rPr>
      </w:pPr>
      <w:r>
        <w:rPr>
          <w:rFonts w:ascii="Times New Roman" w:hAnsi="Times New Roman" w:cs="Times New Roman"/>
        </w:rPr>
        <w:t>a).</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1B458FAC" wp14:editId="56A57EA4">
            <wp:extent cx="2164080" cy="21640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4080" cy="2164080"/>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t>c).</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25F84C85" wp14:editId="419C5638">
            <wp:extent cx="2164080" cy="2164080"/>
            <wp:effectExtent l="0" t="0" r="762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4080" cy="2164080"/>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br w:type="column"/>
        <w:t>b).</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25A47C42" wp14:editId="323FC89E">
            <wp:extent cx="2145665" cy="2145665"/>
            <wp:effectExtent l="0" t="0" r="6985"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r>
        <w:rPr>
          <w:rFonts w:ascii="Times New Roman" w:hAnsi="Times New Roman" w:cs="Times New Roman"/>
        </w:rPr>
        <w:t>d).</w:t>
      </w:r>
    </w:p>
    <w:p w:rsidR="003A2187" w:rsidRDefault="003A2187" w:rsidP="003A2187">
      <w:pPr>
        <w:spacing w:line="240" w:lineRule="auto"/>
        <w:rPr>
          <w:rFonts w:ascii="Times New Roman" w:hAnsi="Times New Roman" w:cs="Times New Roman"/>
        </w:rPr>
        <w:sectPr w:rsidR="003A2187" w:rsidSect="002732EB">
          <w:type w:val="continuous"/>
          <w:pgSz w:w="15840" w:h="12240" w:orient="landscape" w:code="1"/>
          <w:pgMar w:top="1440" w:right="1440" w:bottom="1440" w:left="1440" w:header="720" w:footer="720" w:gutter="0"/>
          <w:cols w:num="2" w:space="720"/>
          <w:docGrid w:linePitch="360"/>
        </w:sectPr>
      </w:pPr>
      <w:r>
        <w:rPr>
          <w:rFonts w:ascii="Times New Roman" w:hAnsi="Times New Roman" w:cs="Times New Roman"/>
          <w:noProof/>
        </w:rPr>
        <w:drawing>
          <wp:inline distT="0" distB="0" distL="0" distR="0" wp14:anchorId="54002AAA" wp14:editId="2571B0B9">
            <wp:extent cx="2164080" cy="2164080"/>
            <wp:effectExtent l="0" t="0" r="762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4080" cy="2164080"/>
                    </a:xfrm>
                    <a:prstGeom prst="rect">
                      <a:avLst/>
                    </a:prstGeom>
                    <a:noFill/>
                  </pic:spPr>
                </pic:pic>
              </a:graphicData>
            </a:graphic>
          </wp:inline>
        </w:drawing>
      </w:r>
    </w:p>
    <w:p w:rsidR="003A2187" w:rsidRPr="001B6FE2" w:rsidRDefault="00672197" w:rsidP="003A2187">
      <w:pPr>
        <w:spacing w:line="240" w:lineRule="auto"/>
        <w:rPr>
          <w:rFonts w:ascii="Times New Roman" w:hAnsi="Times New Roman" w:cs="Times New Roman"/>
        </w:rPr>
        <w:sectPr w:rsidR="003A2187" w:rsidRPr="001B6FE2" w:rsidSect="00192419">
          <w:type w:val="continuous"/>
          <w:pgSz w:w="15840" w:h="12240" w:orient="landscape" w:code="1"/>
          <w:pgMar w:top="1440" w:right="1440" w:bottom="1440" w:left="1440" w:header="720" w:footer="720" w:gutter="0"/>
          <w:cols w:space="720"/>
          <w:docGrid w:linePitch="360"/>
        </w:sectPr>
      </w:pPr>
      <w:r>
        <w:rPr>
          <w:rFonts w:ascii="Times New Roman" w:hAnsi="Times New Roman" w:cs="Times New Roman"/>
          <w:b/>
        </w:rPr>
        <w:t xml:space="preserve">Additional </w:t>
      </w:r>
      <w:r w:rsidR="003A2187" w:rsidRPr="00374A22">
        <w:rPr>
          <w:rFonts w:ascii="Times New Roman" w:hAnsi="Times New Roman" w:cs="Times New Roman"/>
          <w:b/>
        </w:rPr>
        <w:t xml:space="preserve">Figure </w:t>
      </w:r>
      <w:r w:rsidR="004D17AB">
        <w:rPr>
          <w:rFonts w:ascii="Times New Roman" w:hAnsi="Times New Roman" w:cs="Times New Roman"/>
          <w:b/>
        </w:rPr>
        <w:t>A</w:t>
      </w:r>
      <w:r w:rsidR="003A2187">
        <w:rPr>
          <w:rFonts w:ascii="Times New Roman" w:hAnsi="Times New Roman" w:cs="Times New Roman"/>
          <w:b/>
        </w:rPr>
        <w:t>5</w:t>
      </w:r>
      <w:proofErr w:type="gramStart"/>
      <w:r w:rsidR="003A2187">
        <w:rPr>
          <w:rFonts w:ascii="Times New Roman" w:hAnsi="Times New Roman" w:cs="Times New Roman"/>
        </w:rPr>
        <w:t xml:space="preserve">.  </w:t>
      </w:r>
      <w:proofErr w:type="gramEnd"/>
      <w:r w:rsidR="003A2187">
        <w:rPr>
          <w:rFonts w:ascii="Times New Roman" w:hAnsi="Times New Roman" w:cs="Times New Roman"/>
        </w:rPr>
        <w:t xml:space="preserve">Plotting the relationship between SNP (x-axis) and SSR (y-axis) marker sets as calculated using </w:t>
      </w:r>
      <w:proofErr w:type="spellStart"/>
      <w:r w:rsidR="003A2187">
        <w:rPr>
          <w:rFonts w:ascii="Times New Roman" w:hAnsi="Times New Roman" w:cs="Times New Roman"/>
        </w:rPr>
        <w:t>Jaccard’s</w:t>
      </w:r>
      <w:proofErr w:type="spellEnd"/>
      <w:r w:rsidR="003A2187">
        <w:rPr>
          <w:rFonts w:ascii="Times New Roman" w:hAnsi="Times New Roman" w:cs="Times New Roman"/>
        </w:rPr>
        <w:t xml:space="preserve"> genetic similarity for a) 195 </w:t>
      </w:r>
      <w:r w:rsidR="003A2187">
        <w:rPr>
          <w:rFonts w:ascii="Times New Roman" w:hAnsi="Times New Roman" w:cs="Times New Roman"/>
          <w:i/>
        </w:rPr>
        <w:t>G. hirsutum</w:t>
      </w:r>
      <w:r w:rsidR="003A2187">
        <w:rPr>
          <w:rFonts w:ascii="Times New Roman" w:hAnsi="Times New Roman" w:cs="Times New Roman"/>
        </w:rPr>
        <w:t xml:space="preserve"> improved and wild samples (Mantel </w:t>
      </w:r>
      <w:r w:rsidR="003A2187" w:rsidRPr="009176C6">
        <w:rPr>
          <w:rFonts w:ascii="Times New Roman" w:hAnsi="Times New Roman" w:cs="Times New Roman"/>
          <w:i/>
        </w:rPr>
        <w:t>r</w:t>
      </w:r>
      <w:r w:rsidR="003A2187">
        <w:rPr>
          <w:rFonts w:ascii="Times New Roman" w:hAnsi="Times New Roman" w:cs="Times New Roman"/>
        </w:rPr>
        <w:t xml:space="preserve"> = 0.763) and b) 126 improved </w:t>
      </w:r>
      <w:r w:rsidR="003A2187" w:rsidRPr="00A8437C">
        <w:rPr>
          <w:rFonts w:ascii="Times New Roman" w:hAnsi="Times New Roman" w:cs="Times New Roman"/>
          <w:i/>
        </w:rPr>
        <w:t>G. hirsutum</w:t>
      </w:r>
      <w:r w:rsidR="003A2187">
        <w:rPr>
          <w:rFonts w:ascii="Times New Roman" w:hAnsi="Times New Roman" w:cs="Times New Roman"/>
        </w:rPr>
        <w:t xml:space="preserve"> samples grouped by global breeding region (Mantel </w:t>
      </w:r>
      <w:r w:rsidR="003A2187" w:rsidRPr="009176C6">
        <w:rPr>
          <w:rFonts w:ascii="Times New Roman" w:hAnsi="Times New Roman" w:cs="Times New Roman"/>
          <w:i/>
        </w:rPr>
        <w:t>r</w:t>
      </w:r>
      <w:r w:rsidR="003A2187">
        <w:rPr>
          <w:rFonts w:ascii="Times New Roman" w:hAnsi="Times New Roman" w:cs="Times New Roman"/>
        </w:rPr>
        <w:t xml:space="preserve"> = 0.257).  Each dot represents a pairwise comparison between samples.  Three small clusters below the main cluster of improved samples are circled in both figures with values based on SSR markers causing the separations.  Each cluster is formed entirely by pairs </w:t>
      </w:r>
      <w:r w:rsidR="003A2187" w:rsidRPr="001B6FE2">
        <w:rPr>
          <w:rFonts w:ascii="Times New Roman" w:hAnsi="Times New Roman" w:cs="Times New Roman"/>
        </w:rPr>
        <w:t xml:space="preserve">of individuals with the common parent as labelled.  The common parents are admixed samples as seen in </w:t>
      </w:r>
      <w:r w:rsidR="001B6FE2" w:rsidRPr="001B6FE2">
        <w:rPr>
          <w:rFonts w:ascii="Times New Roman" w:hAnsi="Times New Roman" w:cs="Times New Roman"/>
        </w:rPr>
        <w:t xml:space="preserve">Additional </w:t>
      </w:r>
      <w:r w:rsidR="003A2187" w:rsidRPr="001B6FE2">
        <w:rPr>
          <w:rFonts w:ascii="Times New Roman" w:hAnsi="Times New Roman" w:cs="Times New Roman"/>
        </w:rPr>
        <w:t xml:space="preserve">Figure </w:t>
      </w:r>
      <w:r w:rsidR="001B6FE2" w:rsidRPr="001B6FE2">
        <w:rPr>
          <w:rFonts w:ascii="Times New Roman" w:hAnsi="Times New Roman" w:cs="Times New Roman"/>
        </w:rPr>
        <w:t>A</w:t>
      </w:r>
      <w:r w:rsidR="003A2187" w:rsidRPr="001B6FE2">
        <w:rPr>
          <w:rFonts w:ascii="Times New Roman" w:hAnsi="Times New Roman" w:cs="Times New Roman"/>
        </w:rPr>
        <w:t>4.</w:t>
      </w:r>
    </w:p>
    <w:p w:rsidR="003A2187" w:rsidRDefault="003A2187" w:rsidP="003A2187">
      <w:pPr>
        <w:spacing w:line="240" w:lineRule="auto"/>
        <w:rPr>
          <w:rFonts w:ascii="Times New Roman" w:hAnsi="Times New Roman" w:cs="Times New Roman"/>
        </w:rPr>
      </w:pPr>
      <w:r>
        <w:rPr>
          <w:rFonts w:ascii="Times New Roman" w:hAnsi="Times New Roman" w:cs="Times New Roman"/>
        </w:rPr>
        <w:t>a).</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15957171" wp14:editId="212DB36D">
            <wp:extent cx="3542030" cy="3542030"/>
            <wp:effectExtent l="0" t="0" r="127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42030" cy="3542030"/>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pPr>
    </w:p>
    <w:p w:rsidR="003A2187" w:rsidRDefault="003A2187" w:rsidP="003A2187">
      <w:pPr>
        <w:spacing w:line="240" w:lineRule="auto"/>
        <w:rPr>
          <w:rFonts w:ascii="Times New Roman" w:hAnsi="Times New Roman" w:cs="Times New Roman"/>
        </w:rPr>
      </w:pPr>
      <w:r>
        <w:rPr>
          <w:rFonts w:ascii="Times New Roman" w:hAnsi="Times New Roman" w:cs="Times New Roman"/>
        </w:rPr>
        <w:br w:type="column"/>
        <w:t>b).</w:t>
      </w:r>
    </w:p>
    <w:p w:rsidR="003A2187" w:rsidRDefault="003A2187" w:rsidP="003A2187">
      <w:pPr>
        <w:spacing w:line="240" w:lineRule="auto"/>
        <w:rPr>
          <w:rFonts w:ascii="Times New Roman" w:hAnsi="Times New Roman" w:cs="Times New Roman"/>
        </w:rPr>
      </w:pPr>
      <w:r>
        <w:rPr>
          <w:rFonts w:ascii="Times New Roman" w:hAnsi="Times New Roman" w:cs="Times New Roman"/>
          <w:noProof/>
        </w:rPr>
        <w:drawing>
          <wp:inline distT="0" distB="0" distL="0" distR="0" wp14:anchorId="714918FD" wp14:editId="1C508B30">
            <wp:extent cx="3542030" cy="3542030"/>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2030" cy="3542030"/>
                    </a:xfrm>
                    <a:prstGeom prst="rect">
                      <a:avLst/>
                    </a:prstGeom>
                    <a:noFill/>
                  </pic:spPr>
                </pic:pic>
              </a:graphicData>
            </a:graphic>
          </wp:inline>
        </w:drawing>
      </w:r>
    </w:p>
    <w:p w:rsidR="003A2187" w:rsidRDefault="003A2187" w:rsidP="003A2187">
      <w:pPr>
        <w:spacing w:line="240" w:lineRule="auto"/>
        <w:rPr>
          <w:rFonts w:ascii="Times New Roman" w:hAnsi="Times New Roman" w:cs="Times New Roman"/>
        </w:rPr>
        <w:sectPr w:rsidR="003A2187" w:rsidSect="00A8437C">
          <w:type w:val="continuous"/>
          <w:pgSz w:w="15840" w:h="12240" w:orient="landscape" w:code="1"/>
          <w:pgMar w:top="1440" w:right="1440" w:bottom="1440" w:left="1440" w:header="720" w:footer="720" w:gutter="0"/>
          <w:cols w:num="2" w:space="720"/>
          <w:docGrid w:linePitch="360"/>
        </w:sectPr>
      </w:pPr>
    </w:p>
    <w:p w:rsidR="00C57A7A" w:rsidRPr="00680FC5" w:rsidRDefault="00680FC5">
      <w:pPr>
        <w:rPr>
          <w:b/>
        </w:rPr>
      </w:pPr>
      <w:r w:rsidRPr="00680FC5">
        <w:rPr>
          <w:rFonts w:ascii="Times New Roman" w:hAnsi="Times New Roman" w:cs="Times New Roman"/>
          <w:b/>
        </w:rPr>
        <w:t>References</w:t>
      </w:r>
    </w:p>
    <w:p w:rsidR="00364162" w:rsidRPr="00364162" w:rsidRDefault="00C57A7A" w:rsidP="00364162">
      <w:pPr>
        <w:pStyle w:val="EndNoteBibliography"/>
        <w:spacing w:after="240"/>
        <w:ind w:left="360" w:hanging="360"/>
      </w:pPr>
      <w:r>
        <w:fldChar w:fldCharType="begin"/>
      </w:r>
      <w:r>
        <w:instrText xml:space="preserve"> ADDIN EN.REFLIST </w:instrText>
      </w:r>
      <w:r>
        <w:fldChar w:fldCharType="separate"/>
      </w:r>
      <w:r w:rsidR="00364162" w:rsidRPr="00364162">
        <w:t>1.</w:t>
      </w:r>
      <w:r w:rsidR="00364162" w:rsidRPr="00364162">
        <w:tab/>
        <w:t>Lopez-Lavalle LAB, Gillespie VJ, Tate WA, Ellis MH, Stiller WN, Llewellyn DL, Wilson IW. Molecular mapping of a new source of Fusarium wilt resistance in tetraploid cotton (</w:t>
      </w:r>
      <w:r w:rsidR="00364162" w:rsidRPr="00364162">
        <w:rPr>
          <w:i/>
        </w:rPr>
        <w:t>Gossypium hirsutum</w:t>
      </w:r>
      <w:r w:rsidR="00364162" w:rsidRPr="00364162">
        <w:t xml:space="preserve"> L.). Molecular Breeding</w:t>
      </w:r>
      <w:r w:rsidR="00364162" w:rsidRPr="00364162">
        <w:rPr>
          <w:i/>
        </w:rPr>
        <w:t xml:space="preserve"> </w:t>
      </w:r>
      <w:r w:rsidR="00364162" w:rsidRPr="00364162">
        <w:t>2012; 30:1181-91.</w:t>
      </w:r>
    </w:p>
    <w:p w:rsidR="00364162" w:rsidRPr="00364162" w:rsidRDefault="00364162" w:rsidP="00364162">
      <w:pPr>
        <w:pStyle w:val="EndNoteBibliography"/>
        <w:spacing w:after="240"/>
        <w:ind w:left="360" w:hanging="360"/>
      </w:pPr>
      <w:r w:rsidRPr="00364162">
        <w:t>2.</w:t>
      </w:r>
      <w:r w:rsidRPr="00364162">
        <w:tab/>
        <w:t>Stiller WN, Wilson IW. Australian cotton germplasm resources. In: World Cotton Germplasm Resources. Edited by Abdurakhmonov IY: InTech; 2014: 320.</w:t>
      </w:r>
    </w:p>
    <w:p w:rsidR="00364162" w:rsidRPr="00364162" w:rsidRDefault="00364162" w:rsidP="00364162">
      <w:pPr>
        <w:pStyle w:val="EndNoteBibliography"/>
        <w:spacing w:after="240"/>
        <w:ind w:left="360" w:hanging="360"/>
      </w:pPr>
      <w:r w:rsidRPr="00364162">
        <w:t>3.</w:t>
      </w:r>
      <w:r w:rsidRPr="00364162">
        <w:tab/>
        <w:t xml:space="preserve">Hinze L, Fang D, Gore M, Scheffler B, Yu J, Frelichowski J, Percy R. Molecular characterization of the </w:t>
      </w:r>
      <w:r w:rsidRPr="00364162">
        <w:rPr>
          <w:i/>
        </w:rPr>
        <w:t>Gossypium</w:t>
      </w:r>
      <w:r w:rsidRPr="00364162">
        <w:t xml:space="preserve"> Diversity Reference Set of the US National Cotton Germplasm Collection. Theoretical and Applied Genetics</w:t>
      </w:r>
      <w:r w:rsidRPr="00364162">
        <w:rPr>
          <w:i/>
        </w:rPr>
        <w:t xml:space="preserve"> </w:t>
      </w:r>
      <w:r w:rsidRPr="00364162">
        <w:t>2015; 128:313-27.</w:t>
      </w:r>
    </w:p>
    <w:p w:rsidR="00364162" w:rsidRPr="00364162" w:rsidRDefault="00364162" w:rsidP="00364162">
      <w:pPr>
        <w:pStyle w:val="EndNoteBibliography"/>
        <w:spacing w:after="240"/>
        <w:ind w:left="360" w:hanging="360"/>
      </w:pPr>
      <w:r w:rsidRPr="00364162">
        <w:t>4.</w:t>
      </w:r>
      <w:r w:rsidRPr="00364162">
        <w:tab/>
        <w:t xml:space="preserve">Hinze LL, Gazave E, Gore MA, Fang DD, Scheffler BE, Yu JZ, Jones DC, Frelichowski J, Percy RG. Genetic diversity of the two commercial tetraploid cotton species in the </w:t>
      </w:r>
      <w:r w:rsidRPr="00364162">
        <w:rPr>
          <w:i/>
        </w:rPr>
        <w:t>Gossypium</w:t>
      </w:r>
      <w:r w:rsidRPr="00364162">
        <w:t xml:space="preserve"> Diversity Reference Set. Journal of Heredity</w:t>
      </w:r>
      <w:r w:rsidRPr="00364162">
        <w:rPr>
          <w:i/>
        </w:rPr>
        <w:t xml:space="preserve"> </w:t>
      </w:r>
      <w:r w:rsidRPr="00364162">
        <w:t>2016; 107:274-86.</w:t>
      </w:r>
    </w:p>
    <w:p w:rsidR="00364162" w:rsidRPr="00364162" w:rsidRDefault="00364162" w:rsidP="00364162">
      <w:pPr>
        <w:pStyle w:val="EndNoteBibliography"/>
        <w:ind w:left="360" w:hanging="360"/>
      </w:pPr>
      <w:r w:rsidRPr="00364162">
        <w:t>5.</w:t>
      </w:r>
      <w:r w:rsidRPr="00364162">
        <w:tab/>
        <w:t xml:space="preserve">Grover C, Zhu X, Grupp K, Jareczek J, Gallagher J, Szadkowski E, Seijo J, Wendel J. Molecular confirmation of species status for the allopolyploid cotton species, </w:t>
      </w:r>
      <w:r w:rsidRPr="00364162">
        <w:rPr>
          <w:i/>
        </w:rPr>
        <w:t>Gossypium ekmanianum</w:t>
      </w:r>
      <w:r w:rsidRPr="00364162">
        <w:t xml:space="preserve"> Wittmack. Genetic Resources and Crop Evolution</w:t>
      </w:r>
      <w:r w:rsidRPr="00364162">
        <w:rPr>
          <w:i/>
        </w:rPr>
        <w:t xml:space="preserve"> </w:t>
      </w:r>
      <w:r w:rsidRPr="00364162">
        <w:t>2015; 62:103-14.</w:t>
      </w:r>
    </w:p>
    <w:p w:rsidR="00DE0836" w:rsidRDefault="00C57A7A">
      <w:r>
        <w:fldChar w:fldCharType="end"/>
      </w:r>
    </w:p>
    <w:sectPr w:rsidR="00DE08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922" w:rsidRDefault="00452922" w:rsidP="00452922">
      <w:pPr>
        <w:spacing w:after="0" w:line="240" w:lineRule="auto"/>
      </w:pPr>
      <w:r>
        <w:separator/>
      </w:r>
    </w:p>
  </w:endnote>
  <w:endnote w:type="continuationSeparator" w:id="0">
    <w:p w:rsidR="00452922" w:rsidRDefault="00452922" w:rsidP="0045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922" w:rsidRDefault="00452922" w:rsidP="00452922">
      <w:pPr>
        <w:spacing w:after="0" w:line="240" w:lineRule="auto"/>
      </w:pPr>
      <w:r>
        <w:separator/>
      </w:r>
    </w:p>
  </w:footnote>
  <w:footnote w:type="continuationSeparator" w:id="0">
    <w:p w:rsidR="00452922" w:rsidRDefault="00452922" w:rsidP="00452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7683730"/>
      <w:docPartObj>
        <w:docPartGallery w:val="Page Numbers (Top of Page)"/>
        <w:docPartUnique/>
      </w:docPartObj>
    </w:sdtPr>
    <w:sdtEndPr>
      <w:rPr>
        <w:noProof/>
      </w:rPr>
    </w:sdtEndPr>
    <w:sdtContent>
      <w:p w:rsidR="00452922" w:rsidRPr="00FB7625" w:rsidRDefault="005C246E">
        <w:pPr>
          <w:pStyle w:val="Header"/>
          <w:jc w:val="right"/>
          <w:rPr>
            <w:rFonts w:ascii="Times New Roman" w:hAnsi="Times New Roman" w:cs="Times New Roman"/>
          </w:rPr>
        </w:pPr>
        <w:r>
          <w:rPr>
            <w:rFonts w:ascii="Times New Roman" w:hAnsi="Times New Roman" w:cs="Times New Roman"/>
          </w:rPr>
          <w:t>Additional file 1</w:t>
        </w:r>
        <w:r w:rsidR="00FB7625" w:rsidRPr="00FB7625">
          <w:rPr>
            <w:rFonts w:ascii="Times New Roman" w:hAnsi="Times New Roman" w:cs="Times New Roman"/>
          </w:rPr>
          <w:t xml:space="preserve"> - </w:t>
        </w:r>
        <w:r w:rsidR="00452922" w:rsidRPr="00FB7625">
          <w:rPr>
            <w:rFonts w:ascii="Times New Roman" w:hAnsi="Times New Roman" w:cs="Times New Roman"/>
          </w:rPr>
          <w:fldChar w:fldCharType="begin"/>
        </w:r>
        <w:r w:rsidR="00452922" w:rsidRPr="00FB7625">
          <w:rPr>
            <w:rFonts w:ascii="Times New Roman" w:hAnsi="Times New Roman" w:cs="Times New Roman"/>
          </w:rPr>
          <w:instrText xml:space="preserve"> PAGE   \* MERGEFORMAT </w:instrText>
        </w:r>
        <w:r w:rsidR="00452922" w:rsidRPr="00FB7625">
          <w:rPr>
            <w:rFonts w:ascii="Times New Roman" w:hAnsi="Times New Roman" w:cs="Times New Roman"/>
          </w:rPr>
          <w:fldChar w:fldCharType="separate"/>
        </w:r>
        <w:r w:rsidR="00EA1AF2">
          <w:rPr>
            <w:rFonts w:ascii="Times New Roman" w:hAnsi="Times New Roman" w:cs="Times New Roman"/>
            <w:noProof/>
          </w:rPr>
          <w:t>3</w:t>
        </w:r>
        <w:r w:rsidR="00452922" w:rsidRPr="00FB7625">
          <w:rPr>
            <w:rFonts w:ascii="Times New Roman" w:hAnsi="Times New Roman" w:cs="Times New Roman"/>
            <w:noProof/>
          </w:rPr>
          <w:fldChar w:fldCharType="end"/>
        </w:r>
      </w:p>
    </w:sdtContent>
  </w:sdt>
  <w:p w:rsidR="00452922" w:rsidRDefault="00452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lant Biology--LHedited&lt;/Style&gt;&lt;LeftDelim&gt;{&lt;/LeftDelim&gt;&lt;RightDelim&gt;}&lt;/RightDelim&gt;&lt;FontName&gt;Times New Roman&lt;/FontName&gt;&lt;FontSize&gt;11&lt;/FontSize&gt;&lt;ReflistTitle&gt;&lt;/ReflistTitle&gt;&lt;StartingRefnum&gt;1&lt;/StartingRefnum&gt;&lt;FirstLineIndent&gt;0&lt;/FirstLineIndent&gt;&lt;HangingIndent&gt;36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2ewvfv5d6fpzd7evat4xv5dn5rwtwfwx09v9&quot;&gt;My EndNote Library&lt;record-ids&gt;&lt;item&gt;42&lt;/item&gt;&lt;item&gt;50&lt;/item&gt;&lt;item&gt;557&lt;/item&gt;&lt;item&gt;839&lt;/item&gt;&lt;item&gt;850&lt;/item&gt;&lt;/record-ids&gt;&lt;/item&gt;&lt;/Libraries&gt;"/>
  </w:docVars>
  <w:rsids>
    <w:rsidRoot w:val="00DA35F8"/>
    <w:rsid w:val="00012250"/>
    <w:rsid w:val="000C62D2"/>
    <w:rsid w:val="001860D3"/>
    <w:rsid w:val="001B6FE2"/>
    <w:rsid w:val="001F2DF5"/>
    <w:rsid w:val="002D6FEE"/>
    <w:rsid w:val="00364162"/>
    <w:rsid w:val="003A2187"/>
    <w:rsid w:val="003E4A0A"/>
    <w:rsid w:val="00424B12"/>
    <w:rsid w:val="00452922"/>
    <w:rsid w:val="004D17AB"/>
    <w:rsid w:val="004E2D17"/>
    <w:rsid w:val="00597A87"/>
    <w:rsid w:val="005C246E"/>
    <w:rsid w:val="005D0D37"/>
    <w:rsid w:val="006658B2"/>
    <w:rsid w:val="00672197"/>
    <w:rsid w:val="00680FC5"/>
    <w:rsid w:val="00742566"/>
    <w:rsid w:val="008669B8"/>
    <w:rsid w:val="008B7D2C"/>
    <w:rsid w:val="009A3811"/>
    <w:rsid w:val="00A90FCF"/>
    <w:rsid w:val="00BA3A1D"/>
    <w:rsid w:val="00BA4515"/>
    <w:rsid w:val="00C12C1E"/>
    <w:rsid w:val="00C57A7A"/>
    <w:rsid w:val="00CF6EED"/>
    <w:rsid w:val="00D02532"/>
    <w:rsid w:val="00DA35F8"/>
    <w:rsid w:val="00DC06C3"/>
    <w:rsid w:val="00DE0836"/>
    <w:rsid w:val="00E51E62"/>
    <w:rsid w:val="00EA1AF2"/>
    <w:rsid w:val="00EB0A44"/>
    <w:rsid w:val="00FB5827"/>
    <w:rsid w:val="00FB7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35F8"/>
    <w:rPr>
      <w:sz w:val="16"/>
      <w:szCs w:val="16"/>
    </w:rPr>
  </w:style>
  <w:style w:type="paragraph" w:styleId="CommentText">
    <w:name w:val="annotation text"/>
    <w:basedOn w:val="Normal"/>
    <w:link w:val="CommentTextChar"/>
    <w:uiPriority w:val="99"/>
    <w:semiHidden/>
    <w:unhideWhenUsed/>
    <w:rsid w:val="00DA35F8"/>
    <w:pPr>
      <w:spacing w:line="240" w:lineRule="auto"/>
    </w:pPr>
    <w:rPr>
      <w:sz w:val="20"/>
      <w:szCs w:val="20"/>
    </w:rPr>
  </w:style>
  <w:style w:type="character" w:customStyle="1" w:styleId="CommentTextChar">
    <w:name w:val="Comment Text Char"/>
    <w:basedOn w:val="DefaultParagraphFont"/>
    <w:link w:val="CommentText"/>
    <w:uiPriority w:val="99"/>
    <w:semiHidden/>
    <w:rsid w:val="00DA35F8"/>
    <w:rPr>
      <w:sz w:val="20"/>
      <w:szCs w:val="20"/>
    </w:rPr>
  </w:style>
  <w:style w:type="paragraph" w:styleId="BalloonText">
    <w:name w:val="Balloon Text"/>
    <w:basedOn w:val="Normal"/>
    <w:link w:val="BalloonTextChar"/>
    <w:uiPriority w:val="99"/>
    <w:semiHidden/>
    <w:unhideWhenUsed/>
    <w:rsid w:val="00DA3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5F8"/>
    <w:rPr>
      <w:rFonts w:ascii="Tahoma" w:hAnsi="Tahoma" w:cs="Tahoma"/>
      <w:sz w:val="16"/>
      <w:szCs w:val="16"/>
    </w:rPr>
  </w:style>
  <w:style w:type="paragraph" w:customStyle="1" w:styleId="EndNoteBibliographyTitle">
    <w:name w:val="EndNote Bibliography Title"/>
    <w:basedOn w:val="Normal"/>
    <w:link w:val="EndNoteBibliographyTitleChar"/>
    <w:rsid w:val="00C57A7A"/>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C57A7A"/>
    <w:rPr>
      <w:rFonts w:ascii="Times New Roman" w:hAnsi="Times New Roman" w:cs="Times New Roman"/>
      <w:noProof/>
    </w:rPr>
  </w:style>
  <w:style w:type="paragraph" w:customStyle="1" w:styleId="EndNoteBibliography">
    <w:name w:val="EndNote Bibliography"/>
    <w:basedOn w:val="Normal"/>
    <w:link w:val="EndNoteBibliographyChar"/>
    <w:rsid w:val="00C57A7A"/>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C57A7A"/>
    <w:rPr>
      <w:rFonts w:ascii="Times New Roman" w:hAnsi="Times New Roman" w:cs="Times New Roman"/>
      <w:noProof/>
    </w:rPr>
  </w:style>
  <w:style w:type="character" w:styleId="LineNumber">
    <w:name w:val="line number"/>
    <w:basedOn w:val="DefaultParagraphFont"/>
    <w:uiPriority w:val="99"/>
    <w:semiHidden/>
    <w:unhideWhenUsed/>
    <w:rsid w:val="008669B8"/>
  </w:style>
  <w:style w:type="paragraph" w:styleId="Header">
    <w:name w:val="header"/>
    <w:basedOn w:val="Normal"/>
    <w:link w:val="HeaderChar"/>
    <w:uiPriority w:val="99"/>
    <w:unhideWhenUsed/>
    <w:rsid w:val="0045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922"/>
  </w:style>
  <w:style w:type="paragraph" w:styleId="Footer">
    <w:name w:val="footer"/>
    <w:basedOn w:val="Normal"/>
    <w:link w:val="FooterChar"/>
    <w:uiPriority w:val="99"/>
    <w:unhideWhenUsed/>
    <w:rsid w:val="00452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9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35F8"/>
    <w:rPr>
      <w:sz w:val="16"/>
      <w:szCs w:val="16"/>
    </w:rPr>
  </w:style>
  <w:style w:type="paragraph" w:styleId="CommentText">
    <w:name w:val="annotation text"/>
    <w:basedOn w:val="Normal"/>
    <w:link w:val="CommentTextChar"/>
    <w:uiPriority w:val="99"/>
    <w:semiHidden/>
    <w:unhideWhenUsed/>
    <w:rsid w:val="00DA35F8"/>
    <w:pPr>
      <w:spacing w:line="240" w:lineRule="auto"/>
    </w:pPr>
    <w:rPr>
      <w:sz w:val="20"/>
      <w:szCs w:val="20"/>
    </w:rPr>
  </w:style>
  <w:style w:type="character" w:customStyle="1" w:styleId="CommentTextChar">
    <w:name w:val="Comment Text Char"/>
    <w:basedOn w:val="DefaultParagraphFont"/>
    <w:link w:val="CommentText"/>
    <w:uiPriority w:val="99"/>
    <w:semiHidden/>
    <w:rsid w:val="00DA35F8"/>
    <w:rPr>
      <w:sz w:val="20"/>
      <w:szCs w:val="20"/>
    </w:rPr>
  </w:style>
  <w:style w:type="paragraph" w:styleId="BalloonText">
    <w:name w:val="Balloon Text"/>
    <w:basedOn w:val="Normal"/>
    <w:link w:val="BalloonTextChar"/>
    <w:uiPriority w:val="99"/>
    <w:semiHidden/>
    <w:unhideWhenUsed/>
    <w:rsid w:val="00DA3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5F8"/>
    <w:rPr>
      <w:rFonts w:ascii="Tahoma" w:hAnsi="Tahoma" w:cs="Tahoma"/>
      <w:sz w:val="16"/>
      <w:szCs w:val="16"/>
    </w:rPr>
  </w:style>
  <w:style w:type="paragraph" w:customStyle="1" w:styleId="EndNoteBibliographyTitle">
    <w:name w:val="EndNote Bibliography Title"/>
    <w:basedOn w:val="Normal"/>
    <w:link w:val="EndNoteBibliographyTitleChar"/>
    <w:rsid w:val="00C57A7A"/>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C57A7A"/>
    <w:rPr>
      <w:rFonts w:ascii="Times New Roman" w:hAnsi="Times New Roman" w:cs="Times New Roman"/>
      <w:noProof/>
    </w:rPr>
  </w:style>
  <w:style w:type="paragraph" w:customStyle="1" w:styleId="EndNoteBibliography">
    <w:name w:val="EndNote Bibliography"/>
    <w:basedOn w:val="Normal"/>
    <w:link w:val="EndNoteBibliographyChar"/>
    <w:rsid w:val="00C57A7A"/>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C57A7A"/>
    <w:rPr>
      <w:rFonts w:ascii="Times New Roman" w:hAnsi="Times New Roman" w:cs="Times New Roman"/>
      <w:noProof/>
    </w:rPr>
  </w:style>
  <w:style w:type="character" w:styleId="LineNumber">
    <w:name w:val="line number"/>
    <w:basedOn w:val="DefaultParagraphFont"/>
    <w:uiPriority w:val="99"/>
    <w:semiHidden/>
    <w:unhideWhenUsed/>
    <w:rsid w:val="008669B8"/>
  </w:style>
  <w:style w:type="paragraph" w:styleId="Header">
    <w:name w:val="header"/>
    <w:basedOn w:val="Normal"/>
    <w:link w:val="HeaderChar"/>
    <w:uiPriority w:val="99"/>
    <w:unhideWhenUsed/>
    <w:rsid w:val="0045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922"/>
  </w:style>
  <w:style w:type="paragraph" w:styleId="Footer">
    <w:name w:val="footer"/>
    <w:basedOn w:val="Normal"/>
    <w:link w:val="FooterChar"/>
    <w:uiPriority w:val="99"/>
    <w:unhideWhenUsed/>
    <w:rsid w:val="00452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49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 Type="http://schemas.microsoft.com/office/2007/relationships/stylesWithEffects" Target="stylesWithEffect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9</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13</cp:revision>
  <dcterms:created xsi:type="dcterms:W3CDTF">2016-08-29T16:41:00Z</dcterms:created>
  <dcterms:modified xsi:type="dcterms:W3CDTF">2016-11-09T16:10:00Z</dcterms:modified>
</cp:coreProperties>
</file>