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C59" w:rsidRDefault="00246C59" w:rsidP="00246C59">
      <w:pPr>
        <w:spacing w:line="360" w:lineRule="auto"/>
        <w:jc w:val="center"/>
      </w:pPr>
      <w:r>
        <w:object w:dxaOrig="9241" w:dyaOrig="88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5.8pt;height:283.2pt" o:ole="">
            <v:imagedata r:id="rId4" o:title=""/>
          </v:shape>
          <o:OLEObject Type="Embed" ProgID="Prism5.Document" ShapeID="_x0000_i1025" DrawAspect="Content" ObjectID="_1554918110" r:id="rId5"/>
        </w:object>
      </w:r>
    </w:p>
    <w:p w:rsidR="00246C59" w:rsidRDefault="00246C59" w:rsidP="00246C59">
      <w:pPr>
        <w:spacing w:line="360" w:lineRule="auto"/>
        <w:rPr>
          <w:rFonts w:ascii="Times New Roman" w:hAnsi="Times New Roman"/>
          <w:sz w:val="24"/>
          <w:szCs w:val="24"/>
        </w:rPr>
      </w:pPr>
      <w:r w:rsidRPr="00F423B6">
        <w:rPr>
          <w:rFonts w:ascii="Times New Roman" w:hAnsi="Times New Roman" w:hint="eastAsia"/>
          <w:b/>
          <w:sz w:val="24"/>
          <w:szCs w:val="24"/>
        </w:rPr>
        <w:t>Fig</w:t>
      </w:r>
      <w:r>
        <w:rPr>
          <w:rFonts w:ascii="Times New Roman" w:hAnsi="Times New Roman" w:hint="eastAsia"/>
          <w:b/>
          <w:sz w:val="24"/>
          <w:szCs w:val="24"/>
        </w:rPr>
        <w:t>ure</w:t>
      </w:r>
      <w:r w:rsidRPr="00F423B6">
        <w:rPr>
          <w:rFonts w:ascii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sz w:val="24"/>
          <w:szCs w:val="24"/>
        </w:rPr>
        <w:t>S</w:t>
      </w:r>
      <w:r w:rsidRPr="00F423B6">
        <w:rPr>
          <w:rFonts w:ascii="Times New Roman" w:hAnsi="Times New Roman" w:hint="eastAsia"/>
          <w:b/>
          <w:sz w:val="24"/>
          <w:szCs w:val="24"/>
        </w:rPr>
        <w:t xml:space="preserve">1. </w:t>
      </w:r>
      <w:r w:rsidRPr="00F423B6">
        <w:rPr>
          <w:rFonts w:ascii="Times New Roman" w:hAnsi="Times New Roman"/>
          <w:sz w:val="24"/>
          <w:szCs w:val="24"/>
        </w:rPr>
        <w:t>Effect</w:t>
      </w:r>
      <w:r w:rsidRPr="00F423B6">
        <w:rPr>
          <w:rFonts w:ascii="Times New Roman" w:hAnsi="Times New Roman" w:hint="eastAsia"/>
          <w:sz w:val="24"/>
          <w:szCs w:val="24"/>
        </w:rPr>
        <w:t>s</w:t>
      </w:r>
      <w:r w:rsidRPr="00F423B6">
        <w:rPr>
          <w:rFonts w:ascii="Times New Roman" w:hAnsi="Times New Roman"/>
          <w:sz w:val="24"/>
          <w:szCs w:val="24"/>
        </w:rPr>
        <w:t xml:space="preserve"> of </w:t>
      </w:r>
      <w:r w:rsidRPr="00F423B6">
        <w:rPr>
          <w:rFonts w:ascii="Times New Roman" w:hAnsi="Times New Roman" w:hint="eastAsia"/>
          <w:sz w:val="24"/>
          <w:szCs w:val="24"/>
        </w:rPr>
        <w:t>salt</w:t>
      </w:r>
      <w:r w:rsidRPr="00F423B6">
        <w:rPr>
          <w:rFonts w:ascii="Times New Roman" w:hAnsi="Times New Roman"/>
          <w:sz w:val="24"/>
          <w:szCs w:val="24"/>
        </w:rPr>
        <w:t xml:space="preserve"> stress on Dongdao-4 and Jigeng-88</w:t>
      </w:r>
      <w:r w:rsidRPr="00F423B6">
        <w:rPr>
          <w:rFonts w:ascii="Times New Roman" w:hAnsi="Times New Roman" w:hint="eastAsia"/>
          <w:sz w:val="24"/>
          <w:szCs w:val="24"/>
        </w:rPr>
        <w:t xml:space="preserve"> seedlings. </w:t>
      </w:r>
      <w:r w:rsidRPr="00F423B6">
        <w:rPr>
          <w:rFonts w:ascii="Times New Roman" w:hAnsi="Times New Roman"/>
          <w:sz w:val="24"/>
          <w:szCs w:val="24"/>
        </w:rPr>
        <w:t>(A)</w:t>
      </w:r>
      <w:bookmarkStart w:id="0" w:name="OLE_LINK7"/>
      <w:bookmarkStart w:id="1" w:name="OLE_LINK12"/>
      <w:r w:rsidRPr="00F423B6">
        <w:rPr>
          <w:rFonts w:ascii="Times New Roman" w:hAnsi="Times New Roman" w:hint="eastAsia"/>
          <w:sz w:val="24"/>
          <w:szCs w:val="24"/>
        </w:rPr>
        <w:t xml:space="preserve"> </w:t>
      </w:r>
      <w:r w:rsidRPr="00F423B6">
        <w:rPr>
          <w:rFonts w:ascii="Times New Roman" w:hAnsi="Times New Roman"/>
          <w:sz w:val="24"/>
          <w:szCs w:val="24"/>
        </w:rPr>
        <w:t>Seedling</w:t>
      </w:r>
      <w:r w:rsidRPr="00F423B6">
        <w:rPr>
          <w:rFonts w:ascii="Times New Roman" w:hAnsi="Times New Roman" w:hint="eastAsia"/>
          <w:sz w:val="24"/>
          <w:szCs w:val="24"/>
        </w:rPr>
        <w:t xml:space="preserve"> g</w:t>
      </w:r>
      <w:r w:rsidRPr="00F423B6">
        <w:rPr>
          <w:rFonts w:ascii="Times New Roman" w:hAnsi="Times New Roman"/>
          <w:sz w:val="24"/>
          <w:szCs w:val="24"/>
        </w:rPr>
        <w:t>rowth performance</w:t>
      </w:r>
      <w:r>
        <w:rPr>
          <w:rFonts w:ascii="Times New Roman" w:hAnsi="Times New Roman" w:hint="eastAsia"/>
          <w:sz w:val="24"/>
          <w:szCs w:val="24"/>
        </w:rPr>
        <w:t>,</w:t>
      </w:r>
      <w:r w:rsidRPr="00F423B6">
        <w:rPr>
          <w:rFonts w:ascii="Times New Roman" w:hAnsi="Times New Roman" w:hint="eastAsia"/>
          <w:sz w:val="24"/>
          <w:szCs w:val="24"/>
        </w:rPr>
        <w:t xml:space="preserve"> </w:t>
      </w:r>
      <w:r w:rsidRPr="00F423B6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 w:hint="eastAsia"/>
          <w:sz w:val="24"/>
          <w:szCs w:val="24"/>
        </w:rPr>
        <w:t>B</w:t>
      </w:r>
      <w:r w:rsidRPr="00F423B6">
        <w:rPr>
          <w:rFonts w:ascii="Times New Roman" w:hAnsi="Times New Roman"/>
          <w:sz w:val="24"/>
          <w:szCs w:val="24"/>
        </w:rPr>
        <w:t>)</w:t>
      </w:r>
      <w:r w:rsidRPr="00F423B6">
        <w:rPr>
          <w:rFonts w:ascii="Times New Roman" w:hAnsi="Times New Roman" w:hint="eastAsia"/>
          <w:sz w:val="24"/>
          <w:szCs w:val="24"/>
        </w:rPr>
        <w:t xml:space="preserve"> Plant height,</w:t>
      </w:r>
      <w:r w:rsidRPr="00F423B6">
        <w:rPr>
          <w:rFonts w:ascii="Times New Roman" w:hAnsi="Times New Roman"/>
          <w:sz w:val="24"/>
          <w:szCs w:val="24"/>
        </w:rPr>
        <w:t xml:space="preserve"> </w:t>
      </w:r>
      <w:bookmarkStart w:id="2" w:name="OLE_LINK1"/>
      <w:bookmarkStart w:id="3" w:name="OLE_LINK2"/>
      <w:r w:rsidRPr="00F423B6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 w:hint="eastAsia"/>
          <w:sz w:val="24"/>
          <w:szCs w:val="24"/>
        </w:rPr>
        <w:t>C</w:t>
      </w:r>
      <w:r w:rsidRPr="00F423B6">
        <w:rPr>
          <w:rFonts w:ascii="Times New Roman" w:hAnsi="Times New Roman"/>
          <w:sz w:val="24"/>
          <w:szCs w:val="24"/>
        </w:rPr>
        <w:t>)</w:t>
      </w:r>
      <w:r w:rsidRPr="00F423B6">
        <w:rPr>
          <w:rFonts w:ascii="Times New Roman" w:hAnsi="Times New Roman" w:hint="eastAsia"/>
          <w:sz w:val="24"/>
          <w:szCs w:val="24"/>
        </w:rPr>
        <w:t xml:space="preserve"> Dry shoot biomass</w:t>
      </w:r>
      <w:bookmarkEnd w:id="2"/>
      <w:bookmarkEnd w:id="3"/>
      <w:r w:rsidRPr="00F423B6">
        <w:rPr>
          <w:rFonts w:ascii="Times New Roman" w:hAnsi="Times New Roman" w:hint="eastAsia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283B63">
        <w:rPr>
          <w:rFonts w:ascii="Times New Roman" w:hAnsi="Times New Roman"/>
          <w:sz w:val="24"/>
          <w:szCs w:val="24"/>
        </w:rPr>
        <w:t>Three-week-old rice seedlings grown in normal culture solution were transferred to culture solution supplemented with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BA3950">
        <w:rPr>
          <w:rFonts w:ascii="Times New Roman" w:eastAsia="宋体" w:hAnsi="Times New Roman" w:cs="Times New Roman"/>
          <w:sz w:val="24"/>
          <w:szCs w:val="24"/>
        </w:rPr>
        <w:t>20</w:t>
      </w:r>
      <w:r w:rsidRPr="00BA3950">
        <w:rPr>
          <w:rFonts w:ascii="Times New Roman" w:eastAsia="宋体" w:hAnsi="Times New Roman" w:cs="Times New Roman"/>
          <w:sz w:val="24"/>
          <w:szCs w:val="24"/>
          <w:vertAlign w:val="subscript"/>
        </w:rPr>
        <w:t xml:space="preserve"> </w:t>
      </w:r>
      <w:r w:rsidRPr="00BA3950">
        <w:rPr>
          <w:rFonts w:ascii="Times New Roman" w:eastAsia="宋体" w:hAnsi="Times New Roman" w:cs="Times New Roman"/>
          <w:sz w:val="24"/>
          <w:szCs w:val="24"/>
        </w:rPr>
        <w:t>mM NaCl</w:t>
      </w:r>
      <w:r w:rsidRPr="005F2E87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BA3950">
        <w:rPr>
          <w:rFonts w:ascii="Times New Roman" w:eastAsia="宋体" w:hAnsi="Times New Roman" w:cs="Times New Roman"/>
          <w:sz w:val="24"/>
          <w:szCs w:val="24"/>
        </w:rPr>
        <w:t>for one day</w:t>
      </w:r>
      <w:r>
        <w:rPr>
          <w:rFonts w:ascii="Times New Roman" w:eastAsia="宋体" w:hAnsi="Times New Roman" w:cs="Times New Roman" w:hint="eastAsia"/>
          <w:sz w:val="24"/>
          <w:szCs w:val="24"/>
        </w:rPr>
        <w:t>, and 4</w:t>
      </w:r>
      <w:r w:rsidRPr="00BA3950">
        <w:rPr>
          <w:rFonts w:ascii="Times New Roman" w:eastAsia="宋体" w:hAnsi="Times New Roman" w:cs="Times New Roman"/>
          <w:sz w:val="24"/>
          <w:szCs w:val="24"/>
        </w:rPr>
        <w:t>0</w:t>
      </w:r>
      <w:r w:rsidRPr="00BA3950">
        <w:rPr>
          <w:rFonts w:ascii="Times New Roman" w:eastAsia="宋体" w:hAnsi="Times New Roman" w:cs="Times New Roman"/>
          <w:sz w:val="24"/>
          <w:szCs w:val="24"/>
          <w:vertAlign w:val="subscript"/>
        </w:rPr>
        <w:t xml:space="preserve"> </w:t>
      </w:r>
      <w:r w:rsidRPr="00BA3950">
        <w:rPr>
          <w:rFonts w:ascii="Times New Roman" w:eastAsia="宋体" w:hAnsi="Times New Roman" w:cs="Times New Roman"/>
          <w:sz w:val="24"/>
          <w:szCs w:val="24"/>
        </w:rPr>
        <w:t>mM NaCl for one day</w:t>
      </w:r>
      <w:r>
        <w:rPr>
          <w:rFonts w:ascii="Times New Roman" w:eastAsia="宋体" w:hAnsi="Times New Roman" w:cs="Times New Roman" w:hint="eastAsia"/>
          <w:sz w:val="24"/>
          <w:szCs w:val="24"/>
        </w:rPr>
        <w:t>,</w:t>
      </w:r>
      <w:r w:rsidRPr="00BA3950">
        <w:rPr>
          <w:rFonts w:ascii="Times New Roman" w:eastAsia="宋体" w:hAnsi="Times New Roman" w:cs="Times New Roman"/>
          <w:sz w:val="24"/>
          <w:szCs w:val="24"/>
        </w:rPr>
        <w:t xml:space="preserve"> and then exposed to 60 mM NaCl for one week.</w:t>
      </w:r>
      <w:r w:rsidRPr="00F423B6">
        <w:rPr>
          <w:rFonts w:ascii="Times New Roman" w:hAnsi="Times New Roman"/>
          <w:sz w:val="24"/>
          <w:szCs w:val="24"/>
        </w:rPr>
        <w:t xml:space="preserve"> Bars</w:t>
      </w:r>
      <w:r>
        <w:rPr>
          <w:rFonts w:ascii="Times New Roman" w:hAnsi="Times New Roman" w:hint="eastAsia"/>
          <w:sz w:val="24"/>
          <w:szCs w:val="24"/>
        </w:rPr>
        <w:t xml:space="preserve">, </w:t>
      </w:r>
      <w:r w:rsidRPr="00F423B6">
        <w:rPr>
          <w:rFonts w:ascii="Times New Roman" w:hAnsi="Times New Roman"/>
          <w:sz w:val="24"/>
          <w:szCs w:val="24"/>
        </w:rPr>
        <w:t>1</w:t>
      </w:r>
      <w:r w:rsidRPr="00F423B6">
        <w:rPr>
          <w:rFonts w:ascii="Times New Roman" w:hAnsi="Times New Roman" w:hint="eastAsia"/>
          <w:sz w:val="24"/>
          <w:szCs w:val="24"/>
        </w:rPr>
        <w:t>0</w:t>
      </w:r>
      <w:r w:rsidRPr="00F423B6">
        <w:rPr>
          <w:rFonts w:ascii="Times New Roman" w:hAnsi="Times New Roman"/>
          <w:sz w:val="24"/>
          <w:szCs w:val="24"/>
        </w:rPr>
        <w:t xml:space="preserve"> cm.</w:t>
      </w:r>
      <w:bookmarkEnd w:id="0"/>
      <w:bookmarkEnd w:id="1"/>
      <w:r w:rsidRPr="00F423B6">
        <w:rPr>
          <w:rFonts w:ascii="Times New Roman" w:hAnsi="Times New Roman" w:hint="eastAsia"/>
          <w:sz w:val="24"/>
          <w:szCs w:val="24"/>
        </w:rPr>
        <w:t xml:space="preserve"> </w:t>
      </w:r>
      <w:r w:rsidRPr="00F423B6">
        <w:rPr>
          <w:rFonts w:ascii="Times New Roman" w:hAnsi="Times New Roman"/>
          <w:sz w:val="24"/>
          <w:szCs w:val="24"/>
        </w:rPr>
        <w:t>Data are means ±</w:t>
      </w:r>
      <w:r w:rsidRPr="00F423B6">
        <w:rPr>
          <w:rFonts w:ascii="Times New Roman" w:hAnsi="Times New Roman" w:hint="eastAsia"/>
          <w:sz w:val="24"/>
          <w:szCs w:val="24"/>
        </w:rPr>
        <w:t>SE (n</w:t>
      </w:r>
      <w:r w:rsidRPr="00F423B6">
        <w:rPr>
          <w:rFonts w:ascii="Times New Roman" w:hAnsi="Times New Roman"/>
          <w:sz w:val="24"/>
          <w:szCs w:val="24"/>
        </w:rPr>
        <w:t>≥</w:t>
      </w:r>
      <w:r w:rsidRPr="00F423B6">
        <w:rPr>
          <w:rFonts w:ascii="Times New Roman" w:hAnsi="Times New Roman" w:hint="eastAsia"/>
          <w:sz w:val="24"/>
          <w:szCs w:val="24"/>
        </w:rPr>
        <w:t xml:space="preserve">4). </w:t>
      </w:r>
      <w:r w:rsidRPr="00A46E1D">
        <w:rPr>
          <w:rFonts w:ascii="Times New Roman" w:hAnsi="Times New Roman"/>
          <w:sz w:val="24"/>
          <w:szCs w:val="24"/>
        </w:rPr>
        <w:t>Means with different letters are significantly different (</w:t>
      </w:r>
      <w:r w:rsidRPr="00DC31FA">
        <w:rPr>
          <w:rFonts w:ascii="Times New Roman" w:hAnsi="Times New Roman"/>
          <w:i/>
          <w:sz w:val="24"/>
          <w:szCs w:val="24"/>
        </w:rPr>
        <w:t>P</w:t>
      </w:r>
      <w:r w:rsidRPr="00A46E1D">
        <w:rPr>
          <w:rFonts w:ascii="Times New Roman" w:hAnsi="Times New Roman"/>
          <w:sz w:val="24"/>
          <w:szCs w:val="24"/>
        </w:rPr>
        <w:t>&lt;0.05) within the same treatments. Asterisks (*) indicate significant differences between control and sal</w:t>
      </w:r>
      <w:r>
        <w:rPr>
          <w:rFonts w:ascii="Times New Roman" w:hAnsi="Times New Roman" w:hint="eastAsia"/>
          <w:sz w:val="24"/>
          <w:szCs w:val="24"/>
        </w:rPr>
        <w:t>t</w:t>
      </w:r>
      <w:r w:rsidRPr="00A46E1D">
        <w:rPr>
          <w:rFonts w:ascii="Times New Roman" w:hAnsi="Times New Roman"/>
          <w:sz w:val="24"/>
          <w:szCs w:val="24"/>
        </w:rPr>
        <w:t xml:space="preserve"> stress of the same genotype which were determined by Student’s t-test (*** </w:t>
      </w:r>
      <w:r w:rsidRPr="00DC31FA">
        <w:rPr>
          <w:rFonts w:ascii="Times New Roman" w:hAnsi="Times New Roman"/>
          <w:i/>
          <w:sz w:val="24"/>
          <w:szCs w:val="24"/>
        </w:rPr>
        <w:t>P</w:t>
      </w:r>
      <w:r w:rsidRPr="00A46E1D">
        <w:rPr>
          <w:rFonts w:ascii="Times New Roman" w:hAnsi="Times New Roman"/>
          <w:sz w:val="24"/>
          <w:szCs w:val="24"/>
        </w:rPr>
        <w:t>&lt;0.001).</w:t>
      </w: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Pr="00DE68A2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  <w:jc w:val="center"/>
      </w:pPr>
      <w:r>
        <w:object w:dxaOrig="14661" w:dyaOrig="5659">
          <v:shape id="_x0000_i1026" type="#_x0000_t75" style="width:396pt;height:152.4pt" o:ole="">
            <v:imagedata r:id="rId6" o:title=""/>
          </v:shape>
          <o:OLEObject Type="Embed" ProgID="Prism6.Document" ShapeID="_x0000_i1026" DrawAspect="Content" ObjectID="_1554918111" r:id="rId7"/>
        </w:object>
      </w:r>
    </w:p>
    <w:p w:rsidR="00246C59" w:rsidRDefault="00246C59" w:rsidP="00246C59">
      <w:pPr>
        <w:spacing w:line="360" w:lineRule="auto"/>
        <w:rPr>
          <w:rFonts w:ascii="Times New Roman" w:hAnsi="Times New Roman"/>
          <w:sz w:val="24"/>
          <w:szCs w:val="24"/>
        </w:rPr>
      </w:pPr>
      <w:r w:rsidRPr="00F423B6">
        <w:rPr>
          <w:rFonts w:ascii="Times New Roman" w:hAnsi="Times New Roman" w:hint="eastAsia"/>
          <w:b/>
          <w:sz w:val="24"/>
          <w:szCs w:val="24"/>
        </w:rPr>
        <w:t>Fig</w:t>
      </w:r>
      <w:r>
        <w:rPr>
          <w:rFonts w:ascii="Times New Roman" w:hAnsi="Times New Roman" w:hint="eastAsia"/>
          <w:b/>
          <w:sz w:val="24"/>
          <w:szCs w:val="24"/>
        </w:rPr>
        <w:t>ure</w:t>
      </w:r>
      <w:r w:rsidRPr="00F423B6">
        <w:rPr>
          <w:rFonts w:ascii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sz w:val="24"/>
          <w:szCs w:val="24"/>
        </w:rPr>
        <w:t>S2</w:t>
      </w:r>
      <w:r w:rsidRPr="00F423B6">
        <w:rPr>
          <w:rFonts w:ascii="Times New Roman" w:hAnsi="Times New Roman" w:hint="eastAsia"/>
          <w:b/>
          <w:sz w:val="24"/>
          <w:szCs w:val="24"/>
        </w:rPr>
        <w:t>.</w:t>
      </w:r>
      <w:r w:rsidRPr="00A41FEC">
        <w:rPr>
          <w:rFonts w:ascii="Times New Roman" w:hAnsi="Times New Roman" w:hint="eastAsia"/>
          <w:b/>
          <w:sz w:val="24"/>
          <w:szCs w:val="24"/>
        </w:rPr>
        <w:t xml:space="preserve"> </w:t>
      </w:r>
      <w:r w:rsidRPr="00A41FEC">
        <w:rPr>
          <w:rFonts w:ascii="Times New Roman" w:hAnsi="Times New Roman" w:hint="eastAsia"/>
          <w:sz w:val="24"/>
          <w:szCs w:val="24"/>
        </w:rPr>
        <w:t xml:space="preserve">Foliar chlorophyll concentration </w:t>
      </w:r>
      <w:r w:rsidRPr="00A41FEC">
        <w:rPr>
          <w:rFonts w:ascii="Times New Roman" w:hAnsi="Times New Roman"/>
          <w:sz w:val="24"/>
          <w:szCs w:val="24"/>
        </w:rPr>
        <w:t>(A)</w:t>
      </w:r>
      <w:r w:rsidRPr="00A41FEC">
        <w:rPr>
          <w:rFonts w:ascii="Times New Roman" w:hAnsi="Times New Roman" w:hint="eastAsia"/>
          <w:sz w:val="24"/>
          <w:szCs w:val="24"/>
        </w:rPr>
        <w:t xml:space="preserve"> and </w:t>
      </w:r>
      <w:r w:rsidRPr="00A41FEC">
        <w:rPr>
          <w:rFonts w:ascii="Times New Roman" w:hAnsi="Times New Roman"/>
          <w:sz w:val="24"/>
          <w:szCs w:val="24"/>
        </w:rPr>
        <w:t>Photosynthesis rate</w:t>
      </w:r>
      <w:r w:rsidRPr="00A41FEC">
        <w:rPr>
          <w:rFonts w:ascii="Times New Roman" w:hAnsi="Times New Roman" w:hint="eastAsia"/>
          <w:sz w:val="24"/>
          <w:szCs w:val="24"/>
        </w:rPr>
        <w:t>s</w:t>
      </w:r>
      <w:r w:rsidRPr="00A41FEC">
        <w:rPr>
          <w:rFonts w:ascii="Times New Roman" w:hAnsi="Times New Roman"/>
          <w:sz w:val="24"/>
          <w:szCs w:val="24"/>
        </w:rPr>
        <w:t xml:space="preserve"> (B)</w:t>
      </w:r>
      <w:r w:rsidRPr="00A41FEC">
        <w:rPr>
          <w:rFonts w:ascii="Times New Roman" w:hAnsi="Times New Roman" w:hint="eastAsia"/>
          <w:sz w:val="24"/>
          <w:szCs w:val="24"/>
        </w:rPr>
        <w:t xml:space="preserve"> </w:t>
      </w:r>
      <w:r w:rsidRPr="00A41FEC">
        <w:rPr>
          <w:rFonts w:ascii="Times New Roman" w:hAnsi="Times New Roman"/>
          <w:sz w:val="24"/>
          <w:szCs w:val="24"/>
        </w:rPr>
        <w:t>of</w:t>
      </w:r>
      <w:r w:rsidRPr="00A41FEC">
        <w:rPr>
          <w:rFonts w:ascii="Times New Roman" w:hAnsi="Times New Roman" w:hint="eastAsia"/>
          <w:sz w:val="24"/>
          <w:szCs w:val="24"/>
        </w:rPr>
        <w:t xml:space="preserve"> Dongdao-4</w:t>
      </w:r>
      <w:r w:rsidRPr="00A41FEC">
        <w:rPr>
          <w:rFonts w:ascii="Times New Roman" w:hAnsi="Times New Roman"/>
          <w:sz w:val="24"/>
          <w:szCs w:val="24"/>
        </w:rPr>
        <w:t xml:space="preserve"> and </w:t>
      </w:r>
      <w:r w:rsidRPr="00A41FEC">
        <w:rPr>
          <w:rFonts w:ascii="Times New Roman" w:hAnsi="Times New Roman" w:hint="eastAsia"/>
          <w:sz w:val="24"/>
          <w:szCs w:val="24"/>
        </w:rPr>
        <w:t>Jigeng-88</w:t>
      </w:r>
      <w:r w:rsidRPr="00A41FEC">
        <w:rPr>
          <w:rFonts w:ascii="Times New Roman" w:hAnsi="Times New Roman"/>
          <w:sz w:val="24"/>
          <w:szCs w:val="24"/>
        </w:rPr>
        <w:t xml:space="preserve"> plants</w:t>
      </w:r>
      <w:r w:rsidRPr="00A41FEC">
        <w:rPr>
          <w:rFonts w:ascii="Times New Roman" w:hAnsi="Times New Roman" w:hint="eastAsia"/>
          <w:sz w:val="24"/>
          <w:szCs w:val="24"/>
        </w:rPr>
        <w:t xml:space="preserve"> </w:t>
      </w:r>
      <w:r w:rsidRPr="00A41FEC">
        <w:rPr>
          <w:rFonts w:ascii="Times New Roman" w:hAnsi="Times New Roman"/>
          <w:sz w:val="24"/>
          <w:szCs w:val="24"/>
        </w:rPr>
        <w:t>grown at normal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bookmarkStart w:id="4" w:name="OLE_LINK8"/>
      <w:bookmarkStart w:id="5" w:name="OLE_LINK11"/>
      <w:r w:rsidRPr="00A41FEC">
        <w:rPr>
          <w:rFonts w:ascii="Times New Roman" w:hAnsi="Times New Roman"/>
          <w:sz w:val="24"/>
          <w:szCs w:val="24"/>
        </w:rPr>
        <w:t xml:space="preserve">and </w:t>
      </w:r>
      <w:r w:rsidRPr="00A41FEC">
        <w:rPr>
          <w:rFonts w:ascii="Times New Roman" w:hAnsi="Times New Roman" w:hint="eastAsia"/>
          <w:sz w:val="24"/>
          <w:szCs w:val="24"/>
        </w:rPr>
        <w:t>salt</w:t>
      </w:r>
      <w:r w:rsidRPr="00A41FEC">
        <w:rPr>
          <w:rFonts w:ascii="Times New Roman" w:hAnsi="Times New Roman"/>
          <w:sz w:val="24"/>
          <w:szCs w:val="24"/>
        </w:rPr>
        <w:t xml:space="preserve"> </w:t>
      </w:r>
      <w:r w:rsidRPr="00A41FEC">
        <w:rPr>
          <w:rFonts w:ascii="Times New Roman" w:hAnsi="Times New Roman" w:hint="eastAsia"/>
          <w:sz w:val="24"/>
          <w:szCs w:val="24"/>
        </w:rPr>
        <w:t xml:space="preserve">stress </w:t>
      </w:r>
      <w:r w:rsidRPr="00A41FEC">
        <w:rPr>
          <w:rFonts w:ascii="Times New Roman" w:hAnsi="Times New Roman"/>
          <w:sz w:val="24"/>
          <w:szCs w:val="24"/>
        </w:rPr>
        <w:t>conditions</w:t>
      </w:r>
      <w:bookmarkEnd w:id="4"/>
      <w:bookmarkEnd w:id="5"/>
      <w:r w:rsidRPr="00A41FEC">
        <w:rPr>
          <w:rFonts w:ascii="Times New Roman" w:hAnsi="Times New Roman"/>
          <w:sz w:val="24"/>
          <w:szCs w:val="24"/>
        </w:rPr>
        <w:t>.</w:t>
      </w:r>
      <w:r w:rsidRPr="00A41FEC">
        <w:rPr>
          <w:rFonts w:ascii="Times New Roman" w:hAnsi="Times New Roman" w:hint="eastAsia"/>
          <w:sz w:val="24"/>
          <w:szCs w:val="24"/>
        </w:rPr>
        <w:t xml:space="preserve"> </w:t>
      </w:r>
      <w:r w:rsidRPr="00A41FEC">
        <w:rPr>
          <w:rFonts w:ascii="Times New Roman" w:hAnsi="Times New Roman"/>
          <w:sz w:val="24"/>
          <w:szCs w:val="24"/>
        </w:rPr>
        <w:t>Data are means ±</w:t>
      </w:r>
      <w:r w:rsidRPr="00A41FEC">
        <w:rPr>
          <w:rFonts w:ascii="Times New Roman" w:hAnsi="Times New Roman" w:hint="eastAsia"/>
          <w:sz w:val="24"/>
          <w:szCs w:val="24"/>
        </w:rPr>
        <w:t>SE (n</w:t>
      </w:r>
      <w:r w:rsidRPr="00A41FEC">
        <w:rPr>
          <w:rFonts w:ascii="Times New Roman" w:hAnsi="Times New Roman"/>
          <w:sz w:val="24"/>
          <w:szCs w:val="24"/>
        </w:rPr>
        <w:t>≥</w:t>
      </w:r>
      <w:r w:rsidRPr="00A41FEC">
        <w:rPr>
          <w:rFonts w:ascii="Times New Roman" w:hAnsi="Times New Roman" w:hint="eastAsia"/>
          <w:sz w:val="24"/>
          <w:szCs w:val="24"/>
        </w:rPr>
        <w:t xml:space="preserve">4). </w:t>
      </w:r>
      <w:r w:rsidRPr="00A46E1D">
        <w:rPr>
          <w:rFonts w:ascii="Times New Roman" w:hAnsi="Times New Roman"/>
          <w:sz w:val="24"/>
          <w:szCs w:val="24"/>
        </w:rPr>
        <w:t>Means with different letters are significantly different (</w:t>
      </w:r>
      <w:r w:rsidRPr="00DC31FA">
        <w:rPr>
          <w:rFonts w:ascii="Times New Roman" w:hAnsi="Times New Roman"/>
          <w:i/>
          <w:sz w:val="24"/>
          <w:szCs w:val="24"/>
        </w:rPr>
        <w:t>P</w:t>
      </w:r>
      <w:r w:rsidRPr="00A46E1D">
        <w:rPr>
          <w:rFonts w:ascii="Times New Roman" w:hAnsi="Times New Roman"/>
          <w:sz w:val="24"/>
          <w:szCs w:val="24"/>
        </w:rPr>
        <w:t>&lt;0.05) within the same treatments. Asterisks (*) indicate significant differences between control and sal</w:t>
      </w:r>
      <w:r>
        <w:rPr>
          <w:rFonts w:ascii="Times New Roman" w:hAnsi="Times New Roman" w:hint="eastAsia"/>
          <w:sz w:val="24"/>
          <w:szCs w:val="24"/>
        </w:rPr>
        <w:t>t</w:t>
      </w:r>
      <w:r w:rsidRPr="00A46E1D">
        <w:rPr>
          <w:rFonts w:ascii="Times New Roman" w:hAnsi="Times New Roman"/>
          <w:sz w:val="24"/>
          <w:szCs w:val="24"/>
        </w:rPr>
        <w:t xml:space="preserve"> stress of the same genotype which were determined by Student’s t-test (*0.01&lt;</w:t>
      </w:r>
      <w:r w:rsidRPr="00DC31FA">
        <w:rPr>
          <w:rFonts w:ascii="Times New Roman" w:hAnsi="Times New Roman"/>
          <w:i/>
          <w:sz w:val="24"/>
          <w:szCs w:val="24"/>
        </w:rPr>
        <w:t>P</w:t>
      </w:r>
      <w:r w:rsidRPr="00A46E1D">
        <w:rPr>
          <w:rFonts w:ascii="Times New Roman" w:hAnsi="Times New Roman"/>
          <w:sz w:val="24"/>
          <w:szCs w:val="24"/>
        </w:rPr>
        <w:t xml:space="preserve">&lt;0.05, *** </w:t>
      </w:r>
      <w:r w:rsidRPr="00DC31FA">
        <w:rPr>
          <w:rFonts w:ascii="Times New Roman" w:hAnsi="Times New Roman"/>
          <w:i/>
          <w:sz w:val="24"/>
          <w:szCs w:val="24"/>
        </w:rPr>
        <w:t>P</w:t>
      </w:r>
      <w:r w:rsidRPr="00A46E1D">
        <w:rPr>
          <w:rFonts w:ascii="Times New Roman" w:hAnsi="Times New Roman"/>
          <w:sz w:val="24"/>
          <w:szCs w:val="24"/>
        </w:rPr>
        <w:t>&lt;0.001).</w:t>
      </w: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Pr="00C03DAE" w:rsidRDefault="00246C59" w:rsidP="00246C59">
      <w:pPr>
        <w:spacing w:line="360" w:lineRule="auto"/>
      </w:pPr>
      <w:r>
        <w:object w:dxaOrig="13890" w:dyaOrig="3628">
          <v:shape id="_x0000_i1027" type="#_x0000_t75" style="width:415.2pt;height:107.4pt" o:ole="">
            <v:imagedata r:id="rId8" o:title=""/>
          </v:shape>
          <o:OLEObject Type="Embed" ProgID="Prism5.Document" ShapeID="_x0000_i1027" DrawAspect="Content" ObjectID="_1554918112" r:id="rId9"/>
        </w:object>
      </w:r>
      <w:bookmarkStart w:id="6" w:name="OLE_LINK15"/>
      <w:bookmarkStart w:id="7" w:name="OLE_LINK25"/>
      <w:r w:rsidRPr="00F423B6">
        <w:rPr>
          <w:rFonts w:ascii="Times New Roman" w:hAnsi="Times New Roman" w:hint="eastAsia"/>
          <w:b/>
          <w:sz w:val="24"/>
          <w:szCs w:val="24"/>
        </w:rPr>
        <w:t>Fig</w:t>
      </w:r>
      <w:r>
        <w:rPr>
          <w:rFonts w:ascii="Times New Roman" w:hAnsi="Times New Roman" w:hint="eastAsia"/>
          <w:b/>
          <w:sz w:val="24"/>
          <w:szCs w:val="24"/>
        </w:rPr>
        <w:t>ure S3</w:t>
      </w:r>
      <w:r w:rsidRPr="00F423B6">
        <w:rPr>
          <w:rFonts w:ascii="Times New Roman" w:hAnsi="Times New Roman" w:hint="eastAsia"/>
          <w:b/>
          <w:sz w:val="24"/>
          <w:szCs w:val="24"/>
        </w:rPr>
        <w:t>.</w:t>
      </w:r>
      <w:r w:rsidRPr="00A41FEC">
        <w:rPr>
          <w:rFonts w:ascii="Times New Roman" w:hAnsi="Times New Roman"/>
          <w:b/>
          <w:sz w:val="24"/>
          <w:szCs w:val="24"/>
        </w:rPr>
        <w:t xml:space="preserve"> </w:t>
      </w:r>
      <w:bookmarkStart w:id="8" w:name="OLE_LINK5"/>
      <w:r w:rsidRPr="00A41FEC">
        <w:rPr>
          <w:rFonts w:ascii="Times New Roman" w:hAnsi="Times New Roman"/>
          <w:sz w:val="24"/>
          <w:szCs w:val="24"/>
        </w:rPr>
        <w:t>Effect</w:t>
      </w:r>
      <w:r w:rsidRPr="00A41FEC">
        <w:rPr>
          <w:rFonts w:ascii="Times New Roman" w:hAnsi="Times New Roman" w:hint="eastAsia"/>
          <w:sz w:val="24"/>
          <w:szCs w:val="24"/>
        </w:rPr>
        <w:t>s</w:t>
      </w:r>
      <w:r w:rsidRPr="00A41FEC">
        <w:rPr>
          <w:rFonts w:ascii="Times New Roman" w:hAnsi="Times New Roman"/>
          <w:sz w:val="24"/>
          <w:szCs w:val="24"/>
        </w:rPr>
        <w:t xml:space="preserve"> of </w:t>
      </w:r>
      <w:bookmarkStart w:id="9" w:name="OLE_LINK21"/>
      <w:bookmarkStart w:id="10" w:name="OLE_LINK22"/>
      <w:r w:rsidRPr="00A41FEC">
        <w:rPr>
          <w:rFonts w:ascii="Times New Roman" w:hAnsi="Times New Roman" w:hint="eastAsia"/>
          <w:sz w:val="24"/>
          <w:szCs w:val="24"/>
        </w:rPr>
        <w:t>sal</w:t>
      </w:r>
      <w:bookmarkEnd w:id="9"/>
      <w:bookmarkEnd w:id="10"/>
      <w:r w:rsidRPr="00A41FEC">
        <w:rPr>
          <w:rFonts w:ascii="Times New Roman" w:hAnsi="Times New Roman" w:hint="eastAsia"/>
          <w:sz w:val="24"/>
          <w:szCs w:val="24"/>
        </w:rPr>
        <w:t>t</w:t>
      </w:r>
      <w:r w:rsidRPr="00A41FEC">
        <w:rPr>
          <w:rFonts w:ascii="Times New Roman" w:hAnsi="Times New Roman"/>
          <w:sz w:val="24"/>
          <w:szCs w:val="24"/>
        </w:rPr>
        <w:t xml:space="preserve"> stress on</w:t>
      </w:r>
      <w:r w:rsidRPr="00A41FEC">
        <w:rPr>
          <w:rFonts w:ascii="Times New Roman" w:hAnsi="Times New Roman" w:hint="eastAsia"/>
          <w:sz w:val="24"/>
          <w:szCs w:val="24"/>
        </w:rPr>
        <w:t xml:space="preserve"> K</w:t>
      </w:r>
      <w:r w:rsidRPr="00A41FEC">
        <w:rPr>
          <w:rFonts w:ascii="Times New Roman" w:hAnsi="Times New Roman" w:hint="eastAsia"/>
          <w:sz w:val="24"/>
          <w:szCs w:val="24"/>
          <w:vertAlign w:val="superscript"/>
        </w:rPr>
        <w:t>+</w:t>
      </w:r>
      <w:r w:rsidRPr="00A41FEC">
        <w:rPr>
          <w:rFonts w:ascii="Times New Roman" w:hAnsi="Times New Roman" w:hint="eastAsia"/>
          <w:sz w:val="24"/>
          <w:szCs w:val="24"/>
        </w:rPr>
        <w:t xml:space="preserve"> concentration (A), Na</w:t>
      </w:r>
      <w:r w:rsidRPr="00A41FEC">
        <w:rPr>
          <w:rFonts w:ascii="Times New Roman" w:hAnsi="Times New Roman" w:hint="eastAsia"/>
          <w:sz w:val="24"/>
          <w:szCs w:val="24"/>
          <w:vertAlign w:val="superscript"/>
        </w:rPr>
        <w:t>+</w:t>
      </w:r>
      <w:r w:rsidRPr="00A41FEC">
        <w:rPr>
          <w:rFonts w:ascii="Times New Roman" w:hAnsi="Times New Roman" w:hint="eastAsia"/>
          <w:sz w:val="24"/>
          <w:szCs w:val="24"/>
        </w:rPr>
        <w:t xml:space="preserve"> concentration (B), Na</w:t>
      </w:r>
      <w:r w:rsidRPr="00A41FEC">
        <w:rPr>
          <w:rFonts w:ascii="Times New Roman" w:hAnsi="Times New Roman" w:hint="eastAsia"/>
          <w:sz w:val="24"/>
          <w:szCs w:val="24"/>
          <w:vertAlign w:val="superscript"/>
        </w:rPr>
        <w:t>+</w:t>
      </w:r>
      <w:r w:rsidRPr="00A41FEC">
        <w:rPr>
          <w:rFonts w:ascii="Times New Roman" w:hAnsi="Times New Roman" w:hint="eastAsia"/>
          <w:sz w:val="24"/>
          <w:szCs w:val="24"/>
        </w:rPr>
        <w:t>/K</w:t>
      </w:r>
      <w:r w:rsidRPr="00A41FEC">
        <w:rPr>
          <w:rFonts w:ascii="Times New Roman" w:hAnsi="Times New Roman" w:hint="eastAsia"/>
          <w:sz w:val="24"/>
          <w:szCs w:val="24"/>
          <w:vertAlign w:val="superscript"/>
        </w:rPr>
        <w:t>+</w:t>
      </w:r>
      <w:r w:rsidRPr="00A41FEC">
        <w:rPr>
          <w:rFonts w:ascii="Times New Roman" w:hAnsi="Times New Roman" w:hint="eastAsia"/>
          <w:sz w:val="24"/>
          <w:szCs w:val="24"/>
        </w:rPr>
        <w:t xml:space="preserve"> ratio (C) of shoot in </w:t>
      </w:r>
      <w:r w:rsidRPr="00A41FEC">
        <w:rPr>
          <w:rFonts w:ascii="Times New Roman" w:hAnsi="Times New Roman"/>
          <w:sz w:val="24"/>
          <w:szCs w:val="24"/>
        </w:rPr>
        <w:t>Dongdao-4</w:t>
      </w:r>
      <w:r w:rsidRPr="00A41FEC">
        <w:rPr>
          <w:rFonts w:ascii="Times New Roman" w:hAnsi="Times New Roman" w:hint="eastAsia"/>
          <w:sz w:val="24"/>
          <w:szCs w:val="24"/>
        </w:rPr>
        <w:t xml:space="preserve"> </w:t>
      </w:r>
      <w:r w:rsidRPr="00A41FEC">
        <w:rPr>
          <w:rFonts w:ascii="Times New Roman" w:hAnsi="Times New Roman"/>
          <w:sz w:val="24"/>
          <w:szCs w:val="24"/>
        </w:rPr>
        <w:t>and Jigeng-88</w:t>
      </w:r>
      <w:r w:rsidRPr="00A41FEC">
        <w:rPr>
          <w:rFonts w:ascii="Times New Roman" w:hAnsi="Times New Roman" w:hint="eastAsia"/>
          <w:sz w:val="24"/>
          <w:szCs w:val="24"/>
        </w:rPr>
        <w:t xml:space="preserve"> seedlings </w:t>
      </w:r>
      <w:r w:rsidRPr="00A41FEC">
        <w:rPr>
          <w:rFonts w:ascii="Times New Roman" w:hAnsi="Times New Roman"/>
          <w:sz w:val="24"/>
          <w:szCs w:val="24"/>
        </w:rPr>
        <w:t xml:space="preserve">grown at normal and </w:t>
      </w:r>
      <w:r w:rsidRPr="00A41FEC">
        <w:rPr>
          <w:rFonts w:ascii="Times New Roman" w:hAnsi="Times New Roman" w:hint="eastAsia"/>
          <w:sz w:val="24"/>
          <w:szCs w:val="24"/>
        </w:rPr>
        <w:t>salt</w:t>
      </w:r>
      <w:r w:rsidRPr="00A41FEC">
        <w:rPr>
          <w:rFonts w:ascii="Times New Roman" w:hAnsi="Times New Roman"/>
          <w:sz w:val="24"/>
          <w:szCs w:val="24"/>
        </w:rPr>
        <w:t xml:space="preserve"> </w:t>
      </w:r>
      <w:r w:rsidRPr="00A41FEC">
        <w:rPr>
          <w:rFonts w:ascii="Times New Roman" w:hAnsi="Times New Roman" w:hint="eastAsia"/>
          <w:sz w:val="24"/>
          <w:szCs w:val="24"/>
        </w:rPr>
        <w:t>stress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A41FEC">
        <w:rPr>
          <w:rFonts w:ascii="Times New Roman" w:hAnsi="Times New Roman"/>
          <w:sz w:val="24"/>
          <w:szCs w:val="24"/>
        </w:rPr>
        <w:t>conditions.</w:t>
      </w:r>
      <w:bookmarkEnd w:id="8"/>
      <w:r w:rsidRPr="00A41FEC">
        <w:rPr>
          <w:rFonts w:ascii="Times New Roman" w:hAnsi="Times New Roman" w:hint="eastAsia"/>
          <w:b/>
          <w:sz w:val="24"/>
          <w:szCs w:val="24"/>
        </w:rPr>
        <w:t xml:space="preserve"> </w:t>
      </w:r>
      <w:r w:rsidRPr="00A41FEC">
        <w:rPr>
          <w:rFonts w:ascii="Times New Roman" w:hAnsi="Times New Roman"/>
          <w:sz w:val="24"/>
          <w:szCs w:val="24"/>
        </w:rPr>
        <w:t>Data are means ±</w:t>
      </w:r>
      <w:r w:rsidRPr="00A41FEC">
        <w:rPr>
          <w:rFonts w:ascii="Times New Roman" w:hAnsi="Times New Roman" w:hint="eastAsia"/>
          <w:sz w:val="24"/>
          <w:szCs w:val="24"/>
        </w:rPr>
        <w:t>SE (n</w:t>
      </w:r>
      <w:r w:rsidRPr="00A41FEC">
        <w:rPr>
          <w:rFonts w:ascii="Times New Roman" w:hAnsi="Times New Roman"/>
          <w:sz w:val="24"/>
          <w:szCs w:val="24"/>
        </w:rPr>
        <w:t>≥</w:t>
      </w:r>
      <w:r w:rsidRPr="00A41FEC">
        <w:rPr>
          <w:rFonts w:ascii="Times New Roman" w:hAnsi="Times New Roman" w:hint="eastAsia"/>
          <w:sz w:val="24"/>
          <w:szCs w:val="24"/>
        </w:rPr>
        <w:t xml:space="preserve">4). </w:t>
      </w:r>
      <w:bookmarkStart w:id="11" w:name="OLE_LINK26"/>
      <w:r w:rsidRPr="00A46E1D">
        <w:rPr>
          <w:rFonts w:ascii="Times New Roman" w:hAnsi="Times New Roman"/>
          <w:sz w:val="24"/>
          <w:szCs w:val="24"/>
        </w:rPr>
        <w:t>Means with different letters are significantly different (</w:t>
      </w:r>
      <w:r w:rsidRPr="00DC31FA">
        <w:rPr>
          <w:rFonts w:ascii="Times New Roman" w:hAnsi="Times New Roman"/>
          <w:i/>
          <w:sz w:val="24"/>
          <w:szCs w:val="24"/>
        </w:rPr>
        <w:t>P</w:t>
      </w:r>
      <w:r w:rsidRPr="00A46E1D">
        <w:rPr>
          <w:rFonts w:ascii="Times New Roman" w:hAnsi="Times New Roman"/>
          <w:sz w:val="24"/>
          <w:szCs w:val="24"/>
        </w:rPr>
        <w:t>&lt;0.05) within the same treatments. Asterisks (*) indicate significant differences between control and sal</w:t>
      </w:r>
      <w:r>
        <w:rPr>
          <w:rFonts w:ascii="Times New Roman" w:hAnsi="Times New Roman" w:hint="eastAsia"/>
          <w:sz w:val="24"/>
          <w:szCs w:val="24"/>
        </w:rPr>
        <w:t>t</w:t>
      </w:r>
      <w:r w:rsidRPr="00A46E1D">
        <w:rPr>
          <w:rFonts w:ascii="Times New Roman" w:hAnsi="Times New Roman"/>
          <w:sz w:val="24"/>
          <w:szCs w:val="24"/>
        </w:rPr>
        <w:t xml:space="preserve"> stress of the same genotype which were determined by Student’s t-test (**0.001&lt;</w:t>
      </w:r>
      <w:r w:rsidRPr="00DC31FA">
        <w:rPr>
          <w:rFonts w:ascii="Times New Roman" w:hAnsi="Times New Roman"/>
          <w:i/>
          <w:sz w:val="24"/>
          <w:szCs w:val="24"/>
        </w:rPr>
        <w:t>P</w:t>
      </w:r>
      <w:r w:rsidRPr="00A46E1D">
        <w:rPr>
          <w:rFonts w:ascii="Times New Roman" w:hAnsi="Times New Roman"/>
          <w:sz w:val="24"/>
          <w:szCs w:val="24"/>
        </w:rPr>
        <w:t xml:space="preserve">&lt;0.01, *** </w:t>
      </w:r>
      <w:r w:rsidRPr="00DC31FA">
        <w:rPr>
          <w:rFonts w:ascii="Times New Roman" w:hAnsi="Times New Roman"/>
          <w:i/>
          <w:sz w:val="24"/>
          <w:szCs w:val="24"/>
        </w:rPr>
        <w:t>P</w:t>
      </w:r>
      <w:r w:rsidRPr="00A46E1D">
        <w:rPr>
          <w:rFonts w:ascii="Times New Roman" w:hAnsi="Times New Roman"/>
          <w:sz w:val="24"/>
          <w:szCs w:val="24"/>
        </w:rPr>
        <w:t>&lt;0.001).</w:t>
      </w:r>
    </w:p>
    <w:bookmarkEnd w:id="6"/>
    <w:bookmarkEnd w:id="7"/>
    <w:bookmarkEnd w:id="11"/>
    <w:p w:rsidR="00246C59" w:rsidRPr="00DE68A2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Pr="00DE68A2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  <w:jc w:val="center"/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 wp14:anchorId="061C473A" wp14:editId="05E52762">
            <wp:extent cx="4190337" cy="4039262"/>
            <wp:effectExtent l="0" t="0" r="1270" b="0"/>
            <wp:docPr id="3" name="图片 3" descr="C:\Users\liqian\Desktop\PCA_individual\PCA_individual\PCA_individual_dim1_dim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iqian\Desktop\PCA_individual\PCA_individual\PCA_individual_dim1_dim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05"/>
                    <a:stretch/>
                  </pic:blipFill>
                  <pic:spPr bwMode="auto">
                    <a:xfrm>
                      <a:off x="0" y="0"/>
                      <a:ext cx="4186087" cy="403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6C59" w:rsidRPr="00DD123B" w:rsidRDefault="00246C59" w:rsidP="00246C59">
      <w:pPr>
        <w:spacing w:line="360" w:lineRule="auto"/>
      </w:pPr>
      <w:bookmarkStart w:id="12" w:name="OLE_LINK4"/>
      <w:bookmarkStart w:id="13" w:name="OLE_LINK6"/>
      <w:bookmarkStart w:id="14" w:name="OLE_LINK13"/>
      <w:r w:rsidRPr="00F423B6">
        <w:rPr>
          <w:rFonts w:ascii="Times New Roman" w:hAnsi="Times New Roman" w:hint="eastAsia"/>
          <w:b/>
          <w:sz w:val="24"/>
          <w:szCs w:val="24"/>
        </w:rPr>
        <w:t>Fig</w:t>
      </w:r>
      <w:r>
        <w:rPr>
          <w:rFonts w:ascii="Times New Roman" w:hAnsi="Times New Roman" w:hint="eastAsia"/>
          <w:b/>
          <w:sz w:val="24"/>
          <w:szCs w:val="24"/>
        </w:rPr>
        <w:t>ure S4</w:t>
      </w:r>
      <w:bookmarkEnd w:id="12"/>
      <w:bookmarkEnd w:id="13"/>
      <w:r w:rsidRPr="00F423B6">
        <w:rPr>
          <w:rFonts w:ascii="Times New Roman" w:hAnsi="Times New Roman" w:hint="eastAsia"/>
          <w:b/>
          <w:sz w:val="24"/>
          <w:szCs w:val="24"/>
        </w:rPr>
        <w:t>.</w:t>
      </w:r>
      <w:r>
        <w:rPr>
          <w:rFonts w:ascii="Times New Roman" w:hAnsi="Times New Roman" w:hint="eastAsia"/>
          <w:b/>
          <w:sz w:val="24"/>
          <w:szCs w:val="24"/>
        </w:rPr>
        <w:t xml:space="preserve"> </w:t>
      </w:r>
      <w:r w:rsidRPr="00DD123B">
        <w:rPr>
          <w:rFonts w:ascii="Times New Roman" w:hAnsi="Times New Roman" w:hint="eastAsia"/>
          <w:sz w:val="24"/>
          <w:szCs w:val="24"/>
        </w:rPr>
        <w:t xml:space="preserve">Principal component analysis (PCA) of the RNA sequencing data. </w:t>
      </w:r>
      <w:r>
        <w:rPr>
          <w:rFonts w:ascii="Times New Roman" w:hAnsi="Times New Roman" w:hint="eastAsia"/>
          <w:sz w:val="24"/>
          <w:szCs w:val="24"/>
        </w:rPr>
        <w:t xml:space="preserve">The samples (two biologocal replicates) of </w:t>
      </w:r>
      <w:r w:rsidRPr="008F699A">
        <w:rPr>
          <w:rFonts w:ascii="Times New Roman" w:hAnsi="Times New Roman"/>
          <w:sz w:val="24"/>
          <w:szCs w:val="24"/>
        </w:rPr>
        <w:t>each treatment</w:t>
      </w:r>
      <w:r>
        <w:rPr>
          <w:rFonts w:ascii="Times New Roman" w:hAnsi="Times New Roman" w:hint="eastAsia"/>
          <w:sz w:val="24"/>
          <w:szCs w:val="24"/>
        </w:rPr>
        <w:t xml:space="preserve"> were projected in four p</w:t>
      </w:r>
      <w:r w:rsidRPr="00DD123B">
        <w:rPr>
          <w:rFonts w:ascii="Times New Roman" w:hAnsi="Times New Roman" w:hint="eastAsia"/>
          <w:sz w:val="24"/>
          <w:szCs w:val="24"/>
        </w:rPr>
        <w:t>rincipal component</w:t>
      </w:r>
      <w:r>
        <w:rPr>
          <w:rFonts w:ascii="Times New Roman" w:hAnsi="Times New Roman" w:hint="eastAsia"/>
          <w:sz w:val="24"/>
          <w:szCs w:val="24"/>
        </w:rPr>
        <w:t>; duplicates are projected together, which suggests that the duplicates are more similar.</w:t>
      </w:r>
    </w:p>
    <w:bookmarkEnd w:id="14"/>
    <w:p w:rsidR="00246C59" w:rsidRDefault="00246C59" w:rsidP="00246C59">
      <w:pPr>
        <w:spacing w:line="360" w:lineRule="auto"/>
        <w:jc w:val="center"/>
      </w:pPr>
    </w:p>
    <w:p w:rsidR="00246C59" w:rsidRDefault="00246C59" w:rsidP="00246C59">
      <w:pPr>
        <w:spacing w:line="360" w:lineRule="auto"/>
        <w:jc w:val="center"/>
      </w:pPr>
    </w:p>
    <w:p w:rsidR="00246C59" w:rsidRDefault="00246C59" w:rsidP="00246C59">
      <w:pPr>
        <w:spacing w:line="360" w:lineRule="auto"/>
        <w:jc w:val="center"/>
      </w:pPr>
    </w:p>
    <w:p w:rsidR="00246C59" w:rsidRDefault="00246C59" w:rsidP="00246C59">
      <w:pPr>
        <w:spacing w:line="360" w:lineRule="auto"/>
        <w:jc w:val="center"/>
      </w:pPr>
    </w:p>
    <w:p w:rsidR="00246C59" w:rsidRDefault="00246C59" w:rsidP="00246C59">
      <w:pPr>
        <w:spacing w:line="360" w:lineRule="auto"/>
        <w:jc w:val="center"/>
      </w:pPr>
    </w:p>
    <w:p w:rsidR="00246C59" w:rsidRDefault="00246C59" w:rsidP="00246C59">
      <w:pPr>
        <w:spacing w:line="360" w:lineRule="auto"/>
        <w:jc w:val="center"/>
      </w:pPr>
    </w:p>
    <w:p w:rsidR="00246C59" w:rsidRDefault="00246C59" w:rsidP="00246C59">
      <w:pPr>
        <w:spacing w:line="360" w:lineRule="auto"/>
        <w:jc w:val="center"/>
      </w:pPr>
    </w:p>
    <w:p w:rsidR="00246C59" w:rsidRDefault="00246C59" w:rsidP="00246C59">
      <w:pPr>
        <w:spacing w:line="360" w:lineRule="auto"/>
        <w:jc w:val="center"/>
      </w:pPr>
    </w:p>
    <w:p w:rsidR="00246C59" w:rsidRDefault="00246C59" w:rsidP="00246C59">
      <w:pPr>
        <w:spacing w:line="360" w:lineRule="auto"/>
        <w:jc w:val="center"/>
      </w:pPr>
    </w:p>
    <w:p w:rsidR="00246C59" w:rsidRDefault="00246C59" w:rsidP="00246C59">
      <w:pPr>
        <w:spacing w:line="360" w:lineRule="auto"/>
        <w:jc w:val="center"/>
      </w:pPr>
    </w:p>
    <w:p w:rsidR="00246C59" w:rsidRDefault="00246C59" w:rsidP="00246C59">
      <w:pPr>
        <w:spacing w:line="360" w:lineRule="auto"/>
        <w:jc w:val="center"/>
      </w:pPr>
    </w:p>
    <w:p w:rsidR="00246C59" w:rsidRDefault="00246C59" w:rsidP="00246C59">
      <w:pPr>
        <w:spacing w:line="360" w:lineRule="auto"/>
        <w:jc w:val="center"/>
      </w:pPr>
    </w:p>
    <w:p w:rsidR="00246C59" w:rsidRPr="00EB6385" w:rsidRDefault="00246C59" w:rsidP="00246C59">
      <w:pPr>
        <w:spacing w:line="360" w:lineRule="auto"/>
        <w:rPr>
          <w:rFonts w:ascii="Times New Roman" w:hAnsi="Times New Roman"/>
          <w:sz w:val="24"/>
          <w:szCs w:val="24"/>
        </w:rPr>
      </w:pPr>
      <w:r>
        <w:object w:dxaOrig="8617" w:dyaOrig="6009">
          <v:shape id="_x0000_i1028" type="#_x0000_t75" style="width:415.2pt;height:288.6pt" o:ole="">
            <v:imagedata r:id="rId11" o:title=""/>
          </v:shape>
          <o:OLEObject Type="Embed" ProgID="Prism5.Document" ShapeID="_x0000_i1028" DrawAspect="Content" ObjectID="_1554918113" r:id="rId12"/>
        </w:object>
      </w:r>
      <w:bookmarkStart w:id="15" w:name="OLE_LINK19"/>
      <w:r w:rsidRPr="00EB6385">
        <w:rPr>
          <w:rFonts w:ascii="Times New Roman" w:hAnsi="Times New Roman"/>
          <w:b/>
          <w:sz w:val="24"/>
          <w:szCs w:val="24"/>
        </w:rPr>
        <w:t>Fig</w:t>
      </w:r>
      <w:r>
        <w:rPr>
          <w:rFonts w:ascii="Times New Roman" w:hAnsi="Times New Roman" w:hint="eastAsia"/>
          <w:b/>
          <w:sz w:val="24"/>
          <w:szCs w:val="24"/>
        </w:rPr>
        <w:t>ure</w:t>
      </w:r>
      <w:r w:rsidRPr="00EB6385">
        <w:rPr>
          <w:rFonts w:ascii="Times New Roman" w:hAnsi="Times New Roman"/>
          <w:b/>
          <w:sz w:val="24"/>
          <w:szCs w:val="24"/>
        </w:rPr>
        <w:t xml:space="preserve"> S</w:t>
      </w:r>
      <w:r>
        <w:rPr>
          <w:rFonts w:ascii="Times New Roman" w:hAnsi="Times New Roman" w:hint="eastAsia"/>
          <w:b/>
          <w:sz w:val="24"/>
          <w:szCs w:val="24"/>
        </w:rPr>
        <w:t>5</w:t>
      </w:r>
      <w:r w:rsidRPr="00EB6385">
        <w:rPr>
          <w:rFonts w:ascii="Times New Roman" w:hAnsi="Times New Roman"/>
          <w:sz w:val="24"/>
          <w:szCs w:val="24"/>
        </w:rPr>
        <w:t xml:space="preserve"> Verification of microarray results by real-time PCR. Correlation between data obtained from RNA-Seq and RT-PCR data. Data are mean ±SE of three replicates.</w:t>
      </w: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246C59" w:rsidRDefault="00246C59" w:rsidP="00246C59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246C59" w:rsidRDefault="00246C59" w:rsidP="00246C59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246C59" w:rsidRDefault="00246C59" w:rsidP="00246C59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246C59" w:rsidRDefault="00246C59" w:rsidP="00246C59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246C59" w:rsidRDefault="00246C59" w:rsidP="00246C59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246C59" w:rsidRDefault="00246C59" w:rsidP="00246C59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246C59" w:rsidRDefault="00246C59" w:rsidP="00246C59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246C59" w:rsidRDefault="00246C59" w:rsidP="00246C59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246C59" w:rsidRDefault="00246C59" w:rsidP="00246C59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246C59" w:rsidRDefault="00246C59" w:rsidP="00246C59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246C59" w:rsidRDefault="00246C59" w:rsidP="00246C59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246C59" w:rsidRDefault="00246C59" w:rsidP="00246C59">
      <w:pPr>
        <w:spacing w:line="360" w:lineRule="auto"/>
      </w:pPr>
    </w:p>
    <w:p w:rsidR="00246C59" w:rsidRDefault="00246C59" w:rsidP="00246C59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object w:dxaOrig="8164" w:dyaOrig="15647">
          <v:shape id="_x0000_i1029" type="#_x0000_t75" style="width:259.8pt;height:497.4pt" o:ole="">
            <v:imagedata r:id="rId13" o:title=""/>
          </v:shape>
          <o:OLEObject Type="Embed" ProgID="Prism5.Document" ShapeID="_x0000_i1029" DrawAspect="Content" ObjectID="_1554918114" r:id="rId14"/>
        </w:object>
      </w:r>
    </w:p>
    <w:p w:rsidR="00C4359F" w:rsidRPr="00246C59" w:rsidRDefault="00246C59" w:rsidP="0008260A">
      <w:pPr>
        <w:spacing w:line="360" w:lineRule="auto"/>
      </w:pPr>
      <w:r w:rsidRPr="006266F5">
        <w:rPr>
          <w:rFonts w:ascii="Times New Roman" w:hAnsi="Times New Roman"/>
          <w:b/>
          <w:color w:val="0070C0"/>
          <w:sz w:val="24"/>
          <w:szCs w:val="24"/>
        </w:rPr>
        <w:t>Fig</w:t>
      </w:r>
      <w:r w:rsidRPr="006266F5">
        <w:rPr>
          <w:rFonts w:ascii="Times New Roman" w:hAnsi="Times New Roman" w:hint="eastAsia"/>
          <w:b/>
          <w:color w:val="0070C0"/>
          <w:sz w:val="24"/>
          <w:szCs w:val="24"/>
        </w:rPr>
        <w:t>ure</w:t>
      </w:r>
      <w:r w:rsidRPr="006266F5">
        <w:rPr>
          <w:rFonts w:ascii="Times New Roman" w:hAnsi="Times New Roman"/>
          <w:b/>
          <w:color w:val="0070C0"/>
          <w:sz w:val="24"/>
          <w:szCs w:val="24"/>
        </w:rPr>
        <w:t xml:space="preserve"> S</w:t>
      </w:r>
      <w:r w:rsidRPr="006266F5">
        <w:rPr>
          <w:rFonts w:ascii="Times New Roman" w:hAnsi="Times New Roman" w:hint="eastAsia"/>
          <w:b/>
          <w:color w:val="0070C0"/>
          <w:sz w:val="24"/>
          <w:szCs w:val="24"/>
        </w:rPr>
        <w:t>6</w:t>
      </w:r>
      <w:r w:rsidRPr="006266F5">
        <w:rPr>
          <w:rFonts w:ascii="Times New Roman" w:hAnsi="Times New Roman"/>
          <w:color w:val="0070C0"/>
          <w:sz w:val="24"/>
          <w:szCs w:val="24"/>
        </w:rPr>
        <w:t xml:space="preserve"> Expression levels of </w:t>
      </w:r>
      <w:r w:rsidRPr="00F1583C">
        <w:rPr>
          <w:rFonts w:ascii="Times New Roman" w:hAnsi="Times New Roman" w:hint="eastAsia"/>
          <w:i/>
          <w:color w:val="0070C0"/>
          <w:sz w:val="24"/>
          <w:szCs w:val="24"/>
        </w:rPr>
        <w:t>Os</w:t>
      </w:r>
      <w:r w:rsidRPr="00447E8E">
        <w:rPr>
          <w:rFonts w:ascii="Times New Roman" w:hAnsi="Times New Roman" w:hint="eastAsia"/>
          <w:i/>
          <w:color w:val="0070C0"/>
          <w:sz w:val="24"/>
          <w:szCs w:val="24"/>
        </w:rPr>
        <w:t>GsSRK</w:t>
      </w:r>
      <w:r w:rsidRPr="006266F5">
        <w:rPr>
          <w:rFonts w:ascii="Times New Roman" w:hAnsi="Times New Roman" w:hint="eastAsia"/>
          <w:color w:val="0070C0"/>
          <w:sz w:val="24"/>
          <w:szCs w:val="24"/>
        </w:rPr>
        <w:t xml:space="preserve"> </w:t>
      </w:r>
      <w:r w:rsidRPr="006266F5">
        <w:rPr>
          <w:rFonts w:ascii="Times New Roman" w:hAnsi="Times New Roman"/>
          <w:color w:val="0070C0"/>
          <w:sz w:val="24"/>
          <w:szCs w:val="24"/>
        </w:rPr>
        <w:t>(</w:t>
      </w:r>
      <w:r w:rsidRPr="006266F5">
        <w:rPr>
          <w:rFonts w:ascii="Times New Roman" w:hAnsi="Times New Roman" w:hint="eastAsia"/>
          <w:color w:val="0070C0"/>
          <w:sz w:val="24"/>
          <w:szCs w:val="24"/>
        </w:rPr>
        <w:t>A</w:t>
      </w:r>
      <w:r w:rsidRPr="006266F5">
        <w:rPr>
          <w:rFonts w:ascii="Times New Roman" w:hAnsi="Times New Roman"/>
          <w:color w:val="0070C0"/>
          <w:sz w:val="24"/>
          <w:szCs w:val="24"/>
        </w:rPr>
        <w:t>)</w:t>
      </w:r>
      <w:r>
        <w:rPr>
          <w:rFonts w:ascii="Times New Roman" w:hAnsi="Times New Roman" w:hint="eastAsia"/>
          <w:color w:val="0070C0"/>
          <w:sz w:val="24"/>
          <w:szCs w:val="24"/>
        </w:rPr>
        <w:t>,</w:t>
      </w:r>
      <w:r w:rsidRPr="006266F5">
        <w:rPr>
          <w:rFonts w:ascii="Times New Roman" w:hAnsi="Times New Roman" w:hint="eastAsia"/>
          <w:color w:val="0070C0"/>
          <w:sz w:val="24"/>
          <w:szCs w:val="24"/>
        </w:rPr>
        <w:t xml:space="preserve"> </w:t>
      </w:r>
      <w:r w:rsidRPr="00F1583C">
        <w:rPr>
          <w:rFonts w:ascii="Times New Roman" w:hAnsi="Times New Roman" w:hint="eastAsia"/>
          <w:i/>
          <w:color w:val="0070C0"/>
          <w:sz w:val="24"/>
          <w:szCs w:val="24"/>
        </w:rPr>
        <w:t>Os</w:t>
      </w:r>
      <w:r w:rsidRPr="00447E8E">
        <w:rPr>
          <w:rFonts w:ascii="Times New Roman" w:hAnsi="Times New Roman" w:hint="eastAsia"/>
          <w:i/>
          <w:color w:val="0070C0"/>
          <w:sz w:val="24"/>
          <w:szCs w:val="24"/>
        </w:rPr>
        <w:t>WRKY46</w:t>
      </w:r>
      <w:r w:rsidRPr="006266F5">
        <w:rPr>
          <w:rFonts w:ascii="Times New Roman" w:hAnsi="Times New Roman" w:hint="eastAsia"/>
          <w:color w:val="0070C0"/>
          <w:sz w:val="24"/>
          <w:szCs w:val="24"/>
        </w:rPr>
        <w:t xml:space="preserve"> </w:t>
      </w:r>
      <w:r w:rsidRPr="006266F5">
        <w:rPr>
          <w:rFonts w:ascii="Times New Roman" w:hAnsi="Times New Roman"/>
          <w:color w:val="0070C0"/>
          <w:sz w:val="24"/>
          <w:szCs w:val="24"/>
        </w:rPr>
        <w:t>(</w:t>
      </w:r>
      <w:r w:rsidRPr="006266F5">
        <w:rPr>
          <w:rFonts w:ascii="Times New Roman" w:hAnsi="Times New Roman" w:hint="eastAsia"/>
          <w:color w:val="0070C0"/>
          <w:sz w:val="24"/>
          <w:szCs w:val="24"/>
        </w:rPr>
        <w:t>B</w:t>
      </w:r>
      <w:r w:rsidRPr="006266F5">
        <w:rPr>
          <w:rFonts w:ascii="Times New Roman" w:hAnsi="Times New Roman"/>
          <w:color w:val="0070C0"/>
          <w:sz w:val="24"/>
          <w:szCs w:val="24"/>
        </w:rPr>
        <w:t>)</w:t>
      </w:r>
      <w:r w:rsidRPr="006266F5">
        <w:rPr>
          <w:rFonts w:ascii="Times New Roman" w:hAnsi="Times New Roman" w:hint="eastAsia"/>
          <w:color w:val="0070C0"/>
          <w:sz w:val="24"/>
          <w:szCs w:val="24"/>
        </w:rPr>
        <w:t xml:space="preserve"> and</w:t>
      </w:r>
      <w:r w:rsidRPr="006266F5">
        <w:rPr>
          <w:rFonts w:ascii="Times New Roman" w:hAnsi="Times New Roman"/>
          <w:color w:val="0070C0"/>
          <w:sz w:val="24"/>
          <w:szCs w:val="24"/>
        </w:rPr>
        <w:t xml:space="preserve"> </w:t>
      </w:r>
      <w:r w:rsidRPr="00F1583C">
        <w:rPr>
          <w:rFonts w:ascii="Times New Roman" w:hAnsi="Times New Roman" w:hint="eastAsia"/>
          <w:i/>
          <w:color w:val="0070C0"/>
          <w:sz w:val="24"/>
          <w:szCs w:val="24"/>
        </w:rPr>
        <w:t>OsMIPS</w:t>
      </w:r>
      <w:r>
        <w:rPr>
          <w:rFonts w:ascii="Times New Roman" w:hAnsi="Times New Roman" w:hint="eastAsia"/>
          <w:color w:val="0070C0"/>
          <w:sz w:val="24"/>
          <w:szCs w:val="24"/>
        </w:rPr>
        <w:t xml:space="preserve"> (C) </w:t>
      </w:r>
      <w:r w:rsidRPr="006266F5">
        <w:rPr>
          <w:rFonts w:ascii="Times New Roman" w:hAnsi="Times New Roman"/>
          <w:color w:val="0070C0"/>
          <w:sz w:val="24"/>
          <w:szCs w:val="24"/>
        </w:rPr>
        <w:t>in</w:t>
      </w:r>
      <w:r w:rsidRPr="006266F5">
        <w:rPr>
          <w:rFonts w:ascii="Times New Roman" w:hAnsi="Times New Roman" w:hint="eastAsia"/>
          <w:color w:val="0070C0"/>
          <w:sz w:val="24"/>
          <w:szCs w:val="24"/>
        </w:rPr>
        <w:t xml:space="preserve"> the two rice </w:t>
      </w:r>
      <w:r w:rsidRPr="006266F5">
        <w:rPr>
          <w:rFonts w:ascii="Times New Roman" w:hAnsi="Times New Roman"/>
          <w:color w:val="0070C0"/>
          <w:sz w:val="24"/>
          <w:szCs w:val="24"/>
        </w:rPr>
        <w:t>plants</w:t>
      </w:r>
      <w:r w:rsidRPr="006266F5">
        <w:rPr>
          <w:rFonts w:ascii="Times New Roman" w:hAnsi="Times New Roman" w:hint="eastAsia"/>
          <w:color w:val="0070C0"/>
          <w:sz w:val="24"/>
          <w:szCs w:val="24"/>
        </w:rPr>
        <w:t xml:space="preserve"> were </w:t>
      </w:r>
      <w:r w:rsidRPr="006266F5">
        <w:rPr>
          <w:rFonts w:ascii="Times New Roman" w:hAnsi="Times New Roman"/>
          <w:color w:val="0070C0"/>
          <w:sz w:val="24"/>
          <w:szCs w:val="24"/>
        </w:rPr>
        <w:t>analyse</w:t>
      </w:r>
      <w:r w:rsidRPr="006266F5">
        <w:rPr>
          <w:rFonts w:ascii="Times New Roman" w:hAnsi="Times New Roman" w:hint="eastAsia"/>
          <w:color w:val="0070C0"/>
          <w:sz w:val="24"/>
          <w:szCs w:val="24"/>
        </w:rPr>
        <w:t>d</w:t>
      </w:r>
      <w:r w:rsidRPr="006266F5">
        <w:rPr>
          <w:rFonts w:ascii="Times New Roman" w:hAnsi="Times New Roman"/>
          <w:color w:val="0070C0"/>
          <w:sz w:val="24"/>
          <w:szCs w:val="24"/>
        </w:rPr>
        <w:t>. Total RNA was extracted from rice seedlings grow</w:t>
      </w:r>
      <w:r w:rsidRPr="006266F5">
        <w:rPr>
          <w:rFonts w:ascii="Times New Roman" w:hAnsi="Times New Roman" w:hint="eastAsia"/>
          <w:color w:val="0070C0"/>
          <w:sz w:val="24"/>
          <w:szCs w:val="24"/>
        </w:rPr>
        <w:t>n</w:t>
      </w:r>
      <w:r w:rsidRPr="006266F5">
        <w:rPr>
          <w:rFonts w:ascii="Times New Roman" w:hAnsi="Times New Roman"/>
          <w:color w:val="0070C0"/>
          <w:sz w:val="24"/>
          <w:szCs w:val="24"/>
        </w:rPr>
        <w:t xml:space="preserve"> under control and </w:t>
      </w:r>
      <w:r w:rsidRPr="006266F5">
        <w:rPr>
          <w:rFonts w:ascii="Times New Roman" w:hAnsi="Times New Roman" w:hint="eastAsia"/>
          <w:color w:val="0070C0"/>
          <w:sz w:val="24"/>
          <w:szCs w:val="24"/>
        </w:rPr>
        <w:t>salt</w:t>
      </w:r>
      <w:r w:rsidRPr="006266F5">
        <w:rPr>
          <w:rFonts w:ascii="Times New Roman" w:hAnsi="Times New Roman"/>
          <w:color w:val="0070C0"/>
          <w:sz w:val="24"/>
          <w:szCs w:val="24"/>
        </w:rPr>
        <w:t xml:space="preserve"> stress conditions for </w:t>
      </w:r>
      <w:r w:rsidRPr="006266F5">
        <w:rPr>
          <w:rFonts w:ascii="Times New Roman" w:hAnsi="Times New Roman" w:hint="eastAsia"/>
          <w:color w:val="0070C0"/>
          <w:sz w:val="24"/>
          <w:szCs w:val="24"/>
        </w:rPr>
        <w:t>one week</w:t>
      </w:r>
      <w:r w:rsidRPr="006266F5">
        <w:rPr>
          <w:rFonts w:ascii="Times New Roman" w:hAnsi="Times New Roman"/>
          <w:color w:val="0070C0"/>
          <w:sz w:val="24"/>
          <w:szCs w:val="24"/>
        </w:rPr>
        <w:t>. Transcript levels were measured by real-time PCR. Actin was used as an internal control. Error bars are calculated based on three biological replicates.</w:t>
      </w:r>
      <w:r w:rsidRPr="006266F5">
        <w:rPr>
          <w:rFonts w:ascii="Times New Roman" w:hAnsi="Times New Roman" w:hint="eastAsia"/>
          <w:color w:val="0070C0"/>
          <w:sz w:val="24"/>
          <w:szCs w:val="24"/>
        </w:rPr>
        <w:t xml:space="preserve"> </w:t>
      </w:r>
      <w:r w:rsidRPr="006266F5">
        <w:rPr>
          <w:rFonts w:ascii="Times New Roman" w:hAnsi="Times New Roman"/>
          <w:color w:val="0070C0"/>
          <w:sz w:val="24"/>
          <w:szCs w:val="24"/>
        </w:rPr>
        <w:t>Data are means ±</w:t>
      </w:r>
      <w:r w:rsidRPr="006266F5">
        <w:rPr>
          <w:rFonts w:ascii="Times New Roman" w:hAnsi="Times New Roman" w:hint="eastAsia"/>
          <w:color w:val="0070C0"/>
          <w:sz w:val="24"/>
          <w:szCs w:val="24"/>
        </w:rPr>
        <w:t>SE (n</w:t>
      </w:r>
      <w:r w:rsidRPr="006266F5">
        <w:rPr>
          <w:rFonts w:ascii="Times New Roman" w:hAnsi="Times New Roman"/>
          <w:color w:val="0070C0"/>
          <w:sz w:val="24"/>
          <w:szCs w:val="24"/>
        </w:rPr>
        <w:t>≥</w:t>
      </w:r>
      <w:r w:rsidRPr="006266F5">
        <w:rPr>
          <w:rFonts w:ascii="Times New Roman" w:hAnsi="Times New Roman" w:hint="eastAsia"/>
          <w:color w:val="0070C0"/>
          <w:sz w:val="24"/>
          <w:szCs w:val="24"/>
        </w:rPr>
        <w:t xml:space="preserve">4). </w:t>
      </w:r>
      <w:r w:rsidRPr="006266F5">
        <w:rPr>
          <w:rFonts w:ascii="Times New Roman" w:hAnsi="Times New Roman"/>
          <w:color w:val="0070C0"/>
          <w:sz w:val="24"/>
          <w:szCs w:val="24"/>
        </w:rPr>
        <w:t>Means with different letters are significantly different (</w:t>
      </w:r>
      <w:r w:rsidRPr="006266F5">
        <w:rPr>
          <w:rFonts w:ascii="Times New Roman" w:hAnsi="Times New Roman"/>
          <w:i/>
          <w:color w:val="0070C0"/>
          <w:sz w:val="24"/>
          <w:szCs w:val="24"/>
        </w:rPr>
        <w:t>P</w:t>
      </w:r>
      <w:r w:rsidRPr="006266F5">
        <w:rPr>
          <w:rFonts w:ascii="Times New Roman" w:hAnsi="Times New Roman"/>
          <w:color w:val="0070C0"/>
          <w:sz w:val="24"/>
          <w:szCs w:val="24"/>
        </w:rPr>
        <w:t>&lt;0.05) within the same treatments. Asterisks (*) indicate significant differences between control and sal</w:t>
      </w:r>
      <w:r w:rsidRPr="006266F5">
        <w:rPr>
          <w:rFonts w:ascii="Times New Roman" w:hAnsi="Times New Roman" w:hint="eastAsia"/>
          <w:color w:val="0070C0"/>
          <w:sz w:val="24"/>
          <w:szCs w:val="24"/>
        </w:rPr>
        <w:t>t</w:t>
      </w:r>
      <w:r w:rsidRPr="006266F5">
        <w:rPr>
          <w:rFonts w:ascii="Times New Roman" w:hAnsi="Times New Roman"/>
          <w:color w:val="0070C0"/>
          <w:sz w:val="24"/>
          <w:szCs w:val="24"/>
        </w:rPr>
        <w:t xml:space="preserve"> stress of the same genotype which were determined by Student’s t-test (**0.001&lt;</w:t>
      </w:r>
      <w:r w:rsidRPr="006266F5">
        <w:rPr>
          <w:rFonts w:ascii="Times New Roman" w:hAnsi="Times New Roman"/>
          <w:i/>
          <w:color w:val="0070C0"/>
          <w:sz w:val="24"/>
          <w:szCs w:val="24"/>
        </w:rPr>
        <w:t>P</w:t>
      </w:r>
      <w:r w:rsidRPr="006266F5">
        <w:rPr>
          <w:rFonts w:ascii="Times New Roman" w:hAnsi="Times New Roman"/>
          <w:color w:val="0070C0"/>
          <w:sz w:val="24"/>
          <w:szCs w:val="24"/>
        </w:rPr>
        <w:t xml:space="preserve">&lt;0.01, *** </w:t>
      </w:r>
      <w:r w:rsidRPr="006266F5">
        <w:rPr>
          <w:rFonts w:ascii="Times New Roman" w:hAnsi="Times New Roman"/>
          <w:i/>
          <w:color w:val="0070C0"/>
          <w:sz w:val="24"/>
          <w:szCs w:val="24"/>
        </w:rPr>
        <w:t>P</w:t>
      </w:r>
      <w:r w:rsidRPr="006266F5">
        <w:rPr>
          <w:rFonts w:ascii="Times New Roman" w:hAnsi="Times New Roman"/>
          <w:color w:val="0070C0"/>
          <w:sz w:val="24"/>
          <w:szCs w:val="24"/>
        </w:rPr>
        <w:t>&lt;0.001).</w:t>
      </w:r>
      <w:bookmarkStart w:id="16" w:name="_GoBack"/>
      <w:bookmarkEnd w:id="15"/>
      <w:bookmarkEnd w:id="16"/>
    </w:p>
    <w:sectPr w:rsidR="00C4359F" w:rsidRPr="00246C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C59"/>
    <w:rsid w:val="0008260A"/>
    <w:rsid w:val="001D411D"/>
    <w:rsid w:val="00246C59"/>
    <w:rsid w:val="00E0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AABBE3-D287-4A96-8D4A-7D5CE2824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C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6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4.bin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5.emf"/><Relationship Id="rId5" Type="http://schemas.openxmlformats.org/officeDocument/2006/relationships/oleObject" Target="embeddings/oleObject1.bin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2017-04-28T12:06:00Z</dcterms:created>
  <dcterms:modified xsi:type="dcterms:W3CDTF">2017-04-28T12:55:00Z</dcterms:modified>
</cp:coreProperties>
</file>