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4C5" w:rsidRDefault="008A74C5" w:rsidP="008A74C5">
      <w:pPr>
        <w:tabs>
          <w:tab w:val="left" w:pos="1958"/>
        </w:tabs>
        <w:spacing w:line="360" w:lineRule="auto"/>
        <w:jc w:val="both"/>
        <w:rPr>
          <w:rFonts w:ascii="Times New Roman" w:hAnsi="Times New Roman" w:cs="Times New Roman"/>
          <w:sz w:val="24"/>
          <w:szCs w:val="24"/>
        </w:rPr>
      </w:pPr>
      <w:r>
        <w:rPr>
          <w:rFonts w:ascii="Times New Roman" w:hAnsi="Times New Roman" w:cs="Times New Roman"/>
          <w:b/>
          <w:noProof/>
          <w:sz w:val="24"/>
          <w:szCs w:val="24"/>
          <w:lang w:val="en-PH" w:eastAsia="en-PH"/>
        </w:rPr>
        <w:drawing>
          <wp:inline distT="0" distB="0" distL="0" distR="0">
            <wp:extent cx="5760720" cy="5572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S1.jpg"/>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60720" cy="5572125"/>
                    </a:xfrm>
                    <a:prstGeom prst="rect">
                      <a:avLst/>
                    </a:prstGeom>
                  </pic:spPr>
                </pic:pic>
              </a:graphicData>
            </a:graphic>
          </wp:inline>
        </w:drawing>
      </w:r>
      <w:r w:rsidR="00AB1FB0">
        <w:rPr>
          <w:rFonts w:ascii="Times New Roman" w:hAnsi="Times New Roman" w:cs="Times New Roman"/>
          <w:b/>
          <w:sz w:val="24"/>
          <w:szCs w:val="24"/>
        </w:rPr>
        <w:t xml:space="preserve">Additional file 2: </w:t>
      </w:r>
      <w:r w:rsidRPr="009376C6">
        <w:rPr>
          <w:rFonts w:ascii="Times New Roman" w:hAnsi="Times New Roman" w:cs="Times New Roman"/>
          <w:b/>
          <w:sz w:val="24"/>
          <w:szCs w:val="24"/>
        </w:rPr>
        <w:t>Fig</w:t>
      </w:r>
      <w:r w:rsidR="00FB0A5E">
        <w:rPr>
          <w:rFonts w:ascii="Times New Roman" w:hAnsi="Times New Roman" w:cs="Times New Roman"/>
          <w:b/>
          <w:sz w:val="24"/>
          <w:szCs w:val="24"/>
        </w:rPr>
        <w:t>ure</w:t>
      </w:r>
      <w:r w:rsidRPr="009376C6">
        <w:rPr>
          <w:rFonts w:ascii="Times New Roman" w:hAnsi="Times New Roman" w:cs="Times New Roman"/>
          <w:b/>
          <w:sz w:val="24"/>
          <w:szCs w:val="24"/>
        </w:rPr>
        <w:t xml:space="preserve"> </w:t>
      </w:r>
      <w:proofErr w:type="spellStart"/>
      <w:r w:rsidRPr="009376C6">
        <w:rPr>
          <w:rFonts w:ascii="Times New Roman" w:hAnsi="Times New Roman" w:cs="Times New Roman"/>
          <w:b/>
          <w:sz w:val="24"/>
          <w:szCs w:val="24"/>
        </w:rPr>
        <w:t>S1</w:t>
      </w:r>
      <w:proofErr w:type="spellEnd"/>
      <w:r w:rsidRPr="00876EC5">
        <w:rPr>
          <w:rFonts w:ascii="Times New Roman" w:hAnsi="Times New Roman" w:cs="Times New Roman"/>
          <w:sz w:val="24"/>
          <w:szCs w:val="24"/>
        </w:rPr>
        <w:t xml:space="preserve">. </w:t>
      </w:r>
      <w:bookmarkStart w:id="0" w:name="OLE_LINK51"/>
      <w:bookmarkStart w:id="1" w:name="OLE_LINK52"/>
      <w:bookmarkStart w:id="2" w:name="OLE_LINK53"/>
      <w:proofErr w:type="gramStart"/>
      <w:r w:rsidRPr="00876EC5">
        <w:rPr>
          <w:rFonts w:ascii="Times New Roman" w:hAnsi="Times New Roman" w:cs="Times New Roman"/>
          <w:sz w:val="24"/>
          <w:szCs w:val="24"/>
        </w:rPr>
        <w:t>Microarray quality and reproducibility.</w:t>
      </w:r>
      <w:proofErr w:type="gramEnd"/>
      <w:r w:rsidRPr="00876EC5">
        <w:rPr>
          <w:rFonts w:ascii="Times New Roman" w:hAnsi="Times New Roman" w:cs="Times New Roman"/>
          <w:sz w:val="24"/>
          <w:szCs w:val="24"/>
        </w:rPr>
        <w:t xml:space="preserve"> All 28 ATH1 arrays used showed after hybridization similar patterns of intensity (A and B). Slide hybridization patterns were inspected manually without detecting artefacts. The RNAs used as templates for </w:t>
      </w:r>
      <w:proofErr w:type="spellStart"/>
      <w:r w:rsidRPr="00876EC5">
        <w:rPr>
          <w:rFonts w:ascii="Times New Roman" w:hAnsi="Times New Roman" w:cs="Times New Roman"/>
          <w:sz w:val="24"/>
          <w:szCs w:val="24"/>
        </w:rPr>
        <w:t>cRNA</w:t>
      </w:r>
      <w:proofErr w:type="spellEnd"/>
      <w:r w:rsidRPr="00876EC5">
        <w:rPr>
          <w:rFonts w:ascii="Times New Roman" w:hAnsi="Times New Roman" w:cs="Times New Roman"/>
          <w:sz w:val="24"/>
          <w:szCs w:val="24"/>
        </w:rPr>
        <w:t xml:space="preserve"> synthesis were shown to be intact based on Bio-analyzer 2001 analysis of both RNA template and </w:t>
      </w:r>
      <w:proofErr w:type="spellStart"/>
      <w:r w:rsidRPr="00876EC5">
        <w:rPr>
          <w:rFonts w:ascii="Times New Roman" w:hAnsi="Times New Roman" w:cs="Times New Roman"/>
          <w:sz w:val="24"/>
          <w:szCs w:val="24"/>
        </w:rPr>
        <w:t>biotinylated</w:t>
      </w:r>
      <w:proofErr w:type="spellEnd"/>
      <w:r w:rsidRPr="00876EC5">
        <w:rPr>
          <w:rFonts w:ascii="Times New Roman" w:hAnsi="Times New Roman" w:cs="Times New Roman"/>
          <w:sz w:val="24"/>
          <w:szCs w:val="24"/>
        </w:rPr>
        <w:t xml:space="preserve"> </w:t>
      </w:r>
      <w:proofErr w:type="spellStart"/>
      <w:r w:rsidRPr="00876EC5">
        <w:rPr>
          <w:rFonts w:ascii="Times New Roman" w:hAnsi="Times New Roman" w:cs="Times New Roman"/>
          <w:sz w:val="24"/>
          <w:szCs w:val="24"/>
        </w:rPr>
        <w:t>cRNA</w:t>
      </w:r>
      <w:proofErr w:type="spellEnd"/>
      <w:r w:rsidRPr="00876EC5">
        <w:rPr>
          <w:rFonts w:ascii="Times New Roman" w:hAnsi="Times New Roman" w:cs="Times New Roman"/>
          <w:sz w:val="24"/>
          <w:szCs w:val="24"/>
        </w:rPr>
        <w:t>.</w:t>
      </w:r>
      <w:bookmarkEnd w:id="0"/>
      <w:bookmarkEnd w:id="1"/>
      <w:bookmarkEnd w:id="2"/>
      <w:r w:rsidRPr="00876EC5">
        <w:rPr>
          <w:rFonts w:ascii="Times New Roman" w:hAnsi="Times New Roman" w:cs="Times New Roman"/>
          <w:sz w:val="24"/>
          <w:szCs w:val="24"/>
        </w:rPr>
        <w:t xml:space="preserve"> In agreement with this were the hybridization patterns of control genes on the slide showing a near-identical pattern of hybridization (C). The uniformity of normalized unscaled SE (NUSE) and relative log expression (RLE) indicate high quality and uniformity of the hybridization data (D and E) (1). Raw intensity data were subjected to RMA normalization (2), which kept the uniformity of general levels between the different slides (F and G). Between replicate reproducibility of the experiment was high, exemplified by the high correlation between the data of two biological replicates (H). Array 1 and array 2 are hybridized with </w:t>
      </w:r>
      <w:proofErr w:type="spellStart"/>
      <w:r w:rsidRPr="00876EC5">
        <w:rPr>
          <w:rFonts w:ascii="Times New Roman" w:hAnsi="Times New Roman" w:cs="Times New Roman"/>
          <w:sz w:val="24"/>
          <w:szCs w:val="24"/>
        </w:rPr>
        <w:t>cRNA</w:t>
      </w:r>
      <w:proofErr w:type="spellEnd"/>
      <w:r w:rsidRPr="00876EC5">
        <w:rPr>
          <w:rFonts w:ascii="Times New Roman" w:hAnsi="Times New Roman" w:cs="Times New Roman"/>
          <w:sz w:val="24"/>
          <w:szCs w:val="24"/>
        </w:rPr>
        <w:t xml:space="preserve"> from different replicates of </w:t>
      </w:r>
      <w:proofErr w:type="spellStart"/>
      <w:r w:rsidRPr="00876EC5">
        <w:rPr>
          <w:rFonts w:ascii="Times New Roman" w:hAnsi="Times New Roman" w:cs="Times New Roman"/>
          <w:sz w:val="24"/>
          <w:szCs w:val="24"/>
        </w:rPr>
        <w:t>L</w:t>
      </w:r>
      <w:r w:rsidRPr="00876EC5">
        <w:rPr>
          <w:rFonts w:ascii="Times New Roman" w:hAnsi="Times New Roman" w:cs="Times New Roman"/>
          <w:i/>
          <w:sz w:val="24"/>
          <w:szCs w:val="24"/>
        </w:rPr>
        <w:t>er</w:t>
      </w:r>
      <w:proofErr w:type="spellEnd"/>
      <w:r w:rsidRPr="00876EC5">
        <w:rPr>
          <w:rFonts w:ascii="Times New Roman" w:hAnsi="Times New Roman" w:cs="Times New Roman"/>
          <w:sz w:val="24"/>
          <w:szCs w:val="24"/>
        </w:rPr>
        <w:t xml:space="preserve"> seeds.</w:t>
      </w:r>
      <w:r>
        <w:rPr>
          <w:rFonts w:ascii="Times New Roman" w:hAnsi="Times New Roman" w:cs="Times New Roman"/>
          <w:sz w:val="24"/>
          <w:szCs w:val="24"/>
        </w:rPr>
        <w:br w:type="page"/>
      </w:r>
    </w:p>
    <w:p w:rsidR="008A74C5" w:rsidRDefault="0080622D" w:rsidP="008A74C5">
      <w:pPr>
        <w:tabs>
          <w:tab w:val="left" w:pos="1958"/>
        </w:tabs>
        <w:spacing w:line="360" w:lineRule="auto"/>
        <w:jc w:val="both"/>
        <w:rPr>
          <w:rFonts w:ascii="Times New Roman" w:hAnsi="Times New Roman" w:cs="Times New Roman"/>
          <w:b/>
          <w:sz w:val="24"/>
          <w:szCs w:val="24"/>
        </w:rPr>
      </w:pPr>
      <w:r>
        <w:rPr>
          <w:rFonts w:ascii="Times New Roman" w:hAnsi="Times New Roman" w:cs="Times New Roman"/>
          <w:b/>
          <w:noProof/>
          <w:sz w:val="24"/>
          <w:szCs w:val="24"/>
          <w:lang w:val="en-PH" w:eastAsia="en-PH"/>
        </w:rPr>
        <w:lastRenderedPageBreak/>
        <w:drawing>
          <wp:inline distT="0" distB="0" distL="0" distR="0">
            <wp:extent cx="5760720" cy="525589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supplemental figure BMC plant biology.jpg"/>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60720" cy="5255895"/>
                    </a:xfrm>
                    <a:prstGeom prst="rect">
                      <a:avLst/>
                    </a:prstGeom>
                  </pic:spPr>
                </pic:pic>
              </a:graphicData>
            </a:graphic>
          </wp:inline>
        </w:drawing>
      </w:r>
    </w:p>
    <w:p w:rsidR="00640C12" w:rsidRDefault="00AB1FB0" w:rsidP="00405C45">
      <w:pPr>
        <w:tabs>
          <w:tab w:val="left" w:pos="1958"/>
        </w:tabs>
        <w:spacing w:line="360" w:lineRule="auto"/>
        <w:jc w:val="both"/>
        <w:rPr>
          <w:rFonts w:ascii="Times New Roman" w:eastAsia="Times New Roman" w:hAnsi="Times New Roman" w:cs="Times New Roman"/>
          <w:sz w:val="24"/>
          <w:szCs w:val="24"/>
        </w:rPr>
      </w:pPr>
      <w:r>
        <w:rPr>
          <w:rFonts w:ascii="Times New Roman" w:hAnsi="Times New Roman" w:cs="Times New Roman"/>
          <w:b/>
          <w:sz w:val="24"/>
          <w:szCs w:val="24"/>
        </w:rPr>
        <w:t xml:space="preserve">Additional file 2: </w:t>
      </w:r>
      <w:r w:rsidR="008A74C5" w:rsidRPr="009376C6">
        <w:rPr>
          <w:rFonts w:ascii="Times New Roman" w:hAnsi="Times New Roman" w:cs="Times New Roman"/>
          <w:b/>
          <w:sz w:val="24"/>
          <w:szCs w:val="24"/>
        </w:rPr>
        <w:t>Fig</w:t>
      </w:r>
      <w:r w:rsidR="00FB0A5E">
        <w:rPr>
          <w:rFonts w:ascii="Times New Roman" w:hAnsi="Times New Roman" w:cs="Times New Roman"/>
          <w:b/>
          <w:sz w:val="24"/>
          <w:szCs w:val="24"/>
        </w:rPr>
        <w:t>ure</w:t>
      </w:r>
      <w:r w:rsidR="008A74C5" w:rsidRPr="009376C6">
        <w:rPr>
          <w:rFonts w:ascii="Times New Roman" w:hAnsi="Times New Roman" w:cs="Times New Roman"/>
          <w:b/>
          <w:sz w:val="24"/>
          <w:szCs w:val="24"/>
        </w:rPr>
        <w:t xml:space="preserve"> </w:t>
      </w:r>
      <w:proofErr w:type="spellStart"/>
      <w:r w:rsidR="008A74C5" w:rsidRPr="009376C6">
        <w:rPr>
          <w:rFonts w:ascii="Times New Roman" w:hAnsi="Times New Roman" w:cs="Times New Roman"/>
          <w:b/>
          <w:sz w:val="24"/>
          <w:szCs w:val="24"/>
        </w:rPr>
        <w:t>S2</w:t>
      </w:r>
      <w:proofErr w:type="spellEnd"/>
      <w:r w:rsidR="008A74C5" w:rsidRPr="00876EC5">
        <w:rPr>
          <w:rFonts w:ascii="Times New Roman" w:hAnsi="Times New Roman" w:cs="Times New Roman"/>
          <w:sz w:val="24"/>
          <w:szCs w:val="24"/>
        </w:rPr>
        <w:t xml:space="preserve">. Spatial and temporal expression patterns of the selected dormancy and after-ripening up-regulated </w:t>
      </w:r>
      <w:r w:rsidR="00364318">
        <w:rPr>
          <w:rFonts w:ascii="Times New Roman" w:hAnsi="Times New Roman" w:cs="Times New Roman"/>
          <w:sz w:val="24"/>
          <w:szCs w:val="24"/>
        </w:rPr>
        <w:t xml:space="preserve">genes. </w:t>
      </w:r>
      <w:proofErr w:type="gramStart"/>
      <w:r w:rsidR="00364318">
        <w:rPr>
          <w:rFonts w:ascii="Times New Roman" w:hAnsi="Times New Roman" w:cs="Times New Roman"/>
          <w:sz w:val="24"/>
          <w:szCs w:val="24"/>
        </w:rPr>
        <w:t xml:space="preserve">Boxplots of mean relative expression </w:t>
      </w:r>
      <w:r w:rsidR="008A74C5" w:rsidRPr="00876EC5">
        <w:rPr>
          <w:rFonts w:ascii="Times New Roman" w:hAnsi="Times New Roman" w:cs="Times New Roman"/>
          <w:sz w:val="24"/>
          <w:szCs w:val="24"/>
        </w:rPr>
        <w:t xml:space="preserve">of A) D-up and B) AR-up genes </w:t>
      </w:r>
      <w:r w:rsidR="0080622D">
        <w:rPr>
          <w:rFonts w:ascii="Times New Roman" w:hAnsi="Times New Roman" w:cs="Times New Roman"/>
          <w:sz w:val="24"/>
          <w:szCs w:val="24"/>
        </w:rPr>
        <w:t>in after-ripened (AR) Columbia (Col</w:t>
      </w:r>
      <w:r w:rsidR="00364318">
        <w:rPr>
          <w:rFonts w:ascii="Times New Roman" w:hAnsi="Times New Roman" w:cs="Times New Roman"/>
          <w:sz w:val="24"/>
          <w:szCs w:val="24"/>
        </w:rPr>
        <w:t>; grey box)</w:t>
      </w:r>
      <w:r w:rsidR="0080622D">
        <w:rPr>
          <w:rFonts w:ascii="Times New Roman" w:hAnsi="Times New Roman" w:cs="Times New Roman"/>
          <w:sz w:val="24"/>
          <w:szCs w:val="24"/>
        </w:rPr>
        <w:t xml:space="preserve">) and dormant and AR </w:t>
      </w:r>
      <w:r w:rsidR="00364318">
        <w:rPr>
          <w:rFonts w:ascii="Times New Roman" w:hAnsi="Times New Roman" w:cs="Times New Roman"/>
          <w:sz w:val="24"/>
          <w:szCs w:val="24"/>
        </w:rPr>
        <w:t>Cape Verde Island (</w:t>
      </w:r>
      <w:proofErr w:type="spellStart"/>
      <w:r w:rsidR="0080622D">
        <w:rPr>
          <w:rFonts w:ascii="Times New Roman" w:hAnsi="Times New Roman" w:cs="Times New Roman"/>
          <w:sz w:val="24"/>
          <w:szCs w:val="24"/>
        </w:rPr>
        <w:t>Cvi</w:t>
      </w:r>
      <w:proofErr w:type="spellEnd"/>
      <w:r w:rsidR="00364318">
        <w:rPr>
          <w:rFonts w:ascii="Times New Roman" w:hAnsi="Times New Roman" w:cs="Times New Roman"/>
          <w:sz w:val="24"/>
          <w:szCs w:val="24"/>
        </w:rPr>
        <w:t>; white box)</w:t>
      </w:r>
      <w:r w:rsidR="0080622D">
        <w:rPr>
          <w:rFonts w:ascii="Times New Roman" w:hAnsi="Times New Roman" w:cs="Times New Roman"/>
          <w:sz w:val="24"/>
          <w:szCs w:val="24"/>
        </w:rPr>
        <w:t xml:space="preserve"> </w:t>
      </w:r>
      <w:r w:rsidR="00364318">
        <w:rPr>
          <w:rFonts w:ascii="Times New Roman" w:hAnsi="Times New Roman" w:cs="Times New Roman"/>
          <w:sz w:val="24"/>
          <w:szCs w:val="24"/>
        </w:rPr>
        <w:t xml:space="preserve">seeds </w:t>
      </w:r>
      <w:r w:rsidR="00364318" w:rsidRPr="00876EC5">
        <w:rPr>
          <w:rFonts w:ascii="Times New Roman" w:hAnsi="Times New Roman" w:cs="Times New Roman"/>
          <w:sz w:val="24"/>
          <w:szCs w:val="24"/>
        </w:rPr>
        <w:t>across the germination time course</w:t>
      </w:r>
      <w:r w:rsidR="00364318">
        <w:rPr>
          <w:rFonts w:ascii="Times New Roman" w:hAnsi="Times New Roman" w:cs="Times New Roman"/>
          <w:sz w:val="24"/>
          <w:szCs w:val="24"/>
        </w:rPr>
        <w:t>.</w:t>
      </w:r>
      <w:proofErr w:type="gramEnd"/>
      <w:r w:rsidR="00364318">
        <w:rPr>
          <w:rFonts w:ascii="Times New Roman" w:hAnsi="Times New Roman" w:cs="Times New Roman"/>
          <w:sz w:val="24"/>
          <w:szCs w:val="24"/>
        </w:rPr>
        <w:t xml:space="preserve"> Expression within the</w:t>
      </w:r>
      <w:r w:rsidR="00364318" w:rsidRPr="00876EC5">
        <w:rPr>
          <w:rFonts w:ascii="Times New Roman" w:hAnsi="Times New Roman" w:cs="Times New Roman"/>
          <w:sz w:val="24"/>
          <w:szCs w:val="24"/>
        </w:rPr>
        <w:t xml:space="preserve"> </w:t>
      </w:r>
      <w:proofErr w:type="spellStart"/>
      <w:r w:rsidR="00364318" w:rsidRPr="00876EC5">
        <w:rPr>
          <w:rFonts w:ascii="Times New Roman" w:hAnsi="Times New Roman" w:cs="Times New Roman"/>
          <w:sz w:val="24"/>
          <w:szCs w:val="24"/>
        </w:rPr>
        <w:t>micropylar</w:t>
      </w:r>
      <w:proofErr w:type="spellEnd"/>
      <w:r w:rsidR="00364318" w:rsidRPr="00876EC5">
        <w:rPr>
          <w:rFonts w:ascii="Times New Roman" w:hAnsi="Times New Roman" w:cs="Times New Roman"/>
          <w:sz w:val="24"/>
          <w:szCs w:val="24"/>
        </w:rPr>
        <w:t xml:space="preserve"> endosperm (ME</w:t>
      </w:r>
      <w:r w:rsidR="00364318">
        <w:rPr>
          <w:rFonts w:ascii="Times New Roman" w:hAnsi="Times New Roman" w:cs="Times New Roman"/>
          <w:sz w:val="24"/>
          <w:szCs w:val="24"/>
        </w:rPr>
        <w:t>, blue bars</w:t>
      </w:r>
      <w:r w:rsidR="00364318" w:rsidRPr="00876EC5">
        <w:rPr>
          <w:rFonts w:ascii="Times New Roman" w:hAnsi="Times New Roman" w:cs="Times New Roman"/>
          <w:sz w:val="24"/>
          <w:szCs w:val="24"/>
        </w:rPr>
        <w:t xml:space="preserve">) and radicle </w:t>
      </w:r>
      <w:r w:rsidR="00364318">
        <w:rPr>
          <w:rFonts w:ascii="Times New Roman" w:hAnsi="Times New Roman" w:cs="Times New Roman"/>
          <w:sz w:val="24"/>
          <w:szCs w:val="24"/>
        </w:rPr>
        <w:t>(RAD, orange bars) are shown at different time-points of seed imbibition (i.e. RAD7, radicle at 7 hours of imbibition, N is non-ruptured, R is ruptured).</w:t>
      </w:r>
      <w:r w:rsidR="008A74C5" w:rsidRPr="00876EC5">
        <w:rPr>
          <w:rFonts w:ascii="Times New Roman" w:hAnsi="Times New Roman" w:cs="Times New Roman"/>
          <w:sz w:val="24"/>
          <w:szCs w:val="24"/>
        </w:rPr>
        <w:t xml:space="preserve"> Data was taken from Seed EFP Browser </w:t>
      </w:r>
      <w:r w:rsidR="008A74C5" w:rsidRPr="00876EC5">
        <w:rPr>
          <w:rFonts w:ascii="Times New Roman" w:eastAsia="Times New Roman" w:hAnsi="Times New Roman" w:cs="Times New Roman"/>
          <w:sz w:val="24"/>
          <w:szCs w:val="24"/>
        </w:rPr>
        <w:t>(</w:t>
      </w:r>
      <w:r w:rsidR="008A74C5" w:rsidRPr="00406B56">
        <w:rPr>
          <w:rFonts w:ascii="Times New Roman" w:eastAsia="Times New Roman" w:hAnsi="Times New Roman" w:cs="Times New Roman"/>
          <w:sz w:val="24"/>
          <w:szCs w:val="24"/>
          <w:u w:val="single"/>
        </w:rPr>
        <w:t>http://www.bioinformatics.nl/efp/cgi-bin/efpWeb.cgi</w:t>
      </w:r>
      <w:r w:rsidR="008A74C5" w:rsidRPr="00876EC5">
        <w:rPr>
          <w:rFonts w:ascii="Times New Roman" w:eastAsia="Times New Roman" w:hAnsi="Times New Roman" w:cs="Times New Roman"/>
          <w:sz w:val="24"/>
          <w:szCs w:val="24"/>
        </w:rPr>
        <w:t>).</w:t>
      </w:r>
    </w:p>
    <w:p w:rsidR="00640C12" w:rsidRDefault="00640C1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163A3" w:rsidRDefault="00640C12" w:rsidP="00405C45">
      <w:pPr>
        <w:tabs>
          <w:tab w:val="left" w:pos="1958"/>
        </w:tabs>
        <w:spacing w:line="360" w:lineRule="auto"/>
        <w:jc w:val="both"/>
      </w:pPr>
      <w:r>
        <w:rPr>
          <w:noProof/>
          <w:lang w:val="en-PH" w:eastAsia="en-PH"/>
        </w:rPr>
        <w:lastRenderedPageBreak/>
        <w:drawing>
          <wp:anchor distT="0" distB="0" distL="114300" distR="114300" simplePos="0" relativeHeight="251658240" behindDoc="0" locked="0" layoutInCell="1" allowOverlap="1">
            <wp:simplePos x="0" y="0"/>
            <wp:positionH relativeFrom="column">
              <wp:posOffset>-3175</wp:posOffset>
            </wp:positionH>
            <wp:positionV relativeFrom="paragraph">
              <wp:posOffset>-3175</wp:posOffset>
            </wp:positionV>
            <wp:extent cx="5770880" cy="3227070"/>
            <wp:effectExtent l="0" t="0" r="127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l figure 3 BMC plant biology.jpg"/>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70880" cy="3227070"/>
                    </a:xfrm>
                    <a:prstGeom prst="rect">
                      <a:avLst/>
                    </a:prstGeom>
                  </pic:spPr>
                </pic:pic>
              </a:graphicData>
            </a:graphic>
          </wp:anchor>
        </w:drawing>
      </w:r>
    </w:p>
    <w:p w:rsidR="00640C12" w:rsidRDefault="00AB1FB0" w:rsidP="00405C45">
      <w:pPr>
        <w:tabs>
          <w:tab w:val="left" w:pos="1958"/>
        </w:tabs>
        <w:spacing w:line="360" w:lineRule="auto"/>
        <w:jc w:val="both"/>
      </w:pPr>
      <w:r>
        <w:rPr>
          <w:rFonts w:ascii="Times New Roman" w:hAnsi="Times New Roman" w:cs="Times New Roman"/>
          <w:b/>
          <w:sz w:val="24"/>
          <w:szCs w:val="24"/>
        </w:rPr>
        <w:t xml:space="preserve">Additional file 2: </w:t>
      </w:r>
      <w:r w:rsidR="00640C12" w:rsidRPr="009376C6">
        <w:rPr>
          <w:rFonts w:ascii="Times New Roman" w:hAnsi="Times New Roman" w:cs="Times New Roman"/>
          <w:b/>
          <w:sz w:val="24"/>
          <w:szCs w:val="24"/>
        </w:rPr>
        <w:t>Fig</w:t>
      </w:r>
      <w:r w:rsidR="00FB0A5E">
        <w:rPr>
          <w:rFonts w:ascii="Times New Roman" w:hAnsi="Times New Roman" w:cs="Times New Roman"/>
          <w:b/>
          <w:sz w:val="24"/>
          <w:szCs w:val="24"/>
        </w:rPr>
        <w:t>ure</w:t>
      </w:r>
      <w:r w:rsidR="00640C12" w:rsidRPr="009376C6">
        <w:rPr>
          <w:rFonts w:ascii="Times New Roman" w:hAnsi="Times New Roman" w:cs="Times New Roman"/>
          <w:b/>
          <w:sz w:val="24"/>
          <w:szCs w:val="24"/>
        </w:rPr>
        <w:t xml:space="preserve"> </w:t>
      </w:r>
      <w:proofErr w:type="spellStart"/>
      <w:r w:rsidR="00640C12" w:rsidRPr="009376C6">
        <w:rPr>
          <w:rFonts w:ascii="Times New Roman" w:hAnsi="Times New Roman" w:cs="Times New Roman"/>
          <w:b/>
          <w:sz w:val="24"/>
          <w:szCs w:val="24"/>
        </w:rPr>
        <w:t>S</w:t>
      </w:r>
      <w:r w:rsidR="00640C12">
        <w:rPr>
          <w:rFonts w:ascii="Times New Roman" w:hAnsi="Times New Roman" w:cs="Times New Roman"/>
          <w:b/>
          <w:sz w:val="24"/>
          <w:szCs w:val="24"/>
        </w:rPr>
        <w:t>3</w:t>
      </w:r>
      <w:proofErr w:type="spellEnd"/>
      <w:r w:rsidR="00640C12" w:rsidRPr="00876EC5">
        <w:rPr>
          <w:rFonts w:ascii="Times New Roman" w:hAnsi="Times New Roman" w:cs="Times New Roman"/>
          <w:sz w:val="24"/>
          <w:szCs w:val="24"/>
        </w:rPr>
        <w:t xml:space="preserve">. </w:t>
      </w:r>
      <w:bookmarkStart w:id="3" w:name="OLE_LINK48"/>
      <w:bookmarkStart w:id="4" w:name="OLE_LINK49"/>
      <w:bookmarkStart w:id="5" w:name="OLE_LINK50"/>
      <w:bookmarkStart w:id="6" w:name="OLE_LINK54"/>
      <w:bookmarkStart w:id="7" w:name="OLE_LINK55"/>
      <w:bookmarkStart w:id="8" w:name="OLE_LINK56"/>
      <w:bookmarkStart w:id="9" w:name="_GoBack"/>
      <w:r w:rsidR="00640C12">
        <w:rPr>
          <w:rFonts w:ascii="Times New Roman" w:hAnsi="Times New Roman" w:cs="Times New Roman"/>
          <w:sz w:val="24"/>
          <w:szCs w:val="24"/>
        </w:rPr>
        <w:t>Log2 expression differences for the D</w:t>
      </w:r>
      <w:r w:rsidR="002B0F47">
        <w:rPr>
          <w:rFonts w:ascii="Times New Roman" w:hAnsi="Times New Roman" w:cs="Times New Roman"/>
          <w:sz w:val="24"/>
          <w:szCs w:val="24"/>
        </w:rPr>
        <w:t>-</w:t>
      </w:r>
      <w:r w:rsidR="00640C12">
        <w:rPr>
          <w:rFonts w:ascii="Times New Roman" w:hAnsi="Times New Roman" w:cs="Times New Roman"/>
          <w:sz w:val="24"/>
          <w:szCs w:val="24"/>
        </w:rPr>
        <w:t>up and A</w:t>
      </w:r>
      <w:r w:rsidR="002B0F47">
        <w:rPr>
          <w:rFonts w:ascii="Times New Roman" w:hAnsi="Times New Roman" w:cs="Times New Roman"/>
          <w:sz w:val="24"/>
          <w:szCs w:val="24"/>
        </w:rPr>
        <w:t>R-</w:t>
      </w:r>
      <w:r w:rsidR="00640C12">
        <w:rPr>
          <w:rFonts w:ascii="Times New Roman" w:hAnsi="Times New Roman" w:cs="Times New Roman"/>
          <w:sz w:val="24"/>
          <w:szCs w:val="24"/>
        </w:rPr>
        <w:t>up genes that are presented in Figure 1c and d.</w:t>
      </w:r>
      <w:bookmarkEnd w:id="3"/>
      <w:bookmarkEnd w:id="4"/>
      <w:bookmarkEnd w:id="5"/>
      <w:r w:rsidR="00640C12">
        <w:rPr>
          <w:rFonts w:ascii="Times New Roman" w:hAnsi="Times New Roman" w:cs="Times New Roman"/>
          <w:sz w:val="24"/>
          <w:szCs w:val="24"/>
        </w:rPr>
        <w:t xml:space="preserve"> (a) </w:t>
      </w:r>
      <w:r w:rsidR="00640C12" w:rsidRPr="00640C12">
        <w:rPr>
          <w:rFonts w:ascii="Times New Roman" w:hAnsi="Times New Roman" w:cs="Times New Roman"/>
          <w:sz w:val="24"/>
          <w:szCs w:val="24"/>
        </w:rPr>
        <w:t xml:space="preserve">Heat map </w:t>
      </w:r>
      <w:r w:rsidR="00640C12">
        <w:rPr>
          <w:rFonts w:ascii="Times New Roman" w:hAnsi="Times New Roman" w:cs="Times New Roman"/>
          <w:sz w:val="24"/>
          <w:szCs w:val="24"/>
        </w:rPr>
        <w:t xml:space="preserve">showing Log2 expression differences of the </w:t>
      </w:r>
      <w:r w:rsidR="00640C12" w:rsidRPr="00640C12">
        <w:rPr>
          <w:rFonts w:ascii="Times New Roman" w:hAnsi="Times New Roman" w:cs="Times New Roman"/>
          <w:sz w:val="24"/>
          <w:szCs w:val="24"/>
        </w:rPr>
        <w:t>245 NIL</w:t>
      </w:r>
      <w:r w:rsidR="00640C12" w:rsidRPr="00640C12">
        <w:rPr>
          <w:rFonts w:ascii="Times New Roman" w:hAnsi="Times New Roman" w:cs="Times New Roman"/>
          <w:i/>
          <w:sz w:val="24"/>
          <w:szCs w:val="24"/>
        </w:rPr>
        <w:t>DOG1</w:t>
      </w:r>
      <w:r w:rsidR="00640C12" w:rsidRPr="00640C12">
        <w:rPr>
          <w:rFonts w:ascii="Times New Roman" w:hAnsi="Times New Roman" w:cs="Times New Roman"/>
          <w:sz w:val="24"/>
          <w:szCs w:val="24"/>
        </w:rPr>
        <w:t xml:space="preserve"> D-up genes (P &lt; 0.0001)</w:t>
      </w:r>
      <w:r w:rsidR="00640C12">
        <w:rPr>
          <w:rFonts w:ascii="Times New Roman" w:hAnsi="Times New Roman" w:cs="Times New Roman"/>
          <w:sz w:val="24"/>
          <w:szCs w:val="24"/>
        </w:rPr>
        <w:t xml:space="preserve"> in NIL</w:t>
      </w:r>
      <w:r w:rsidR="00640C12" w:rsidRPr="00640C12">
        <w:rPr>
          <w:rFonts w:ascii="Times New Roman" w:hAnsi="Times New Roman" w:cs="Times New Roman"/>
          <w:i/>
          <w:sz w:val="24"/>
          <w:szCs w:val="24"/>
        </w:rPr>
        <w:t>DOG1</w:t>
      </w:r>
      <w:r w:rsidR="00640C12">
        <w:rPr>
          <w:rFonts w:ascii="Times New Roman" w:hAnsi="Times New Roman" w:cs="Times New Roman"/>
          <w:sz w:val="24"/>
          <w:szCs w:val="24"/>
        </w:rPr>
        <w:t xml:space="preserve"> and the </w:t>
      </w:r>
      <w:r w:rsidR="00640C12" w:rsidRPr="00640C12">
        <w:rPr>
          <w:rFonts w:ascii="Times New Roman" w:hAnsi="Times New Roman" w:cs="Times New Roman"/>
          <w:sz w:val="24"/>
          <w:szCs w:val="24"/>
        </w:rPr>
        <w:t>other genotypes. (</w:t>
      </w:r>
      <w:r w:rsidR="00640C12">
        <w:rPr>
          <w:rFonts w:ascii="Times New Roman" w:hAnsi="Times New Roman" w:cs="Times New Roman"/>
          <w:sz w:val="24"/>
          <w:szCs w:val="24"/>
        </w:rPr>
        <w:t>b</w:t>
      </w:r>
      <w:r w:rsidR="00640C12" w:rsidRPr="00640C12">
        <w:rPr>
          <w:rFonts w:ascii="Times New Roman" w:hAnsi="Times New Roman" w:cs="Times New Roman"/>
          <w:sz w:val="24"/>
          <w:szCs w:val="24"/>
        </w:rPr>
        <w:t xml:space="preserve">) Log2 expression differences of </w:t>
      </w:r>
      <w:r w:rsidR="00640C12">
        <w:rPr>
          <w:rFonts w:ascii="Times New Roman" w:hAnsi="Times New Roman" w:cs="Times New Roman"/>
          <w:sz w:val="24"/>
          <w:szCs w:val="24"/>
        </w:rPr>
        <w:t xml:space="preserve">the </w:t>
      </w:r>
      <w:r w:rsidR="00640C12" w:rsidRPr="00640C12">
        <w:rPr>
          <w:rFonts w:ascii="Times New Roman" w:hAnsi="Times New Roman" w:cs="Times New Roman"/>
          <w:sz w:val="24"/>
          <w:szCs w:val="24"/>
        </w:rPr>
        <w:t>159 NIL</w:t>
      </w:r>
      <w:r w:rsidR="00640C12" w:rsidRPr="00640C12">
        <w:rPr>
          <w:rFonts w:ascii="Times New Roman" w:hAnsi="Times New Roman" w:cs="Times New Roman"/>
          <w:i/>
          <w:sz w:val="24"/>
          <w:szCs w:val="24"/>
        </w:rPr>
        <w:t>DOG1</w:t>
      </w:r>
      <w:r w:rsidR="00640C12" w:rsidRPr="00640C12">
        <w:rPr>
          <w:rFonts w:ascii="Times New Roman" w:hAnsi="Times New Roman" w:cs="Times New Roman"/>
          <w:sz w:val="24"/>
          <w:szCs w:val="24"/>
        </w:rPr>
        <w:t xml:space="preserve"> AR-up genes (P &lt; 0.0001)</w:t>
      </w:r>
      <w:r w:rsidR="00640C12" w:rsidRPr="00640C12">
        <w:t xml:space="preserve"> </w:t>
      </w:r>
      <w:r w:rsidR="00640C12" w:rsidRPr="00640C12">
        <w:rPr>
          <w:rFonts w:ascii="Times New Roman" w:hAnsi="Times New Roman" w:cs="Times New Roman"/>
          <w:sz w:val="24"/>
          <w:szCs w:val="24"/>
        </w:rPr>
        <w:t>in NIL</w:t>
      </w:r>
      <w:r w:rsidR="00640C12" w:rsidRPr="00640C12">
        <w:rPr>
          <w:rFonts w:ascii="Times New Roman" w:hAnsi="Times New Roman" w:cs="Times New Roman"/>
          <w:i/>
          <w:sz w:val="24"/>
          <w:szCs w:val="24"/>
        </w:rPr>
        <w:t>DOG1</w:t>
      </w:r>
      <w:r w:rsidR="00640C12" w:rsidRPr="00640C12">
        <w:rPr>
          <w:rFonts w:ascii="Times New Roman" w:hAnsi="Times New Roman" w:cs="Times New Roman"/>
          <w:sz w:val="24"/>
          <w:szCs w:val="24"/>
        </w:rPr>
        <w:t xml:space="preserve"> and the other genotypes.</w:t>
      </w:r>
      <w:bookmarkEnd w:id="6"/>
      <w:bookmarkEnd w:id="7"/>
      <w:bookmarkEnd w:id="8"/>
      <w:bookmarkEnd w:id="9"/>
    </w:p>
    <w:sectPr w:rsidR="00640C12" w:rsidSect="00F96803">
      <w:footerReference w:type="default" r:id="rId9"/>
      <w:pgSz w:w="11906" w:h="16838" w:code="9"/>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5690" w:rsidRDefault="00275690">
      <w:pPr>
        <w:spacing w:after="0" w:line="240" w:lineRule="auto"/>
      </w:pPr>
      <w:r>
        <w:separator/>
      </w:r>
    </w:p>
  </w:endnote>
  <w:endnote w:type="continuationSeparator" w:id="0">
    <w:p w:rsidR="00275690" w:rsidRDefault="002756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Verdana">
    <w:altName w:val="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6969770"/>
      <w:docPartObj>
        <w:docPartGallery w:val="Page Numbers (Bottom of Page)"/>
        <w:docPartUnique/>
      </w:docPartObj>
    </w:sdtPr>
    <w:sdtEndPr>
      <w:rPr>
        <w:noProof/>
      </w:rPr>
    </w:sdtEndPr>
    <w:sdtContent>
      <w:p w:rsidR="00040F99" w:rsidRDefault="0049696B">
        <w:pPr>
          <w:pStyle w:val="Footer"/>
          <w:jc w:val="center"/>
        </w:pPr>
        <w:r>
          <w:fldChar w:fldCharType="begin"/>
        </w:r>
        <w:r w:rsidR="008A74C5">
          <w:instrText xml:space="preserve"> PAGE   \* MERGEFORMAT </w:instrText>
        </w:r>
        <w:r>
          <w:fldChar w:fldCharType="separate"/>
        </w:r>
        <w:r w:rsidR="00AB1FB0">
          <w:rPr>
            <w:noProof/>
          </w:rPr>
          <w:t>3</w:t>
        </w:r>
        <w:r>
          <w:rPr>
            <w:noProof/>
          </w:rPr>
          <w:fldChar w:fldCharType="end"/>
        </w:r>
      </w:p>
    </w:sdtContent>
  </w:sdt>
  <w:p w:rsidR="00040F99" w:rsidRDefault="0027569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5690" w:rsidRDefault="00275690">
      <w:pPr>
        <w:spacing w:after="0" w:line="240" w:lineRule="auto"/>
      </w:pPr>
      <w:r>
        <w:separator/>
      </w:r>
    </w:p>
  </w:footnote>
  <w:footnote w:type="continuationSeparator" w:id="0">
    <w:p w:rsidR="00275690" w:rsidRDefault="0027569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docVars>
    <w:docVar w:name="Total_Editing_Time" w:val="30"/>
  </w:docVars>
  <w:rsids>
    <w:rsidRoot w:val="008A74C5"/>
    <w:rsid w:val="00070FB4"/>
    <w:rsid w:val="000777BB"/>
    <w:rsid w:val="000B5179"/>
    <w:rsid w:val="001F31C0"/>
    <w:rsid w:val="00275690"/>
    <w:rsid w:val="002B0F47"/>
    <w:rsid w:val="002D5159"/>
    <w:rsid w:val="002D721D"/>
    <w:rsid w:val="00364318"/>
    <w:rsid w:val="00377C8C"/>
    <w:rsid w:val="00405C45"/>
    <w:rsid w:val="00425B5F"/>
    <w:rsid w:val="00431155"/>
    <w:rsid w:val="00477045"/>
    <w:rsid w:val="0049696B"/>
    <w:rsid w:val="004969D5"/>
    <w:rsid w:val="004C7609"/>
    <w:rsid w:val="00504C80"/>
    <w:rsid w:val="005801D0"/>
    <w:rsid w:val="00580283"/>
    <w:rsid w:val="005B10EC"/>
    <w:rsid w:val="00621A89"/>
    <w:rsid w:val="006364E4"/>
    <w:rsid w:val="00640C12"/>
    <w:rsid w:val="006A024E"/>
    <w:rsid w:val="006D2BAE"/>
    <w:rsid w:val="006D653A"/>
    <w:rsid w:val="006F39E3"/>
    <w:rsid w:val="007F31CC"/>
    <w:rsid w:val="0080622D"/>
    <w:rsid w:val="008270B4"/>
    <w:rsid w:val="00843ADE"/>
    <w:rsid w:val="008A74C5"/>
    <w:rsid w:val="008B6172"/>
    <w:rsid w:val="009C042A"/>
    <w:rsid w:val="009C1FE2"/>
    <w:rsid w:val="00A37365"/>
    <w:rsid w:val="00AB1FB0"/>
    <w:rsid w:val="00C228CE"/>
    <w:rsid w:val="00CC3760"/>
    <w:rsid w:val="00CF4954"/>
    <w:rsid w:val="00DC1FE2"/>
    <w:rsid w:val="00E83F95"/>
    <w:rsid w:val="00EA127F"/>
    <w:rsid w:val="00EC7470"/>
    <w:rsid w:val="00F163A3"/>
    <w:rsid w:val="00F17412"/>
    <w:rsid w:val="00FB0A5E"/>
    <w:rsid w:val="00FF3A89"/>
    <w:rsid w:val="00FF3EFF"/>
  </w:rsids>
  <m:mathPr>
    <m:mathFont m:val="Cambria Math"/>
    <m:brkBin m:val="before"/>
    <m:brkBinSub m:val="--"/>
    <m:smallFrac m:val="off"/>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Theme="minorHAnsi" w:hAnsi="Verdana" w:cstheme="minorBidi"/>
        <w:sz w:val="17"/>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4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A74C5"/>
    <w:pPr>
      <w:tabs>
        <w:tab w:val="center" w:pos="4536"/>
        <w:tab w:val="right" w:pos="9072"/>
      </w:tabs>
      <w:spacing w:after="0" w:line="240" w:lineRule="auto"/>
    </w:pPr>
  </w:style>
  <w:style w:type="character" w:customStyle="1" w:styleId="FooterChar">
    <w:name w:val="Footer Char"/>
    <w:basedOn w:val="DefaultParagraphFont"/>
    <w:link w:val="Footer"/>
    <w:uiPriority w:val="99"/>
    <w:rsid w:val="008A74C5"/>
  </w:style>
  <w:style w:type="paragraph" w:styleId="BalloonText">
    <w:name w:val="Balloon Text"/>
    <w:basedOn w:val="Normal"/>
    <w:link w:val="BalloonTextChar"/>
    <w:uiPriority w:val="99"/>
    <w:semiHidden/>
    <w:unhideWhenUsed/>
    <w:rsid w:val="008A74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74C5"/>
    <w:rPr>
      <w:rFonts w:ascii="Tahoma" w:hAnsi="Tahoma" w:cs="Tahoma"/>
      <w:sz w:val="16"/>
      <w:szCs w:val="16"/>
    </w:rPr>
  </w:style>
  <w:style w:type="character" w:styleId="CommentReference">
    <w:name w:val="annotation reference"/>
    <w:basedOn w:val="DefaultParagraphFont"/>
    <w:uiPriority w:val="99"/>
    <w:semiHidden/>
    <w:unhideWhenUsed/>
    <w:rsid w:val="001F31C0"/>
    <w:rPr>
      <w:sz w:val="16"/>
      <w:szCs w:val="16"/>
    </w:rPr>
  </w:style>
  <w:style w:type="paragraph" w:styleId="CommentText">
    <w:name w:val="annotation text"/>
    <w:basedOn w:val="Normal"/>
    <w:link w:val="CommentTextChar"/>
    <w:uiPriority w:val="99"/>
    <w:semiHidden/>
    <w:unhideWhenUsed/>
    <w:rsid w:val="001F31C0"/>
    <w:pPr>
      <w:spacing w:line="240" w:lineRule="auto"/>
    </w:pPr>
    <w:rPr>
      <w:sz w:val="20"/>
      <w:szCs w:val="20"/>
    </w:rPr>
  </w:style>
  <w:style w:type="character" w:customStyle="1" w:styleId="CommentTextChar">
    <w:name w:val="Comment Text Char"/>
    <w:basedOn w:val="DefaultParagraphFont"/>
    <w:link w:val="CommentText"/>
    <w:uiPriority w:val="99"/>
    <w:semiHidden/>
    <w:rsid w:val="001F31C0"/>
    <w:rPr>
      <w:sz w:val="20"/>
      <w:szCs w:val="20"/>
    </w:rPr>
  </w:style>
  <w:style w:type="paragraph" w:styleId="CommentSubject">
    <w:name w:val="annotation subject"/>
    <w:basedOn w:val="CommentText"/>
    <w:next w:val="CommentText"/>
    <w:link w:val="CommentSubjectChar"/>
    <w:uiPriority w:val="99"/>
    <w:semiHidden/>
    <w:unhideWhenUsed/>
    <w:rsid w:val="001F31C0"/>
    <w:rPr>
      <w:b/>
      <w:bCs/>
    </w:rPr>
  </w:style>
  <w:style w:type="character" w:customStyle="1" w:styleId="CommentSubjectChar">
    <w:name w:val="Comment Subject Char"/>
    <w:basedOn w:val="CommentTextChar"/>
    <w:link w:val="CommentSubject"/>
    <w:uiPriority w:val="99"/>
    <w:semiHidden/>
    <w:rsid w:val="001F31C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sz w:val="17"/>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A74C5"/>
    <w:pPr>
      <w:tabs>
        <w:tab w:val="center" w:pos="4536"/>
        <w:tab w:val="right" w:pos="9072"/>
      </w:tabs>
      <w:spacing w:after="0" w:line="240" w:lineRule="auto"/>
    </w:pPr>
  </w:style>
  <w:style w:type="character" w:customStyle="1" w:styleId="FooterChar">
    <w:name w:val="Footer Char"/>
    <w:basedOn w:val="DefaultParagraphFont"/>
    <w:link w:val="Footer"/>
    <w:uiPriority w:val="99"/>
    <w:rsid w:val="008A74C5"/>
  </w:style>
  <w:style w:type="paragraph" w:styleId="BalloonText">
    <w:name w:val="Balloon Text"/>
    <w:basedOn w:val="Normal"/>
    <w:link w:val="BalloonTextChar"/>
    <w:uiPriority w:val="99"/>
    <w:semiHidden/>
    <w:unhideWhenUsed/>
    <w:rsid w:val="008A74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74C5"/>
    <w:rPr>
      <w:rFonts w:ascii="Tahoma" w:hAnsi="Tahoma" w:cs="Tahoma"/>
      <w:sz w:val="16"/>
      <w:szCs w:val="16"/>
    </w:rPr>
  </w:style>
  <w:style w:type="character" w:styleId="CommentReference">
    <w:name w:val="annotation reference"/>
    <w:basedOn w:val="DefaultParagraphFont"/>
    <w:uiPriority w:val="99"/>
    <w:semiHidden/>
    <w:unhideWhenUsed/>
    <w:rsid w:val="001F31C0"/>
    <w:rPr>
      <w:sz w:val="16"/>
      <w:szCs w:val="16"/>
    </w:rPr>
  </w:style>
  <w:style w:type="paragraph" w:styleId="CommentText">
    <w:name w:val="annotation text"/>
    <w:basedOn w:val="Normal"/>
    <w:link w:val="CommentTextChar"/>
    <w:uiPriority w:val="99"/>
    <w:semiHidden/>
    <w:unhideWhenUsed/>
    <w:rsid w:val="001F31C0"/>
    <w:pPr>
      <w:spacing w:line="240" w:lineRule="auto"/>
    </w:pPr>
    <w:rPr>
      <w:sz w:val="20"/>
      <w:szCs w:val="20"/>
    </w:rPr>
  </w:style>
  <w:style w:type="character" w:customStyle="1" w:styleId="CommentTextChar">
    <w:name w:val="Comment Text Char"/>
    <w:basedOn w:val="DefaultParagraphFont"/>
    <w:link w:val="CommentText"/>
    <w:uiPriority w:val="99"/>
    <w:semiHidden/>
    <w:rsid w:val="001F31C0"/>
    <w:rPr>
      <w:sz w:val="20"/>
      <w:szCs w:val="20"/>
    </w:rPr>
  </w:style>
  <w:style w:type="paragraph" w:styleId="CommentSubject">
    <w:name w:val="annotation subject"/>
    <w:basedOn w:val="CommentText"/>
    <w:next w:val="CommentText"/>
    <w:link w:val="CommentSubjectChar"/>
    <w:uiPriority w:val="99"/>
    <w:semiHidden/>
    <w:unhideWhenUsed/>
    <w:rsid w:val="001F31C0"/>
    <w:rPr>
      <w:b/>
      <w:bCs/>
    </w:rPr>
  </w:style>
  <w:style w:type="character" w:customStyle="1" w:styleId="CommentSubjectChar">
    <w:name w:val="Comment Subject Char"/>
    <w:basedOn w:val="CommentTextChar"/>
    <w:link w:val="CommentSubject"/>
    <w:uiPriority w:val="99"/>
    <w:semiHidden/>
    <w:rsid w:val="001F31C0"/>
    <w:rPr>
      <w:b/>
      <w:bCs/>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324</Words>
  <Characters>1785</Characters>
  <Application>Microsoft Office Word</Application>
  <DocSecurity>0</DocSecurity>
  <Lines>29</Lines>
  <Paragraphs>4</Paragraphs>
  <ScaleCrop>false</ScaleCrop>
  <HeadingPairs>
    <vt:vector size="2" baseType="variant">
      <vt:variant>
        <vt:lpstr>Title</vt:lpstr>
      </vt:variant>
      <vt:variant>
        <vt:i4>1</vt:i4>
      </vt:variant>
    </vt:vector>
  </HeadingPairs>
  <TitlesOfParts>
    <vt:vector size="1" baseType="lpstr">
      <vt:lpstr/>
    </vt:vector>
  </TitlesOfParts>
  <Company>Wageningen UR</Company>
  <LinksUpToDate>false</LinksUpToDate>
  <CharactersWithSpaces>2105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Bentsink, Leonie</dc:creator>
  <cp:lastModifiedBy>CLLINGCONG</cp:lastModifiedBy>
  <cp:revision>13</cp:revision>
  <dcterms:created xsi:type="dcterms:W3CDTF">2017-06-02T12:08:00Z</dcterms:created>
  <dcterms:modified xsi:type="dcterms:W3CDTF">2017-09-05T14:06:00Z</dcterms:modified>
</cp:coreProperties>
</file>