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197" w:rsidRPr="00D234D1" w:rsidRDefault="00D234D1" w:rsidP="005A2ED4">
      <w:pPr>
        <w:jc w:val="center"/>
        <w:rPr>
          <w:b/>
        </w:rPr>
      </w:pPr>
      <w:r w:rsidRPr="00D234D1">
        <w:rPr>
          <w:rFonts w:cs="Times New Roman"/>
          <w:b/>
        </w:rPr>
        <w:t>Additional file 1</w:t>
      </w:r>
    </w:p>
    <w:p w:rsidR="00CA797C" w:rsidRDefault="00CA797C" w:rsidP="005A2ED4">
      <w:pPr>
        <w:jc w:val="center"/>
        <w:rPr>
          <w:b/>
        </w:rPr>
      </w:pPr>
    </w:p>
    <w:p w:rsidR="00CA797C" w:rsidRDefault="00CA797C" w:rsidP="005A2ED4">
      <w:pPr>
        <w:jc w:val="center"/>
        <w:rPr>
          <w:b/>
        </w:rPr>
      </w:pPr>
    </w:p>
    <w:p w:rsidR="00CA797C" w:rsidRPr="00BF3C08" w:rsidRDefault="00CA797C" w:rsidP="005A2ED4">
      <w:pPr>
        <w:jc w:val="center"/>
        <w:rPr>
          <w:b/>
        </w:rPr>
      </w:pPr>
      <w:r w:rsidRPr="00BF3C08">
        <w:rPr>
          <w:noProof/>
        </w:rPr>
        <w:drawing>
          <wp:anchor distT="0" distB="0" distL="114300" distR="114300" simplePos="0" relativeHeight="251656704" behindDoc="0" locked="0" layoutInCell="1" allowOverlap="1">
            <wp:simplePos x="0" y="0"/>
            <wp:positionH relativeFrom="column">
              <wp:posOffset>457200</wp:posOffset>
            </wp:positionH>
            <wp:positionV relativeFrom="paragraph">
              <wp:posOffset>149860</wp:posOffset>
            </wp:positionV>
            <wp:extent cx="4705350" cy="2285365"/>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05350" cy="2285365"/>
                    </a:xfrm>
                    <a:prstGeom prst="rect">
                      <a:avLst/>
                    </a:prstGeom>
                    <a:noFill/>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a:ext>
                    </a:extLst>
                  </pic:spPr>
                </pic:pic>
              </a:graphicData>
            </a:graphic>
          </wp:anchor>
        </w:drawing>
      </w:r>
    </w:p>
    <w:p w:rsidR="00371B37" w:rsidRPr="00BF3C08" w:rsidRDefault="00371B37" w:rsidP="00742CB1">
      <w:pPr>
        <w:jc w:val="right"/>
      </w:pPr>
    </w:p>
    <w:p w:rsidR="00CA797C" w:rsidRDefault="00CA797C" w:rsidP="003A2603">
      <w:pPr>
        <w:jc w:val="both"/>
        <w:rPr>
          <w:b/>
          <w:szCs w:val="20"/>
        </w:rPr>
      </w:pPr>
    </w:p>
    <w:p w:rsidR="00CA797C" w:rsidRDefault="00CA797C" w:rsidP="003A2603">
      <w:pPr>
        <w:jc w:val="both"/>
        <w:rPr>
          <w:b/>
          <w:szCs w:val="20"/>
        </w:rPr>
      </w:pPr>
    </w:p>
    <w:p w:rsidR="00CA797C" w:rsidRDefault="00CA797C" w:rsidP="003A2603">
      <w:pPr>
        <w:jc w:val="both"/>
        <w:rPr>
          <w:b/>
          <w:szCs w:val="20"/>
        </w:rPr>
      </w:pPr>
    </w:p>
    <w:p w:rsidR="00CA797C" w:rsidRDefault="00CA797C" w:rsidP="003A2603">
      <w:pPr>
        <w:jc w:val="both"/>
        <w:rPr>
          <w:b/>
          <w:szCs w:val="20"/>
        </w:rPr>
      </w:pPr>
    </w:p>
    <w:p w:rsidR="00CA797C" w:rsidRDefault="00CA797C" w:rsidP="003A2603">
      <w:pPr>
        <w:jc w:val="both"/>
        <w:rPr>
          <w:b/>
          <w:szCs w:val="20"/>
        </w:rPr>
      </w:pPr>
    </w:p>
    <w:p w:rsidR="00CA797C" w:rsidRDefault="00CA797C" w:rsidP="003A2603">
      <w:pPr>
        <w:jc w:val="both"/>
        <w:rPr>
          <w:b/>
          <w:szCs w:val="20"/>
        </w:rPr>
      </w:pPr>
    </w:p>
    <w:p w:rsidR="00CA797C" w:rsidRDefault="00CA797C" w:rsidP="003A2603">
      <w:pPr>
        <w:jc w:val="both"/>
        <w:rPr>
          <w:b/>
          <w:szCs w:val="20"/>
        </w:rPr>
      </w:pPr>
    </w:p>
    <w:p w:rsidR="00CA797C" w:rsidRDefault="00CA797C" w:rsidP="003A2603">
      <w:pPr>
        <w:jc w:val="both"/>
        <w:rPr>
          <w:b/>
          <w:szCs w:val="20"/>
        </w:rPr>
      </w:pPr>
    </w:p>
    <w:p w:rsidR="00CA797C" w:rsidRDefault="00CA797C" w:rsidP="003A2603">
      <w:pPr>
        <w:jc w:val="both"/>
        <w:rPr>
          <w:b/>
          <w:szCs w:val="20"/>
        </w:rPr>
      </w:pPr>
    </w:p>
    <w:p w:rsidR="00CA797C" w:rsidRDefault="00CA797C" w:rsidP="003A2603">
      <w:pPr>
        <w:jc w:val="both"/>
        <w:rPr>
          <w:b/>
          <w:szCs w:val="20"/>
        </w:rPr>
      </w:pPr>
    </w:p>
    <w:p w:rsidR="00CA797C" w:rsidRDefault="00CA797C" w:rsidP="003A2603">
      <w:pPr>
        <w:jc w:val="both"/>
        <w:rPr>
          <w:b/>
          <w:szCs w:val="20"/>
        </w:rPr>
      </w:pPr>
    </w:p>
    <w:p w:rsidR="00CA797C" w:rsidRDefault="00CA797C" w:rsidP="003A2603">
      <w:pPr>
        <w:jc w:val="both"/>
        <w:rPr>
          <w:b/>
          <w:szCs w:val="20"/>
        </w:rPr>
      </w:pPr>
    </w:p>
    <w:p w:rsidR="00CA797C" w:rsidRDefault="00CA797C" w:rsidP="003A2603">
      <w:pPr>
        <w:jc w:val="both"/>
        <w:rPr>
          <w:b/>
          <w:szCs w:val="20"/>
        </w:rPr>
      </w:pPr>
    </w:p>
    <w:p w:rsidR="00CA797C" w:rsidRDefault="00CA797C" w:rsidP="003A2603">
      <w:pPr>
        <w:jc w:val="both"/>
        <w:rPr>
          <w:b/>
          <w:szCs w:val="20"/>
        </w:rPr>
      </w:pPr>
    </w:p>
    <w:p w:rsidR="00742CB1" w:rsidRPr="00BF3C08" w:rsidRDefault="00742CB1" w:rsidP="003A2603">
      <w:pPr>
        <w:jc w:val="both"/>
      </w:pPr>
      <w:r w:rsidRPr="00BF3C08">
        <w:rPr>
          <w:rFonts w:cs="Times New Roman"/>
          <w:b/>
        </w:rPr>
        <w:t xml:space="preserve">Figure </w:t>
      </w:r>
      <w:proofErr w:type="spellStart"/>
      <w:r w:rsidR="00850FBF">
        <w:rPr>
          <w:rFonts w:cs="Times New Roman"/>
          <w:b/>
        </w:rPr>
        <w:t>S</w:t>
      </w:r>
      <w:r w:rsidRPr="00BF3C08">
        <w:rPr>
          <w:rFonts w:cs="Times New Roman"/>
          <w:b/>
        </w:rPr>
        <w:t>1</w:t>
      </w:r>
      <w:proofErr w:type="spellEnd"/>
      <w:r w:rsidRPr="00BF3C08">
        <w:rPr>
          <w:rFonts w:cs="Times New Roman"/>
          <w:b/>
        </w:rPr>
        <w:t>.</w:t>
      </w:r>
      <w:r w:rsidRPr="00BF3C08">
        <w:rPr>
          <w:rFonts w:cs="Times New Roman"/>
          <w:b/>
          <w:bCs/>
        </w:rPr>
        <w:t xml:space="preserve"> </w:t>
      </w:r>
      <w:proofErr w:type="gramStart"/>
      <w:r w:rsidRPr="00BF3C08">
        <w:rPr>
          <w:rFonts w:cs="Times New Roman"/>
          <w:b/>
          <w:bCs/>
        </w:rPr>
        <w:t>Avocado growth and ripening.</w:t>
      </w:r>
      <w:proofErr w:type="gramEnd"/>
      <w:r w:rsidRPr="00BF3C08">
        <w:rPr>
          <w:rFonts w:cs="Times New Roman"/>
          <w:b/>
          <w:bCs/>
        </w:rPr>
        <w:t xml:space="preserve"> </w:t>
      </w:r>
      <w:r w:rsidRPr="00BF3C08">
        <w:rPr>
          <w:rFonts w:cs="Times New Roman"/>
          <w:bCs/>
        </w:rPr>
        <w:t xml:space="preserve">A schematic is shown, as to explain the terminology used in the article. Avocado growth is referred to the change in size </w:t>
      </w:r>
      <w:r w:rsidR="003A2603" w:rsidRPr="00BF3C08">
        <w:rPr>
          <w:rFonts w:cs="Times New Roman"/>
          <w:bCs/>
        </w:rPr>
        <w:t xml:space="preserve">as fruit expands </w:t>
      </w:r>
      <w:r w:rsidRPr="00BF3C08">
        <w:rPr>
          <w:rFonts w:cs="Times New Roman"/>
          <w:bCs/>
        </w:rPr>
        <w:t xml:space="preserve">while the still attached to the tree, and, after harvesting, ripening is used to make reference to the processes occurring from detachment until the fruit is ready to eat. </w:t>
      </w:r>
      <w:r w:rsidR="003A2603" w:rsidRPr="00BF3C08">
        <w:rPr>
          <w:rFonts w:cs="Times New Roman"/>
          <w:bCs/>
        </w:rPr>
        <w:t xml:space="preserve">Both growth and dry weight of the fruit are proxies for maturation, while softening and color are for the ripening stages. </w:t>
      </w:r>
      <w:r w:rsidRPr="00BF3C08">
        <w:rPr>
          <w:rFonts w:cs="Times New Roman"/>
          <w:bCs/>
        </w:rPr>
        <w:t>The entire process is described as fruit development</w:t>
      </w:r>
      <w:r w:rsidR="0056608A" w:rsidRPr="00BF3C08">
        <w:rPr>
          <w:rFonts w:cs="Times New Roman"/>
          <w:bCs/>
        </w:rPr>
        <w:t>, encompassing the entire life cycle of the fruit</w:t>
      </w:r>
      <w:r w:rsidRPr="00BF3C08">
        <w:rPr>
          <w:rFonts w:cs="Times New Roman"/>
          <w:bCs/>
        </w:rPr>
        <w:t>.</w:t>
      </w:r>
    </w:p>
    <w:p w:rsidR="00742CB1" w:rsidRPr="00BF3C08" w:rsidRDefault="00742CB1">
      <w:r w:rsidRPr="00BF3C08">
        <w:br w:type="page"/>
      </w:r>
    </w:p>
    <w:p w:rsidR="00371B37" w:rsidRPr="00BF3C08" w:rsidRDefault="00D02487" w:rsidP="00D02487">
      <w:pPr>
        <w:jc w:val="center"/>
      </w:pPr>
      <w:r>
        <w:rPr>
          <w:noProof/>
        </w:rPr>
        <w:lastRenderedPageBreak/>
        <w:drawing>
          <wp:inline distT="0" distB="0" distL="0" distR="0">
            <wp:extent cx="5486400" cy="7173820"/>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7173820"/>
                    </a:xfrm>
                    <a:prstGeom prst="rect">
                      <a:avLst/>
                    </a:prstGeom>
                    <a:noFill/>
                  </pic:spPr>
                </pic:pic>
              </a:graphicData>
            </a:graphic>
          </wp:inline>
        </w:drawing>
      </w:r>
    </w:p>
    <w:p w:rsidR="00742CB1" w:rsidRPr="006952C8" w:rsidRDefault="00850FBF" w:rsidP="0010218F">
      <w:pPr>
        <w:jc w:val="both"/>
      </w:pPr>
      <w:r w:rsidRPr="00BF3C08">
        <w:rPr>
          <w:rFonts w:cs="Times New Roman"/>
          <w:b/>
        </w:rPr>
        <w:t xml:space="preserve">Figure </w:t>
      </w:r>
      <w:proofErr w:type="spellStart"/>
      <w:r>
        <w:rPr>
          <w:rFonts w:cs="Times New Roman"/>
          <w:b/>
        </w:rPr>
        <w:t>S</w:t>
      </w:r>
      <w:r w:rsidR="006952C8">
        <w:rPr>
          <w:rFonts w:cs="Times New Roman"/>
          <w:b/>
        </w:rPr>
        <w:t>2</w:t>
      </w:r>
      <w:proofErr w:type="spellEnd"/>
      <w:r w:rsidR="006952C8" w:rsidRPr="00BF3C08">
        <w:rPr>
          <w:rFonts w:cs="Times New Roman"/>
          <w:b/>
        </w:rPr>
        <w:t>.</w:t>
      </w:r>
      <w:r w:rsidR="006952C8">
        <w:rPr>
          <w:rFonts w:cs="Times New Roman"/>
          <w:b/>
        </w:rPr>
        <w:t xml:space="preserve"> </w:t>
      </w:r>
      <w:proofErr w:type="spellStart"/>
      <w:r w:rsidR="00A71FC9" w:rsidRPr="000B4C99">
        <w:rPr>
          <w:rFonts w:cs="Times New Roman"/>
          <w:b/>
          <w:bCs/>
        </w:rPr>
        <w:t>Acetogenin</w:t>
      </w:r>
      <w:proofErr w:type="spellEnd"/>
      <w:r w:rsidR="00A71FC9" w:rsidRPr="000B4C99">
        <w:rPr>
          <w:rFonts w:cs="Times New Roman"/>
          <w:b/>
          <w:bCs/>
        </w:rPr>
        <w:t xml:space="preserve"> contents in </w:t>
      </w:r>
      <w:proofErr w:type="spellStart"/>
      <w:r w:rsidR="00A71FC9">
        <w:rPr>
          <w:rFonts w:cs="Times New Roman"/>
          <w:b/>
          <w:bCs/>
        </w:rPr>
        <w:t>mesocarp</w:t>
      </w:r>
      <w:proofErr w:type="spellEnd"/>
      <w:r w:rsidR="00A71FC9" w:rsidRPr="000B4C99">
        <w:rPr>
          <w:rFonts w:cs="Times New Roman"/>
          <w:b/>
          <w:bCs/>
        </w:rPr>
        <w:t xml:space="preserve"> and seed of ‘Hass’ avocado fruit during development. </w:t>
      </w:r>
      <w:r w:rsidR="00A71FC9" w:rsidRPr="000B4C99">
        <w:rPr>
          <w:rFonts w:cs="Times New Roman"/>
        </w:rPr>
        <w:t>(</w:t>
      </w:r>
      <w:r w:rsidR="00A71FC9" w:rsidRPr="000B4C99">
        <w:rPr>
          <w:rFonts w:cs="Times New Roman"/>
          <w:b/>
        </w:rPr>
        <w:t>A</w:t>
      </w:r>
      <w:r w:rsidR="00A71FC9" w:rsidRPr="000B4C99">
        <w:rPr>
          <w:rFonts w:cs="Times New Roman"/>
        </w:rPr>
        <w:t xml:space="preserve">) </w:t>
      </w:r>
      <w:proofErr w:type="spellStart"/>
      <w:r w:rsidR="00A71FC9" w:rsidRPr="000B4C99">
        <w:rPr>
          <w:rFonts w:cs="Times New Roman"/>
        </w:rPr>
        <w:t>Acetogenin</w:t>
      </w:r>
      <w:proofErr w:type="spellEnd"/>
      <w:r w:rsidR="00A71FC9" w:rsidRPr="000B4C99">
        <w:rPr>
          <w:rFonts w:cs="Times New Roman"/>
        </w:rPr>
        <w:t xml:space="preserve"> concentrations</w:t>
      </w:r>
      <w:r w:rsidR="00A71FC9">
        <w:rPr>
          <w:rFonts w:cs="Times New Roman"/>
        </w:rPr>
        <w:t>, in a fresh weight basis,</w:t>
      </w:r>
      <w:r w:rsidR="00A71FC9" w:rsidRPr="000B4C99">
        <w:rPr>
          <w:rFonts w:cs="Times New Roman"/>
        </w:rPr>
        <w:t xml:space="preserve"> during maturation (left) and postharvest ripening stages (right) of avocado </w:t>
      </w:r>
      <w:proofErr w:type="spellStart"/>
      <w:r w:rsidR="00A71FC9">
        <w:rPr>
          <w:rFonts w:cs="Times New Roman"/>
        </w:rPr>
        <w:t>mesocarp</w:t>
      </w:r>
      <w:proofErr w:type="spellEnd"/>
      <w:r w:rsidR="00A71FC9" w:rsidRPr="000B4C99">
        <w:rPr>
          <w:rFonts w:cs="Times New Roman"/>
        </w:rPr>
        <w:t xml:space="preserve"> and (</w:t>
      </w:r>
      <w:r w:rsidR="00A71FC9" w:rsidRPr="000B4C99">
        <w:rPr>
          <w:rFonts w:cs="Times New Roman"/>
          <w:b/>
        </w:rPr>
        <w:t>B</w:t>
      </w:r>
      <w:r w:rsidR="00A71FC9" w:rsidRPr="000B4C99">
        <w:rPr>
          <w:rFonts w:cs="Times New Roman"/>
        </w:rPr>
        <w:t>) seed tissue</w:t>
      </w:r>
      <w:r w:rsidR="00A71FC9">
        <w:rPr>
          <w:rFonts w:cs="Times New Roman"/>
        </w:rPr>
        <w:t xml:space="preserve">, grouped by fruit fresh </w:t>
      </w:r>
      <w:proofErr w:type="spellStart"/>
      <w:r w:rsidR="00A71FC9">
        <w:rPr>
          <w:rFonts w:cs="Times New Roman"/>
        </w:rPr>
        <w:t>weigth</w:t>
      </w:r>
      <w:proofErr w:type="spellEnd"/>
      <w:r w:rsidR="00765655">
        <w:rPr>
          <w:rFonts w:cs="Times New Roman"/>
        </w:rPr>
        <w:t xml:space="preserve"> (n=3)</w:t>
      </w:r>
      <w:r w:rsidR="00A71FC9">
        <w:rPr>
          <w:rFonts w:cs="Times New Roman"/>
        </w:rPr>
        <w:t xml:space="preserve">, and </w:t>
      </w:r>
      <w:proofErr w:type="spellStart"/>
      <w:r w:rsidR="00A71FC9">
        <w:rPr>
          <w:rFonts w:cs="Times New Roman"/>
        </w:rPr>
        <w:t>Acetogenin</w:t>
      </w:r>
      <w:proofErr w:type="spellEnd"/>
      <w:r w:rsidR="00A71FC9">
        <w:rPr>
          <w:rFonts w:cs="Times New Roman"/>
        </w:rPr>
        <w:t xml:space="preserve"> concentrations in avocado </w:t>
      </w:r>
      <w:proofErr w:type="spellStart"/>
      <w:r w:rsidR="00A71FC9">
        <w:rPr>
          <w:rFonts w:cs="Times New Roman"/>
        </w:rPr>
        <w:t>mesocarp</w:t>
      </w:r>
      <w:proofErr w:type="spellEnd"/>
      <w:r w:rsidR="00A71FC9">
        <w:rPr>
          <w:rFonts w:cs="Times New Roman"/>
        </w:rPr>
        <w:t xml:space="preserve">, excluding ripening, grouped by dry weight means (n=6), showing concentration as fresh </w:t>
      </w:r>
      <w:r w:rsidR="00A71FC9" w:rsidRPr="000B4C99">
        <w:rPr>
          <w:rFonts w:cs="Times New Roman"/>
        </w:rPr>
        <w:t>(</w:t>
      </w:r>
      <w:r w:rsidR="00A71FC9">
        <w:rPr>
          <w:rFonts w:cs="Times New Roman"/>
          <w:b/>
        </w:rPr>
        <w:t>C</w:t>
      </w:r>
      <w:r w:rsidR="00A71FC9" w:rsidRPr="000B4C99">
        <w:rPr>
          <w:rFonts w:cs="Times New Roman"/>
        </w:rPr>
        <w:t>)</w:t>
      </w:r>
      <w:r w:rsidR="00A71FC9">
        <w:rPr>
          <w:rFonts w:cs="Times New Roman"/>
        </w:rPr>
        <w:t xml:space="preserve"> and dry weight (</w:t>
      </w:r>
      <w:r w:rsidR="00A71FC9" w:rsidRPr="00A71FC9">
        <w:rPr>
          <w:rFonts w:cs="Times New Roman"/>
          <w:b/>
        </w:rPr>
        <w:t>D</w:t>
      </w:r>
      <w:r w:rsidR="00A71FC9">
        <w:rPr>
          <w:rFonts w:cs="Times New Roman"/>
        </w:rPr>
        <w:t>)</w:t>
      </w:r>
      <w:r w:rsidR="00A71FC9" w:rsidRPr="000B4C99">
        <w:rPr>
          <w:rFonts w:cs="Times New Roman"/>
        </w:rPr>
        <w:t xml:space="preserve">. </w:t>
      </w:r>
      <w:r w:rsidR="00A71FC9">
        <w:rPr>
          <w:rFonts w:cs="Times New Roman"/>
        </w:rPr>
        <w:t>M</w:t>
      </w:r>
      <w:r w:rsidR="00A71FC9" w:rsidRPr="000B4C99">
        <w:rPr>
          <w:rFonts w:cs="Times New Roman"/>
        </w:rPr>
        <w:t xml:space="preserve">eans </w:t>
      </w:r>
      <w:r w:rsidR="00A71FC9">
        <w:rPr>
          <w:rFonts w:cs="Times New Roman"/>
        </w:rPr>
        <w:t>show</w:t>
      </w:r>
      <w:r w:rsidR="00A71FC9" w:rsidRPr="000B4C99">
        <w:rPr>
          <w:rFonts w:cs="Times New Roman"/>
        </w:rPr>
        <w:t xml:space="preserve"> the average of </w:t>
      </w:r>
      <w:r w:rsidR="00A71FC9">
        <w:rPr>
          <w:rFonts w:cs="Times New Roman"/>
        </w:rPr>
        <w:t>the corresponding</w:t>
      </w:r>
      <w:r w:rsidR="00A71FC9" w:rsidRPr="000B4C99">
        <w:rPr>
          <w:rFonts w:cs="Times New Roman"/>
        </w:rPr>
        <w:t xml:space="preserve"> biological replicates</w:t>
      </w:r>
      <w:r w:rsidR="00A71FC9">
        <w:rPr>
          <w:rFonts w:cs="Times New Roman"/>
        </w:rPr>
        <w:t>,</w:t>
      </w:r>
      <w:r w:rsidR="00A71FC9" w:rsidRPr="000B4C99">
        <w:rPr>
          <w:rFonts w:cs="Times New Roman"/>
        </w:rPr>
        <w:t xml:space="preserve"> and error bars reflect the standard deviation of the Total </w:t>
      </w:r>
      <w:proofErr w:type="spellStart"/>
      <w:r w:rsidR="00A71FC9" w:rsidRPr="000B4C99">
        <w:rPr>
          <w:rFonts w:cs="Times New Roman"/>
        </w:rPr>
        <w:t>Acetogenin</w:t>
      </w:r>
      <w:proofErr w:type="spellEnd"/>
      <w:r w:rsidR="00A71FC9" w:rsidRPr="000B4C99">
        <w:rPr>
          <w:rFonts w:cs="Times New Roman"/>
        </w:rPr>
        <w:t xml:space="preserve"> Concentrations (</w:t>
      </w:r>
      <w:proofErr w:type="spellStart"/>
      <w:r w:rsidR="00A71FC9" w:rsidRPr="000B4C99">
        <w:rPr>
          <w:rFonts w:cs="Times New Roman"/>
        </w:rPr>
        <w:t>TAC</w:t>
      </w:r>
      <w:proofErr w:type="spellEnd"/>
      <w:r w:rsidR="00A71FC9" w:rsidRPr="000B4C99">
        <w:rPr>
          <w:rFonts w:cs="Times New Roman"/>
        </w:rPr>
        <w:t xml:space="preserve">); letters denote homogeneous group in a </w:t>
      </w:r>
      <w:proofErr w:type="spellStart"/>
      <w:r w:rsidR="00A71FC9" w:rsidRPr="000B4C99">
        <w:rPr>
          <w:rFonts w:cs="Times New Roman"/>
        </w:rPr>
        <w:t>Tukey</w:t>
      </w:r>
      <w:proofErr w:type="spellEnd"/>
      <w:r w:rsidR="00A71FC9" w:rsidRPr="000B4C99">
        <w:rPr>
          <w:rFonts w:cs="Times New Roman"/>
        </w:rPr>
        <w:t xml:space="preserve"> </w:t>
      </w:r>
      <w:proofErr w:type="spellStart"/>
      <w:r w:rsidR="00A71FC9" w:rsidRPr="000B4C99">
        <w:rPr>
          <w:rFonts w:cs="Times New Roman"/>
        </w:rPr>
        <w:t>HSD</w:t>
      </w:r>
      <w:proofErr w:type="spellEnd"/>
      <w:r w:rsidR="00A71FC9" w:rsidRPr="000B4C99">
        <w:rPr>
          <w:rFonts w:cs="Times New Roman"/>
        </w:rPr>
        <w:t xml:space="preserve"> test (</w:t>
      </w:r>
      <w:r w:rsidR="00A71FC9" w:rsidRPr="00F82230">
        <w:rPr>
          <w:rFonts w:ascii="Symbol" w:hAnsi="Symbol" w:cs="Times New Roman"/>
        </w:rPr>
        <w:t></w:t>
      </w:r>
      <w:r w:rsidR="00A71FC9" w:rsidRPr="000B4C99">
        <w:rPr>
          <w:rFonts w:cs="Times New Roman"/>
        </w:rPr>
        <w:t>&lt;0.05.)</w:t>
      </w:r>
    </w:p>
    <w:p w:rsidR="00742CB1" w:rsidRPr="00BF3C08" w:rsidRDefault="0010218F">
      <w:pPr>
        <w:rPr>
          <w:rFonts w:cs="Times New Roman"/>
          <w:b/>
          <w:bCs/>
        </w:rPr>
      </w:pPr>
      <w:r w:rsidRPr="00BF3C08">
        <w:rPr>
          <w:rFonts w:cs="Times New Roman"/>
          <w:b/>
          <w:bCs/>
          <w:noProof/>
        </w:rPr>
        <w:lastRenderedPageBreak/>
        <w:drawing>
          <wp:anchor distT="0" distB="0" distL="114300" distR="114300" simplePos="0" relativeHeight="251657728" behindDoc="0" locked="0" layoutInCell="1" allowOverlap="1">
            <wp:simplePos x="0" y="0"/>
            <wp:positionH relativeFrom="column">
              <wp:posOffset>-228600</wp:posOffset>
            </wp:positionH>
            <wp:positionV relativeFrom="paragraph">
              <wp:posOffset>228600</wp:posOffset>
            </wp:positionV>
            <wp:extent cx="6401435" cy="2786380"/>
            <wp:effectExtent l="0" t="0" r="0" b="762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01435" cy="2786380"/>
                    </a:xfrm>
                    <a:prstGeom prst="rect">
                      <a:avLst/>
                    </a:prstGeom>
                    <a:noFill/>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a:ext>
                    </a:extLst>
                  </pic:spPr>
                </pic:pic>
              </a:graphicData>
            </a:graphic>
          </wp:anchor>
        </w:drawing>
      </w:r>
    </w:p>
    <w:p w:rsidR="00742CB1" w:rsidRPr="00BF3C08" w:rsidRDefault="00742CB1" w:rsidP="00742CB1">
      <w:pPr>
        <w:jc w:val="center"/>
        <w:rPr>
          <w:rFonts w:cs="Times New Roman"/>
          <w:b/>
          <w:bCs/>
        </w:rPr>
      </w:pPr>
    </w:p>
    <w:p w:rsidR="00742CB1" w:rsidRPr="00BF3C08" w:rsidRDefault="005E7E13" w:rsidP="0010218F">
      <w:pPr>
        <w:jc w:val="both"/>
      </w:pPr>
      <w:r w:rsidRPr="00BF3C08">
        <w:rPr>
          <w:rFonts w:cs="Times New Roman"/>
          <w:b/>
        </w:rPr>
        <w:t xml:space="preserve">Figure </w:t>
      </w:r>
      <w:proofErr w:type="spellStart"/>
      <w:r>
        <w:rPr>
          <w:rFonts w:cs="Times New Roman"/>
          <w:b/>
        </w:rPr>
        <w:t>S</w:t>
      </w:r>
      <w:r w:rsidR="002712B6">
        <w:rPr>
          <w:rFonts w:cs="Times New Roman"/>
          <w:b/>
          <w:bCs/>
        </w:rPr>
        <w:t>3</w:t>
      </w:r>
      <w:proofErr w:type="spellEnd"/>
      <w:r w:rsidR="00742CB1" w:rsidRPr="00BF3C08">
        <w:rPr>
          <w:rFonts w:cs="Times New Roman"/>
          <w:b/>
          <w:bCs/>
        </w:rPr>
        <w:t xml:space="preserve">. </w:t>
      </w:r>
      <w:proofErr w:type="gramStart"/>
      <w:r w:rsidR="00742CB1" w:rsidRPr="00BF3C08">
        <w:rPr>
          <w:rFonts w:cs="Times New Roman"/>
          <w:b/>
          <w:bCs/>
        </w:rPr>
        <w:t xml:space="preserve">Developing </w:t>
      </w:r>
      <w:proofErr w:type="spellStart"/>
      <w:r w:rsidR="00742CB1" w:rsidRPr="00BF3C08">
        <w:rPr>
          <w:rFonts w:cs="Times New Roman"/>
          <w:b/>
          <w:bCs/>
        </w:rPr>
        <w:t>idioblast</w:t>
      </w:r>
      <w:proofErr w:type="spellEnd"/>
      <w:r w:rsidR="00742CB1" w:rsidRPr="00BF3C08">
        <w:rPr>
          <w:rFonts w:cs="Times New Roman"/>
          <w:b/>
          <w:bCs/>
        </w:rPr>
        <w:t>.</w:t>
      </w:r>
      <w:proofErr w:type="gramEnd"/>
      <w:r w:rsidR="00742CB1" w:rsidRPr="00BF3C08">
        <w:rPr>
          <w:b/>
        </w:rPr>
        <w:t xml:space="preserve"> </w:t>
      </w:r>
      <w:proofErr w:type="spellStart"/>
      <w:r w:rsidR="00742CB1" w:rsidRPr="00BF3C08">
        <w:t>Micrography</w:t>
      </w:r>
      <w:proofErr w:type="spellEnd"/>
      <w:r w:rsidR="00742CB1" w:rsidRPr="00BF3C08">
        <w:t xml:space="preserve"> of an </w:t>
      </w:r>
      <w:proofErr w:type="spellStart"/>
      <w:r w:rsidR="00742CB1" w:rsidRPr="00BF3C08">
        <w:t>idioblast</w:t>
      </w:r>
      <w:proofErr w:type="spellEnd"/>
      <w:r w:rsidR="00742CB1" w:rsidRPr="00BF3C08">
        <w:t xml:space="preserve"> with a partially filled sac, dyed with Nile Red, taken under bright field (left), and a red (right) filter using fluorescence microscopy.</w:t>
      </w:r>
    </w:p>
    <w:p w:rsidR="00742CB1" w:rsidRPr="00BF3C08" w:rsidRDefault="00742CB1"/>
    <w:p w:rsidR="00742CB1" w:rsidRPr="00BF3C08" w:rsidRDefault="00742CB1"/>
    <w:p w:rsidR="005A2ED4" w:rsidRPr="00BF3C08" w:rsidRDefault="00352D1B">
      <w:r w:rsidRPr="00BF3C08">
        <w:rPr>
          <w:noProof/>
        </w:rPr>
        <w:lastRenderedPageBreak/>
        <w:drawing>
          <wp:inline distT="0" distB="0" distL="0" distR="0">
            <wp:extent cx="5730875" cy="573659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0875" cy="5736590"/>
                    </a:xfrm>
                    <a:prstGeom prst="rect">
                      <a:avLst/>
                    </a:prstGeom>
                    <a:noFill/>
                  </pic:spPr>
                </pic:pic>
              </a:graphicData>
            </a:graphic>
          </wp:inline>
        </w:drawing>
      </w:r>
    </w:p>
    <w:p w:rsidR="005A2ED4" w:rsidRPr="00BF3C08" w:rsidRDefault="005A2ED4"/>
    <w:p w:rsidR="005A2ED4" w:rsidRPr="00BF3C08" w:rsidRDefault="001565AE" w:rsidP="00352D1B">
      <w:pPr>
        <w:jc w:val="both"/>
      </w:pPr>
      <w:r w:rsidRPr="00BF3C08">
        <w:rPr>
          <w:rFonts w:cs="Times New Roman"/>
          <w:b/>
        </w:rPr>
        <w:t xml:space="preserve">Figure </w:t>
      </w:r>
      <w:proofErr w:type="spellStart"/>
      <w:r>
        <w:rPr>
          <w:rFonts w:cs="Times New Roman"/>
          <w:b/>
        </w:rPr>
        <w:t>S</w:t>
      </w:r>
      <w:r w:rsidR="002712B6">
        <w:rPr>
          <w:b/>
        </w:rPr>
        <w:t>4</w:t>
      </w:r>
      <w:proofErr w:type="spellEnd"/>
      <w:r w:rsidR="005A2ED4" w:rsidRPr="00BF3C08">
        <w:rPr>
          <w:b/>
        </w:rPr>
        <w:t>.</w:t>
      </w:r>
      <w:r w:rsidR="005A2ED4" w:rsidRPr="00BF3C08">
        <w:t xml:space="preserve"> </w:t>
      </w:r>
      <w:r w:rsidR="00352D1B" w:rsidRPr="00BF3C08">
        <w:t>Red-Nile stained flow through (</w:t>
      </w:r>
      <w:r w:rsidR="0098139A" w:rsidRPr="00BF3C08">
        <w:t xml:space="preserve">blue dots), </w:t>
      </w:r>
      <w:proofErr w:type="spellStart"/>
      <w:r w:rsidR="005A2ED4" w:rsidRPr="00BF3C08">
        <w:t>idioblasts</w:t>
      </w:r>
      <w:proofErr w:type="spellEnd"/>
      <w:r w:rsidR="005A2ED4" w:rsidRPr="00BF3C08">
        <w:t xml:space="preserve"> preparations (</w:t>
      </w:r>
      <w:r w:rsidR="0098139A" w:rsidRPr="00BF3C08">
        <w:t>red dots</w:t>
      </w:r>
      <w:r w:rsidR="00352D1B" w:rsidRPr="00BF3C08">
        <w:t>),</w:t>
      </w:r>
      <w:r w:rsidR="0098139A" w:rsidRPr="00BF3C08">
        <w:t xml:space="preserve"> and homogenized avocado </w:t>
      </w:r>
      <w:proofErr w:type="spellStart"/>
      <w:r w:rsidR="0098139A" w:rsidRPr="00BF3C08">
        <w:t>mesocarp</w:t>
      </w:r>
      <w:proofErr w:type="spellEnd"/>
      <w:r w:rsidR="0098139A" w:rsidRPr="00BF3C08">
        <w:t xml:space="preserve"> (green dots) distribut</w:t>
      </w:r>
      <w:r w:rsidR="00352D1B" w:rsidRPr="00BF3C08">
        <w:t xml:space="preserve">ion assessed by flow </w:t>
      </w:r>
      <w:proofErr w:type="spellStart"/>
      <w:r w:rsidR="00352D1B" w:rsidRPr="00BF3C08">
        <w:t>cytometer</w:t>
      </w:r>
      <w:proofErr w:type="spellEnd"/>
      <w:r w:rsidR="00352D1B" w:rsidRPr="00BF3C08">
        <w:t xml:space="preserve">, as classified using a Linear </w:t>
      </w:r>
      <w:proofErr w:type="spellStart"/>
      <w:r w:rsidR="00352D1B" w:rsidRPr="00BF3C08">
        <w:t>Discriminant</w:t>
      </w:r>
      <w:proofErr w:type="spellEnd"/>
      <w:r w:rsidR="00352D1B" w:rsidRPr="00BF3C08">
        <w:t xml:space="preserve"> Analysis. </w:t>
      </w:r>
    </w:p>
    <w:p w:rsidR="005A2ED4" w:rsidRPr="00BF3C08" w:rsidRDefault="005A2ED4"/>
    <w:p w:rsidR="005A2ED4" w:rsidRPr="00BF3C08" w:rsidRDefault="005A2ED4"/>
    <w:p w:rsidR="006C72B5" w:rsidRPr="00BF3C08" w:rsidRDefault="006C72B5"/>
    <w:p w:rsidR="006C72B5" w:rsidRPr="00BF3C08" w:rsidRDefault="006C72B5"/>
    <w:p w:rsidR="006C72B5" w:rsidRPr="00BF3C08" w:rsidRDefault="006C72B5"/>
    <w:p w:rsidR="006C72B5" w:rsidRPr="00BF3C08" w:rsidRDefault="006C72B5"/>
    <w:p w:rsidR="006C72B5" w:rsidRPr="00BF3C08" w:rsidRDefault="006C72B5"/>
    <w:p w:rsidR="006C72B5" w:rsidRPr="00BF3C08" w:rsidRDefault="006C72B5"/>
    <w:p w:rsidR="006C72B5" w:rsidRPr="00BF3C08" w:rsidRDefault="006C72B5"/>
    <w:p w:rsidR="006C72B5" w:rsidRPr="00BF3C08" w:rsidRDefault="006C72B5"/>
    <w:p w:rsidR="006C72B5" w:rsidRPr="00BF3C08" w:rsidRDefault="006C72B5"/>
    <w:p w:rsidR="006C72B5" w:rsidRPr="00BF3C08" w:rsidRDefault="006C72B5"/>
    <w:p w:rsidR="006C72B5" w:rsidRPr="00BF3C08" w:rsidRDefault="006C72B5"/>
    <w:p w:rsidR="00352D1B" w:rsidRPr="00BF3C08" w:rsidRDefault="00352D1B">
      <w:pPr>
        <w:rPr>
          <w:b/>
        </w:rPr>
      </w:pPr>
      <w:r w:rsidRPr="00BF3C08">
        <w:rPr>
          <w:b/>
          <w:noProof/>
        </w:rPr>
        <w:lastRenderedPageBreak/>
        <w:drawing>
          <wp:inline distT="0" distB="0" distL="0" distR="0">
            <wp:extent cx="5505450" cy="508112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25763" cy="5099870"/>
                    </a:xfrm>
                    <a:prstGeom prst="rect">
                      <a:avLst/>
                    </a:prstGeom>
                    <a:noFill/>
                  </pic:spPr>
                </pic:pic>
              </a:graphicData>
            </a:graphic>
          </wp:inline>
        </w:drawing>
      </w:r>
    </w:p>
    <w:p w:rsidR="00C467A6" w:rsidRPr="00BF3C08" w:rsidRDefault="005A0589" w:rsidP="0010218F">
      <w:pPr>
        <w:jc w:val="both"/>
      </w:pPr>
      <w:r w:rsidRPr="00BF3C08">
        <w:rPr>
          <w:rFonts w:cs="Times New Roman"/>
          <w:b/>
        </w:rPr>
        <w:t xml:space="preserve">Figure </w:t>
      </w:r>
      <w:proofErr w:type="spellStart"/>
      <w:r>
        <w:rPr>
          <w:rFonts w:cs="Times New Roman"/>
          <w:b/>
        </w:rPr>
        <w:t>S</w:t>
      </w:r>
      <w:r w:rsidR="00B7767B">
        <w:rPr>
          <w:b/>
        </w:rPr>
        <w:t>5</w:t>
      </w:r>
      <w:proofErr w:type="spellEnd"/>
      <w:r w:rsidR="00352D1B" w:rsidRPr="00BF3C08">
        <w:rPr>
          <w:b/>
        </w:rPr>
        <w:t>.</w:t>
      </w:r>
      <w:r w:rsidR="00352D1B" w:rsidRPr="00BF3C08">
        <w:t xml:space="preserve"> </w:t>
      </w:r>
      <w:proofErr w:type="spellStart"/>
      <w:r w:rsidR="007C2CA1" w:rsidRPr="00BF3C08">
        <w:t>PCA</w:t>
      </w:r>
      <w:proofErr w:type="spellEnd"/>
      <w:r w:rsidR="007C2CA1" w:rsidRPr="00BF3C08">
        <w:t xml:space="preserve"> analysis of features detected in all </w:t>
      </w:r>
      <w:proofErr w:type="spellStart"/>
      <w:r w:rsidR="007C2CA1" w:rsidRPr="00BF3C08">
        <w:t>mesocarp</w:t>
      </w:r>
      <w:proofErr w:type="spellEnd"/>
      <w:r w:rsidR="007C2CA1" w:rsidRPr="00BF3C08">
        <w:t xml:space="preserve"> samples</w:t>
      </w:r>
      <w:proofErr w:type="gramStart"/>
      <w:r w:rsidR="007C2CA1" w:rsidRPr="00BF3C08">
        <w:t xml:space="preserve">.  </w:t>
      </w:r>
      <w:proofErr w:type="gramEnd"/>
      <w:r w:rsidR="007C2CA1" w:rsidRPr="00BF3C08">
        <w:t xml:space="preserve">Fruit growing and ripening stage is indicated by color and </w:t>
      </w:r>
      <w:proofErr w:type="spellStart"/>
      <w:r w:rsidR="007C2CA1" w:rsidRPr="00BF3C08">
        <w:t>mesocarp</w:t>
      </w:r>
      <w:proofErr w:type="spellEnd"/>
      <w:r w:rsidR="007C2CA1" w:rsidRPr="00BF3C08">
        <w:t xml:space="preserve"> </w:t>
      </w:r>
      <w:proofErr w:type="spellStart"/>
      <w:r w:rsidR="007C2CA1" w:rsidRPr="00BF3C08">
        <w:t>DW</w:t>
      </w:r>
      <w:proofErr w:type="spellEnd"/>
      <w:r w:rsidR="007C2CA1" w:rsidRPr="00BF3C08">
        <w:t xml:space="preserve"> is depicted by circle size.</w:t>
      </w:r>
    </w:p>
    <w:p w:rsidR="00C467A6" w:rsidRPr="00BF3C08" w:rsidRDefault="00C467A6" w:rsidP="0010218F">
      <w:pPr>
        <w:jc w:val="both"/>
      </w:pPr>
    </w:p>
    <w:p w:rsidR="00352D1B" w:rsidRPr="00BF3C08" w:rsidRDefault="00352D1B">
      <w:r w:rsidRPr="00BF3C08">
        <w:br w:type="page"/>
      </w:r>
    </w:p>
    <w:p w:rsidR="00C467A6" w:rsidRPr="00BF3C08" w:rsidRDefault="00C467A6"/>
    <w:p w:rsidR="00C467A6" w:rsidRPr="00BF3C08" w:rsidRDefault="007C2CA1">
      <w:r w:rsidRPr="00BF3C08">
        <w:rPr>
          <w:noProof/>
        </w:rPr>
        <w:drawing>
          <wp:inline distT="0" distB="0" distL="0" distR="0">
            <wp:extent cx="5486400" cy="5954129"/>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5954129"/>
                    </a:xfrm>
                    <a:prstGeom prst="rect">
                      <a:avLst/>
                    </a:prstGeom>
                    <a:noFill/>
                  </pic:spPr>
                </pic:pic>
              </a:graphicData>
            </a:graphic>
          </wp:inline>
        </w:drawing>
      </w:r>
    </w:p>
    <w:p w:rsidR="00C467A6" w:rsidRPr="00BF3C08" w:rsidRDefault="00C467A6"/>
    <w:p w:rsidR="00C467A6" w:rsidRPr="00BF3C08" w:rsidRDefault="00ED10C8" w:rsidP="0010218F">
      <w:pPr>
        <w:jc w:val="both"/>
      </w:pPr>
      <w:r w:rsidRPr="00BF3C08">
        <w:rPr>
          <w:rFonts w:cs="Times New Roman"/>
          <w:b/>
        </w:rPr>
        <w:t xml:space="preserve">Figure </w:t>
      </w:r>
      <w:proofErr w:type="spellStart"/>
      <w:r>
        <w:rPr>
          <w:rFonts w:cs="Times New Roman"/>
          <w:b/>
        </w:rPr>
        <w:t>S</w:t>
      </w:r>
      <w:r w:rsidR="007E0794">
        <w:rPr>
          <w:b/>
        </w:rPr>
        <w:t>6</w:t>
      </w:r>
      <w:proofErr w:type="spellEnd"/>
      <w:proofErr w:type="gramStart"/>
      <w:r w:rsidR="00352D1B" w:rsidRPr="00BF3C08">
        <w:rPr>
          <w:b/>
        </w:rPr>
        <w:t>.</w:t>
      </w:r>
      <w:r w:rsidR="00352D1B" w:rsidRPr="00BF3C08">
        <w:t xml:space="preserve"> </w:t>
      </w:r>
      <w:r w:rsidR="007C2CA1" w:rsidRPr="00BF3C08">
        <w:t xml:space="preserve"> </w:t>
      </w:r>
      <w:proofErr w:type="gramEnd"/>
      <w:r w:rsidR="007C2CA1" w:rsidRPr="00BF3C08">
        <w:t xml:space="preserve">Score plot showing features detected in all </w:t>
      </w:r>
      <w:proofErr w:type="spellStart"/>
      <w:r w:rsidR="007C2CA1" w:rsidRPr="00BF3C08">
        <w:t>mesocarp</w:t>
      </w:r>
      <w:proofErr w:type="spellEnd"/>
      <w:r w:rsidR="007C2CA1" w:rsidRPr="00BF3C08">
        <w:t xml:space="preserve"> samples, except the smallest stage (</w:t>
      </w:r>
      <w:proofErr w:type="spellStart"/>
      <w:r w:rsidR="007C2CA1" w:rsidRPr="00BF3C08">
        <w:t>60g</w:t>
      </w:r>
      <w:proofErr w:type="spellEnd"/>
      <w:r w:rsidR="007C2CA1" w:rsidRPr="00BF3C08">
        <w:t>). Color is set by m/z value in a continuous scale from green, to blue, to red, as mass increases. Kernel density estimates on the first component are shown above the plot, with the corresponding Gaussian regressions used to determine the most important features to be used (right and left-most populations).</w:t>
      </w:r>
    </w:p>
    <w:p w:rsidR="006C72B5" w:rsidRPr="00BF3C08" w:rsidRDefault="006C72B5"/>
    <w:p w:rsidR="00352D1B" w:rsidRPr="00BF3C08" w:rsidRDefault="00352D1B">
      <w:pPr>
        <w:rPr>
          <w:b/>
        </w:rPr>
      </w:pPr>
      <w:r w:rsidRPr="00BF3C08">
        <w:rPr>
          <w:b/>
        </w:rPr>
        <w:br w:type="page"/>
      </w:r>
      <w:r w:rsidR="007C2CA1" w:rsidRPr="00BF3C08">
        <w:rPr>
          <w:b/>
          <w:noProof/>
        </w:rPr>
        <w:lastRenderedPageBreak/>
        <w:drawing>
          <wp:inline distT="0" distB="0" distL="0" distR="0">
            <wp:extent cx="4981622" cy="4623435"/>
            <wp:effectExtent l="0" t="0" r="9525"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83375" cy="4625062"/>
                    </a:xfrm>
                    <a:prstGeom prst="rect">
                      <a:avLst/>
                    </a:prstGeom>
                    <a:noFill/>
                  </pic:spPr>
                </pic:pic>
              </a:graphicData>
            </a:graphic>
          </wp:inline>
        </w:drawing>
      </w:r>
    </w:p>
    <w:p w:rsidR="007C2CA1" w:rsidRPr="00BF3C08" w:rsidRDefault="001C5BB5" w:rsidP="0010218F">
      <w:pPr>
        <w:jc w:val="both"/>
      </w:pPr>
      <w:r w:rsidRPr="00BF3C08">
        <w:rPr>
          <w:rFonts w:cs="Times New Roman"/>
          <w:b/>
        </w:rPr>
        <w:t xml:space="preserve">Figure </w:t>
      </w:r>
      <w:proofErr w:type="spellStart"/>
      <w:r>
        <w:rPr>
          <w:rFonts w:cs="Times New Roman"/>
          <w:b/>
        </w:rPr>
        <w:t>S</w:t>
      </w:r>
      <w:r w:rsidR="007E0794">
        <w:rPr>
          <w:b/>
        </w:rPr>
        <w:t>7</w:t>
      </w:r>
      <w:proofErr w:type="spellEnd"/>
      <w:r w:rsidR="00352D1B" w:rsidRPr="00BF3C08">
        <w:t xml:space="preserve">. </w:t>
      </w:r>
      <w:r w:rsidR="007C2CA1" w:rsidRPr="00BF3C08">
        <w:t xml:space="preserve">Score plot showing features detected in all </w:t>
      </w:r>
      <w:proofErr w:type="spellStart"/>
      <w:r w:rsidR="007C2CA1" w:rsidRPr="00BF3C08">
        <w:t>idioblasts</w:t>
      </w:r>
      <w:proofErr w:type="spellEnd"/>
      <w:r w:rsidR="007C2CA1" w:rsidRPr="00BF3C08">
        <w:t xml:space="preserve"> samples. Color is set by m/z value in a continuous scale from green, to blue, to red, as mass increases. Kernel density estimates on the two component</w:t>
      </w:r>
      <w:r w:rsidR="00104513" w:rsidRPr="00BF3C08">
        <w:t>s</w:t>
      </w:r>
      <w:r w:rsidR="007C2CA1" w:rsidRPr="00BF3C08">
        <w:t xml:space="preserve"> are shown above the plot, with the corresponding Gaussian regressions used to determine the most important features to be used (upper and lower-most populations).</w:t>
      </w:r>
    </w:p>
    <w:p w:rsidR="00352D1B" w:rsidRPr="00BF3C08" w:rsidRDefault="00352D1B" w:rsidP="00352D1B"/>
    <w:p w:rsidR="00352D1B" w:rsidRPr="00BF3C08" w:rsidRDefault="00352D1B">
      <w:r w:rsidRPr="00BF3C08">
        <w:br w:type="page"/>
      </w:r>
    </w:p>
    <w:p w:rsidR="00352D1B" w:rsidRPr="00BF3C08" w:rsidRDefault="00104513" w:rsidP="00352D1B">
      <w:r w:rsidRPr="00BF3C08">
        <w:rPr>
          <w:noProof/>
        </w:rPr>
        <w:lastRenderedPageBreak/>
        <w:drawing>
          <wp:inline distT="0" distB="0" distL="0" distR="0">
            <wp:extent cx="5505450" cy="6017260"/>
            <wp:effectExtent l="0" t="0" r="0"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05450" cy="6017260"/>
                    </a:xfrm>
                    <a:prstGeom prst="rect">
                      <a:avLst/>
                    </a:prstGeom>
                    <a:noFill/>
                  </pic:spPr>
                </pic:pic>
              </a:graphicData>
            </a:graphic>
          </wp:inline>
        </w:drawing>
      </w:r>
    </w:p>
    <w:p w:rsidR="00E25818" w:rsidRPr="00BF3C08" w:rsidRDefault="00E25818" w:rsidP="00352D1B">
      <w:pPr>
        <w:rPr>
          <w:b/>
        </w:rPr>
      </w:pPr>
    </w:p>
    <w:p w:rsidR="00352D1B" w:rsidRPr="00BF3C08" w:rsidRDefault="008F7BCF" w:rsidP="0010218F">
      <w:pPr>
        <w:jc w:val="both"/>
      </w:pPr>
      <w:r w:rsidRPr="00BF3C08">
        <w:rPr>
          <w:rFonts w:cs="Times New Roman"/>
          <w:b/>
        </w:rPr>
        <w:t xml:space="preserve">Figure </w:t>
      </w:r>
      <w:proofErr w:type="spellStart"/>
      <w:r>
        <w:rPr>
          <w:rFonts w:cs="Times New Roman"/>
          <w:b/>
        </w:rPr>
        <w:t>S</w:t>
      </w:r>
      <w:r w:rsidR="007E0794">
        <w:rPr>
          <w:b/>
        </w:rPr>
        <w:t>8</w:t>
      </w:r>
      <w:proofErr w:type="spellEnd"/>
      <w:r w:rsidR="00352D1B" w:rsidRPr="00BF3C08">
        <w:t>.</w:t>
      </w:r>
      <w:r w:rsidR="00104513" w:rsidRPr="00BF3C08">
        <w:t xml:space="preserve"> </w:t>
      </w:r>
      <w:r w:rsidR="00104513" w:rsidRPr="00BF3C08">
        <w:rPr>
          <w:b/>
        </w:rPr>
        <w:t>(A)</w:t>
      </w:r>
      <w:r w:rsidR="00104513" w:rsidRPr="00BF3C08">
        <w:t xml:space="preserve"> Total </w:t>
      </w:r>
      <w:proofErr w:type="spellStart"/>
      <w:r w:rsidR="00104513" w:rsidRPr="00BF3C08">
        <w:t>acetogenin</w:t>
      </w:r>
      <w:proofErr w:type="spellEnd"/>
      <w:r w:rsidR="00104513" w:rsidRPr="00BF3C08">
        <w:t xml:space="preserve"> content by dry weight as a function of the principal component. Color indicates maturation or ripening stage and size of the dot represents </w:t>
      </w:r>
      <w:proofErr w:type="spellStart"/>
      <w:r w:rsidR="00104513" w:rsidRPr="00BF3C08">
        <w:t>acetogenin</w:t>
      </w:r>
      <w:proofErr w:type="spellEnd"/>
      <w:r w:rsidR="00104513" w:rsidRPr="00BF3C08">
        <w:t xml:space="preserve"> content by dry weight. A linear regression showing the high correlation is shown. </w:t>
      </w:r>
      <w:r w:rsidR="00104513" w:rsidRPr="00BF3C08">
        <w:rPr>
          <w:b/>
        </w:rPr>
        <w:t>(B)</w:t>
      </w:r>
      <w:r w:rsidR="00104513" w:rsidRPr="00BF3C08">
        <w:t xml:space="preserve"> Score plot showing features detected in all </w:t>
      </w:r>
      <w:proofErr w:type="spellStart"/>
      <w:r w:rsidR="00104513" w:rsidRPr="00BF3C08">
        <w:t>idioblasts</w:t>
      </w:r>
      <w:proofErr w:type="spellEnd"/>
      <w:r w:rsidR="00104513" w:rsidRPr="00BF3C08">
        <w:t xml:space="preserve"> samples. Color is set by m/z value in a continuous scale from green, to blue, to red, as mass increases. Kernel density estimates on the main component are shown above the plot, with the corresponding Gaussian regressions used to determine the most important features to be used (right and left-most populations). (</w:t>
      </w:r>
      <w:r w:rsidR="00104513" w:rsidRPr="00BF3C08">
        <w:rPr>
          <w:b/>
        </w:rPr>
        <w:t>C</w:t>
      </w:r>
      <w:r w:rsidR="00104513" w:rsidRPr="00BF3C08">
        <w:t xml:space="preserve">) Mean values (n=3) as a function of fruit growth and ripening stage of the two divergent groups of selected features from </w:t>
      </w:r>
      <w:proofErr w:type="spellStart"/>
      <w:r w:rsidR="00104513" w:rsidRPr="00BF3C08">
        <w:t>PC1</w:t>
      </w:r>
      <w:proofErr w:type="spellEnd"/>
      <w:r w:rsidR="00104513" w:rsidRPr="00BF3C08">
        <w:t xml:space="preserve"> </w:t>
      </w:r>
      <w:r w:rsidR="00104513" w:rsidRPr="00BF3C08">
        <w:rPr>
          <w:b/>
        </w:rPr>
        <w:t>(B)</w:t>
      </w:r>
      <w:r w:rsidR="00104513" w:rsidRPr="00BF3C08">
        <w:t xml:space="preserve">, red lines represent </w:t>
      </w:r>
      <w:proofErr w:type="spellStart"/>
      <w:r w:rsidR="00104513" w:rsidRPr="00BF3C08">
        <w:t>TAC</w:t>
      </w:r>
      <w:proofErr w:type="spellEnd"/>
      <w:r w:rsidR="00104513" w:rsidRPr="00BF3C08">
        <w:t>-related features, which are abundant in mature seeds, and blue lines represent high molecular weight compounds which are abundant in immature seeds.</w:t>
      </w:r>
    </w:p>
    <w:p w:rsidR="00045CB8" w:rsidRDefault="00045CB8" w:rsidP="0010218F">
      <w:pPr>
        <w:jc w:val="both"/>
      </w:pPr>
      <w:r>
        <w:br w:type="page"/>
      </w:r>
    </w:p>
    <w:p w:rsidR="00EA75C4" w:rsidRPr="00EA75C4" w:rsidRDefault="0010218F" w:rsidP="00EA75C4">
      <w:pPr>
        <w:rPr>
          <w:rFonts w:asciiTheme="majorHAnsi" w:hAnsiTheme="majorHAnsi"/>
          <w:b/>
        </w:rPr>
      </w:pPr>
      <w:r>
        <w:rPr>
          <w:rFonts w:asciiTheme="majorHAnsi" w:hAnsiTheme="majorHAnsi"/>
          <w:b/>
        </w:rPr>
        <w:lastRenderedPageBreak/>
        <w:tab/>
      </w:r>
      <w:r>
        <w:rPr>
          <w:rFonts w:asciiTheme="majorHAnsi" w:hAnsiTheme="majorHAnsi"/>
          <w:b/>
        </w:rPr>
        <w:tab/>
      </w:r>
      <w:r>
        <w:rPr>
          <w:rFonts w:asciiTheme="majorHAnsi" w:hAnsiTheme="majorHAnsi"/>
          <w:b/>
        </w:rPr>
        <w:tab/>
      </w:r>
      <w:proofErr w:type="spellStart"/>
      <w:r w:rsidRPr="0010218F">
        <w:rPr>
          <w:rFonts w:asciiTheme="majorHAnsi" w:hAnsiTheme="majorHAnsi"/>
          <w:b/>
        </w:rPr>
        <w:t>TAGs</w:t>
      </w:r>
      <w:proofErr w:type="spellEnd"/>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proofErr w:type="spellStart"/>
      <w:r>
        <w:rPr>
          <w:rFonts w:asciiTheme="majorHAnsi" w:hAnsiTheme="majorHAnsi"/>
          <w:b/>
        </w:rPr>
        <w:t>DAGs</w:t>
      </w:r>
      <w:proofErr w:type="spellEnd"/>
    </w:p>
    <w:p w:rsidR="00EA75C4" w:rsidRDefault="0099226F" w:rsidP="0010218F">
      <w:pPr>
        <w:jc w:val="both"/>
        <w:rPr>
          <w:b/>
        </w:rPr>
      </w:pPr>
      <w:r>
        <w:rPr>
          <w:b/>
          <w:noProof/>
        </w:rPr>
        <w:pict>
          <v:rect id="Rectangle 3" o:spid="_x0000_s1026" style="position:absolute;left:0;text-align:left;margin-left:52.5pt;margin-top:290.8pt;width:99pt;height:3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" filled="f" stroked="f">
            <v:shadow on="t" color="black" opacity="22937f" origin=",.5" offset="0,.63889mm"/>
            <v:textbox>
              <w:txbxContent>
                <w:p w:rsidR="00EA75C4" w:rsidRPr="0010218F" w:rsidRDefault="00EA75C4" w:rsidP="00EA75C4">
                  <w:pPr>
                    <w:jc w:val="center"/>
                    <w:rPr>
                      <w:rFonts w:asciiTheme="majorHAnsi" w:hAnsiTheme="majorHAnsi"/>
                      <w:b/>
                      <w:color w:val="000000"/>
                    </w:rPr>
                  </w:pPr>
                  <w:proofErr w:type="spellStart"/>
                  <w:r w:rsidRPr="0010218F">
                    <w:rPr>
                      <w:rFonts w:asciiTheme="majorHAnsi" w:hAnsiTheme="majorHAnsi"/>
                      <w:b/>
                      <w:color w:val="000000"/>
                    </w:rPr>
                    <w:t>Acetogenins</w:t>
                  </w:r>
                  <w:proofErr w:type="spellEnd"/>
                </w:p>
              </w:txbxContent>
            </v:textbox>
          </v:rect>
        </w:pict>
      </w:r>
      <w:r w:rsidR="00EA75C4">
        <w:rPr>
          <w:b/>
          <w:noProof/>
        </w:rPr>
        <w:drawing>
          <wp:inline distT="0" distB="0" distL="0" distR="0">
            <wp:extent cx="5669280" cy="5852989"/>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69280" cy="5852989"/>
                    </a:xfrm>
                    <a:prstGeom prst="rect">
                      <a:avLst/>
                    </a:prstGeom>
                    <a:noFill/>
                  </pic:spPr>
                </pic:pic>
              </a:graphicData>
            </a:graphic>
          </wp:inline>
        </w:drawing>
      </w:r>
    </w:p>
    <w:p w:rsidR="00045CB8" w:rsidRPr="00F80FB8" w:rsidRDefault="003B4567" w:rsidP="0010218F">
      <w:pPr>
        <w:jc w:val="both"/>
      </w:pPr>
      <w:r w:rsidRPr="00BF3C08">
        <w:rPr>
          <w:rFonts w:cs="Times New Roman"/>
          <w:b/>
        </w:rPr>
        <w:t xml:space="preserve">Figure </w:t>
      </w:r>
      <w:proofErr w:type="spellStart"/>
      <w:r>
        <w:rPr>
          <w:rFonts w:cs="Times New Roman"/>
          <w:b/>
        </w:rPr>
        <w:t>S</w:t>
      </w:r>
      <w:r w:rsidR="007E0794">
        <w:rPr>
          <w:b/>
        </w:rPr>
        <w:t>9</w:t>
      </w:r>
      <w:proofErr w:type="spellEnd"/>
      <w:r w:rsidR="00045CB8" w:rsidRPr="00BF3C08">
        <w:t>.</w:t>
      </w:r>
      <w:r w:rsidR="0073468E">
        <w:t xml:space="preserve"> </w:t>
      </w:r>
      <w:proofErr w:type="gramStart"/>
      <w:r w:rsidR="00593CE8">
        <w:t xml:space="preserve">Seed </w:t>
      </w:r>
      <w:proofErr w:type="spellStart"/>
      <w:r w:rsidR="00593CE8">
        <w:t>TAGs</w:t>
      </w:r>
      <w:proofErr w:type="spellEnd"/>
      <w:r w:rsidR="00593CE8">
        <w:t xml:space="preserve">, </w:t>
      </w:r>
      <w:proofErr w:type="spellStart"/>
      <w:r w:rsidR="00593CE8">
        <w:t>DAGs</w:t>
      </w:r>
      <w:proofErr w:type="spellEnd"/>
      <w:r w:rsidR="00593CE8">
        <w:t xml:space="preserve"> and </w:t>
      </w:r>
      <w:proofErr w:type="spellStart"/>
      <w:r w:rsidR="00593CE8">
        <w:t>acetogenin</w:t>
      </w:r>
      <w:proofErr w:type="spellEnd"/>
      <w:r w:rsidR="00593CE8">
        <w:t xml:space="preserve"> dynamics through fruit development.</w:t>
      </w:r>
      <w:proofErr w:type="gramEnd"/>
      <w:r w:rsidR="00593CE8">
        <w:t xml:space="preserve"> </w:t>
      </w:r>
      <w:proofErr w:type="spellStart"/>
      <w:r w:rsidR="0073468E">
        <w:t>Heatmaps</w:t>
      </w:r>
      <w:proofErr w:type="spellEnd"/>
      <w:r w:rsidR="0073468E">
        <w:t xml:space="preserve"> of log-transformed, center-scaled intensities of features with manually </w:t>
      </w:r>
      <w:proofErr w:type="spellStart"/>
      <w:r w:rsidR="0073468E">
        <w:t>curated</w:t>
      </w:r>
      <w:proofErr w:type="spellEnd"/>
      <w:r w:rsidR="0073468E">
        <w:t xml:space="preserve"> identities corresponding to </w:t>
      </w:r>
      <w:r w:rsidR="00045CB8" w:rsidRPr="00BF3C08">
        <w:rPr>
          <w:b/>
        </w:rPr>
        <w:t>(A)</w:t>
      </w:r>
      <w:r w:rsidR="00045CB8" w:rsidRPr="00BF3C08">
        <w:t xml:space="preserve"> </w:t>
      </w:r>
      <w:proofErr w:type="spellStart"/>
      <w:r w:rsidR="0073468E">
        <w:t>TAGs</w:t>
      </w:r>
      <w:proofErr w:type="spellEnd"/>
      <w:r w:rsidR="0073468E">
        <w:t xml:space="preserve"> and </w:t>
      </w:r>
      <w:r w:rsidR="00045CB8" w:rsidRPr="00BF3C08">
        <w:rPr>
          <w:b/>
        </w:rPr>
        <w:t>(</w:t>
      </w:r>
      <w:r w:rsidR="00045CB8">
        <w:rPr>
          <w:b/>
        </w:rPr>
        <w:t>B</w:t>
      </w:r>
      <w:r w:rsidR="00045CB8" w:rsidRPr="00BF3C08">
        <w:rPr>
          <w:b/>
        </w:rPr>
        <w:t>)</w:t>
      </w:r>
      <w:r w:rsidR="0073468E">
        <w:rPr>
          <w:b/>
        </w:rPr>
        <w:t xml:space="preserve"> </w:t>
      </w:r>
      <w:proofErr w:type="spellStart"/>
      <w:r w:rsidR="0073468E" w:rsidRPr="0073468E">
        <w:t>DAGs</w:t>
      </w:r>
      <w:proofErr w:type="spellEnd"/>
      <w:r w:rsidR="0073468E">
        <w:t>, in which the strip to the lefts marks odd-chain moieties (in black), and</w:t>
      </w:r>
      <w:r w:rsidR="00045CB8" w:rsidRPr="00BF3C08">
        <w:t xml:space="preserve"> </w:t>
      </w:r>
      <w:r w:rsidR="00045CB8" w:rsidRPr="00BF3C08">
        <w:rPr>
          <w:b/>
        </w:rPr>
        <w:t>(</w:t>
      </w:r>
      <w:r w:rsidR="00045CB8">
        <w:rPr>
          <w:b/>
        </w:rPr>
        <w:t>C</w:t>
      </w:r>
      <w:r w:rsidR="00045CB8" w:rsidRPr="00BF3C08">
        <w:rPr>
          <w:b/>
        </w:rPr>
        <w:t>)</w:t>
      </w:r>
      <w:r w:rsidR="0010218F">
        <w:t xml:space="preserve"> </w:t>
      </w:r>
      <w:proofErr w:type="spellStart"/>
      <w:r w:rsidR="0010218F">
        <w:t>Acetogenins</w:t>
      </w:r>
      <w:proofErr w:type="spellEnd"/>
      <w:r w:rsidR="0010218F">
        <w:t>, i</w:t>
      </w:r>
      <w:r w:rsidR="0073468E">
        <w:t xml:space="preserve">n which the strip to the left marks the carbon number: 17, turquoise; 19, red; and 21, orange. In all cases, concentration goes from lowest (blue) to highest (red) and the horizontal strip at the top denotes dry weight in a gradient from white to black. </w:t>
      </w:r>
    </w:p>
    <w:p w:rsidR="005A2ED4" w:rsidRDefault="005A2ED4"/>
    <w:p w:rsidR="00A56C45" w:rsidRDefault="00A56C45"/>
    <w:p w:rsidR="002712B6" w:rsidRDefault="002712B6"/>
    <w:p w:rsidR="002712B6" w:rsidRDefault="002712B6"/>
    <w:p w:rsidR="002712B6" w:rsidRDefault="002712B6"/>
    <w:p w:rsidR="002712B6" w:rsidRDefault="002712B6"/>
    <w:p w:rsidR="002712B6" w:rsidRPr="00BF3C08" w:rsidRDefault="002712B6" w:rsidP="002712B6">
      <w:r w:rsidRPr="00BF3C08">
        <w:rPr>
          <w:rFonts w:cs="Times New Roman"/>
          <w:noProof/>
        </w:rPr>
        <w:lastRenderedPageBreak/>
        <w:drawing>
          <wp:inline distT="0" distB="0" distL="0" distR="0">
            <wp:extent cx="5485513" cy="2638425"/>
            <wp:effectExtent l="0" t="0" r="127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3663"/>
                    <a:stretch/>
                  </pic:blipFill>
                  <pic:spPr bwMode="auto">
                    <a:xfrm>
                      <a:off x="0" y="0"/>
                      <a:ext cx="5486400" cy="2638852"/>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a:ext>
                    </a:extLst>
                  </pic:spPr>
                </pic:pic>
              </a:graphicData>
            </a:graphic>
          </wp:inline>
        </w:drawing>
      </w:r>
    </w:p>
    <w:p w:rsidR="002712B6" w:rsidRPr="00BF3C08" w:rsidRDefault="002712B6" w:rsidP="002712B6">
      <w:bookmarkStart w:id="0" w:name="_GoBack"/>
      <w:bookmarkEnd w:id="0"/>
    </w:p>
    <w:p w:rsidR="002712B6" w:rsidRPr="00BF3C08" w:rsidRDefault="00DE752A" w:rsidP="00093FBA">
      <w:pPr>
        <w:pStyle w:val="Caption"/>
        <w:jc w:val="both"/>
        <w:rPr>
          <w:rFonts w:asciiTheme="minorHAnsi" w:hAnsiTheme="minorHAnsi"/>
          <w:b w:val="0"/>
          <w:szCs w:val="20"/>
        </w:rPr>
      </w:pPr>
      <w:bookmarkStart w:id="1" w:name="_Toc450751440"/>
      <w:bookmarkStart w:id="2" w:name="_Toc450768930"/>
      <w:r w:rsidRPr="00BF3C08">
        <w:t xml:space="preserve">Figure </w:t>
      </w:r>
      <w:proofErr w:type="spellStart"/>
      <w:r>
        <w:rPr>
          <w:b w:val="0"/>
        </w:rPr>
        <w:t>S</w:t>
      </w:r>
      <w:r w:rsidR="007E0794">
        <w:rPr>
          <w:rFonts w:asciiTheme="minorHAnsi" w:hAnsiTheme="minorHAnsi"/>
          <w:szCs w:val="20"/>
        </w:rPr>
        <w:t>10</w:t>
      </w:r>
      <w:proofErr w:type="spellEnd"/>
      <w:r w:rsidR="002712B6" w:rsidRPr="00BF3C08">
        <w:rPr>
          <w:rFonts w:asciiTheme="minorHAnsi" w:hAnsiTheme="minorHAnsi"/>
          <w:szCs w:val="20"/>
        </w:rPr>
        <w:t xml:space="preserve">. Example of the grouping algorithm performance on a </w:t>
      </w:r>
      <w:proofErr w:type="spellStart"/>
      <w:r w:rsidR="002712B6" w:rsidRPr="00BF3C08">
        <w:rPr>
          <w:rFonts w:asciiTheme="minorHAnsi" w:hAnsiTheme="minorHAnsi"/>
          <w:szCs w:val="20"/>
        </w:rPr>
        <w:t>RT</w:t>
      </w:r>
      <w:proofErr w:type="spellEnd"/>
      <w:r w:rsidR="002712B6" w:rsidRPr="00BF3C08">
        <w:rPr>
          <w:rFonts w:asciiTheme="minorHAnsi" w:hAnsiTheme="minorHAnsi"/>
          <w:szCs w:val="20"/>
        </w:rPr>
        <w:t xml:space="preserve"> shifted peak.</w:t>
      </w:r>
      <w:r w:rsidR="002712B6" w:rsidRPr="00BF3C08">
        <w:rPr>
          <w:rFonts w:asciiTheme="minorHAnsi" w:hAnsiTheme="minorHAnsi"/>
          <w:b w:val="0"/>
          <w:szCs w:val="20"/>
        </w:rPr>
        <w:t xml:space="preserve"> (</w:t>
      </w:r>
      <w:r w:rsidR="002712B6" w:rsidRPr="00BF3C08">
        <w:rPr>
          <w:rFonts w:asciiTheme="minorHAnsi" w:hAnsiTheme="minorHAnsi"/>
          <w:szCs w:val="20"/>
        </w:rPr>
        <w:t>A</w:t>
      </w:r>
      <w:r w:rsidR="002712B6" w:rsidRPr="00BF3C08">
        <w:rPr>
          <w:rFonts w:asciiTheme="minorHAnsi" w:hAnsiTheme="minorHAnsi"/>
          <w:b w:val="0"/>
          <w:szCs w:val="20"/>
        </w:rPr>
        <w:t>) A randomly chosen chromatographic peak, as originally measured (black) and shifted one (green) and two (red) seconds in RT. (</w:t>
      </w:r>
      <w:r w:rsidR="002712B6" w:rsidRPr="00BF3C08">
        <w:rPr>
          <w:rFonts w:asciiTheme="minorHAnsi" w:hAnsiTheme="minorHAnsi"/>
          <w:szCs w:val="20"/>
        </w:rPr>
        <w:t>B</w:t>
      </w:r>
      <w:r w:rsidR="002712B6" w:rsidRPr="00BF3C08">
        <w:rPr>
          <w:rFonts w:asciiTheme="minorHAnsi" w:hAnsiTheme="minorHAnsi"/>
          <w:b w:val="0"/>
          <w:szCs w:val="20"/>
        </w:rPr>
        <w:t>) Pairs plot showing raw data (upper) and Pearson correlations (lower diagonal) between each peak</w:t>
      </w:r>
      <w:bookmarkEnd w:id="1"/>
      <w:bookmarkEnd w:id="2"/>
      <w:r w:rsidR="002712B6" w:rsidRPr="00BF3C08">
        <w:rPr>
          <w:rFonts w:asciiTheme="minorHAnsi" w:hAnsiTheme="minorHAnsi"/>
          <w:b w:val="0"/>
          <w:szCs w:val="20"/>
        </w:rPr>
        <w:t xml:space="preserve"> showing that correlation rapidly degenerates with </w:t>
      </w:r>
      <w:proofErr w:type="spellStart"/>
      <w:r w:rsidR="002712B6" w:rsidRPr="00BF3C08">
        <w:rPr>
          <w:rFonts w:asciiTheme="minorHAnsi" w:hAnsiTheme="minorHAnsi"/>
          <w:b w:val="0"/>
          <w:szCs w:val="20"/>
        </w:rPr>
        <w:t>RT</w:t>
      </w:r>
      <w:proofErr w:type="spellEnd"/>
      <w:r w:rsidR="002712B6" w:rsidRPr="00BF3C08">
        <w:rPr>
          <w:rFonts w:asciiTheme="minorHAnsi" w:hAnsiTheme="minorHAnsi"/>
          <w:b w:val="0"/>
          <w:szCs w:val="20"/>
        </w:rPr>
        <w:t xml:space="preserve"> shifts; the set threshold translates to a difference of 2 scans (roughly 2.1 seconds) in the best-case scenario, where the peak is the exactly the same: the peak in green has a correlation of 0.97 and it is classified as the same group the black peak, while the peak in red would be not, due to a correlation of 0.86. Therefore, this function is able to differentiate closely eluting compounds, which would be impossible using existing feature list-based algorithms, and it is presumed to correctly assign fragments, adducts and isotopes. Finally, samples were cleaned from isotopes and duplicate peaks in a group-wise fashion, to avoid deleting closely eluting, related compounds. </w:t>
      </w:r>
    </w:p>
    <w:p w:rsidR="002712B6" w:rsidRDefault="002712B6">
      <w:pPr>
        <w:sectPr w:rsidR="002712B6" w:rsidSect="00371B37">
          <w:pgSz w:w="11900" w:h="16840"/>
          <w:pgMar w:top="1440" w:right="1440" w:bottom="1440" w:left="1440" w:header="709" w:footer="567" w:gutter="0"/>
          <w:cols w:space="708"/>
          <w:docGrid w:linePitch="360"/>
        </w:sectPr>
      </w:pPr>
    </w:p>
    <w:p w:rsidR="00A56C45" w:rsidRDefault="00A56C45">
      <w:r w:rsidRPr="00A56C45">
        <w:rPr>
          <w:b/>
        </w:rPr>
        <w:lastRenderedPageBreak/>
        <w:t xml:space="preserve">Table </w:t>
      </w:r>
      <w:proofErr w:type="spellStart"/>
      <w:r w:rsidR="00A44CB3">
        <w:rPr>
          <w:b/>
        </w:rPr>
        <w:t>S</w:t>
      </w:r>
      <w:r w:rsidRPr="00A56C45">
        <w:rPr>
          <w:b/>
        </w:rPr>
        <w:t>1</w:t>
      </w:r>
      <w:proofErr w:type="spellEnd"/>
      <w:r w:rsidRPr="00A56C45">
        <w:rPr>
          <w:b/>
        </w:rPr>
        <w:t>.</w:t>
      </w:r>
      <w:r>
        <w:rPr>
          <w:b/>
        </w:rPr>
        <w:t xml:space="preserve"> </w:t>
      </w:r>
      <w:proofErr w:type="spellStart"/>
      <w:proofErr w:type="gramStart"/>
      <w:r>
        <w:rPr>
          <w:b/>
        </w:rPr>
        <w:t>Acetogenin</w:t>
      </w:r>
      <w:proofErr w:type="spellEnd"/>
      <w:r>
        <w:rPr>
          <w:b/>
        </w:rPr>
        <w:t xml:space="preserve"> content of </w:t>
      </w:r>
      <w:proofErr w:type="spellStart"/>
      <w:r>
        <w:rPr>
          <w:b/>
        </w:rPr>
        <w:t>mesocarp</w:t>
      </w:r>
      <w:proofErr w:type="spellEnd"/>
      <w:r>
        <w:rPr>
          <w:b/>
        </w:rPr>
        <w:t>.</w:t>
      </w:r>
      <w:proofErr w:type="gramEnd"/>
      <w:r>
        <w:rPr>
          <w:b/>
        </w:rPr>
        <w:t xml:space="preserve"> </w:t>
      </w:r>
      <w:r>
        <w:t xml:space="preserve">Individual </w:t>
      </w:r>
      <w:proofErr w:type="spellStart"/>
      <w:r>
        <w:t>acetogenin</w:t>
      </w:r>
      <w:proofErr w:type="spellEnd"/>
      <w:r>
        <w:t xml:space="preserve"> content is shown as mean ± standard deviation (n=3) for the measured </w:t>
      </w:r>
      <w:proofErr w:type="spellStart"/>
      <w:r>
        <w:t>acetogenins</w:t>
      </w:r>
      <w:proofErr w:type="spellEnd"/>
      <w:r>
        <w:t xml:space="preserve">, as milligrams of each </w:t>
      </w:r>
      <w:proofErr w:type="spellStart"/>
      <w:r>
        <w:t>acetogenin</w:t>
      </w:r>
      <w:proofErr w:type="spellEnd"/>
      <w:r>
        <w:t xml:space="preserve"> per gram fresh weight. </w:t>
      </w:r>
    </w:p>
    <w:p w:rsidR="00A56C45" w:rsidRPr="00A56C45" w:rsidRDefault="00A56C45"/>
    <w:tbl>
      <w:tblPr>
        <w:tblStyle w:val="PlainTable51"/>
        <w:tblW w:w="12481" w:type="dxa"/>
        <w:tblLook w:val="04A0"/>
      </w:tblPr>
      <w:tblGrid>
        <w:gridCol w:w="1152"/>
        <w:gridCol w:w="1719"/>
        <w:gridCol w:w="1729"/>
        <w:gridCol w:w="1106"/>
        <w:gridCol w:w="1212"/>
        <w:gridCol w:w="1445"/>
        <w:gridCol w:w="1455"/>
        <w:gridCol w:w="1447"/>
        <w:gridCol w:w="1216"/>
      </w:tblGrid>
      <w:tr w:rsidR="00A56C45" w:rsidRPr="00A56C45" w:rsidTr="00A56C45">
        <w:trPr>
          <w:cnfStyle w:val="100000000000"/>
          <w:trHeight w:val="300"/>
        </w:trPr>
        <w:tc>
          <w:tcPr>
            <w:cnfStyle w:val="0010000001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Stage</w:t>
            </w:r>
          </w:p>
        </w:tc>
        <w:tc>
          <w:tcPr>
            <w:tcW w:w="1719" w:type="dxa"/>
            <w:shd w:val="clear" w:color="auto" w:fill="auto"/>
            <w:noWrap/>
            <w:hideMark/>
          </w:tcPr>
          <w:p w:rsidR="00A56C45" w:rsidRPr="00A56C45" w:rsidRDefault="00A56C45" w:rsidP="00A56C45">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AcO-avocadyne</w:t>
            </w:r>
            <w:proofErr w:type="spellEnd"/>
          </w:p>
        </w:tc>
        <w:tc>
          <w:tcPr>
            <w:tcW w:w="1729" w:type="dxa"/>
            <w:shd w:val="clear" w:color="auto" w:fill="auto"/>
            <w:noWrap/>
            <w:hideMark/>
          </w:tcPr>
          <w:p w:rsidR="00A56C45" w:rsidRPr="00A56C45" w:rsidRDefault="00A56C45" w:rsidP="00A56C45">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AcO-avocadene</w:t>
            </w:r>
            <w:proofErr w:type="spellEnd"/>
          </w:p>
        </w:tc>
        <w:tc>
          <w:tcPr>
            <w:tcW w:w="1106" w:type="dxa"/>
            <w:shd w:val="clear" w:color="auto" w:fill="auto"/>
            <w:noWrap/>
            <w:hideMark/>
          </w:tcPr>
          <w:p w:rsidR="00A56C45" w:rsidRPr="00A56C45" w:rsidRDefault="00A56C45" w:rsidP="00A56C45">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UPA</w:t>
            </w:r>
            <w:proofErr w:type="spellEnd"/>
          </w:p>
        </w:tc>
        <w:tc>
          <w:tcPr>
            <w:tcW w:w="1212" w:type="dxa"/>
            <w:shd w:val="clear" w:color="auto" w:fill="auto"/>
            <w:noWrap/>
            <w:hideMark/>
          </w:tcPr>
          <w:p w:rsidR="00A56C45" w:rsidRPr="00A56C45" w:rsidRDefault="00A56C45" w:rsidP="00A56C45">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Persediene</w:t>
            </w:r>
            <w:proofErr w:type="spellEnd"/>
          </w:p>
        </w:tc>
        <w:tc>
          <w:tcPr>
            <w:tcW w:w="1445" w:type="dxa"/>
            <w:shd w:val="clear" w:color="auto" w:fill="auto"/>
            <w:noWrap/>
            <w:hideMark/>
          </w:tcPr>
          <w:p w:rsidR="00A56C45" w:rsidRPr="00A56C45" w:rsidRDefault="00A56C45" w:rsidP="00A56C45">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Persenone</w:t>
            </w:r>
            <w:proofErr w:type="spellEnd"/>
            <w:r w:rsidRPr="00A56C45">
              <w:rPr>
                <w:rFonts w:ascii="Calibri" w:eastAsia="Times New Roman" w:hAnsi="Calibri" w:cs="Times New Roman"/>
                <w:color w:val="000000"/>
                <w:sz w:val="22"/>
                <w:szCs w:val="22"/>
              </w:rPr>
              <w:t xml:space="preserve"> C</w:t>
            </w:r>
          </w:p>
        </w:tc>
        <w:tc>
          <w:tcPr>
            <w:tcW w:w="1455" w:type="dxa"/>
            <w:shd w:val="clear" w:color="auto" w:fill="auto"/>
            <w:noWrap/>
            <w:hideMark/>
          </w:tcPr>
          <w:p w:rsidR="00A56C45" w:rsidRPr="00A56C45" w:rsidRDefault="00A56C45" w:rsidP="00A56C45">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Persenone</w:t>
            </w:r>
            <w:proofErr w:type="spellEnd"/>
            <w:r w:rsidRPr="00A56C45">
              <w:rPr>
                <w:rFonts w:ascii="Calibri" w:eastAsia="Times New Roman" w:hAnsi="Calibri" w:cs="Times New Roman"/>
                <w:color w:val="000000"/>
                <w:sz w:val="22"/>
                <w:szCs w:val="22"/>
              </w:rPr>
              <w:t xml:space="preserve"> A</w:t>
            </w:r>
          </w:p>
        </w:tc>
        <w:tc>
          <w:tcPr>
            <w:tcW w:w="1447" w:type="dxa"/>
            <w:shd w:val="clear" w:color="auto" w:fill="auto"/>
            <w:noWrap/>
            <w:hideMark/>
          </w:tcPr>
          <w:p w:rsidR="00A56C45" w:rsidRPr="00A56C45" w:rsidRDefault="00A56C45" w:rsidP="00A56C45">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Persenone</w:t>
            </w:r>
            <w:proofErr w:type="spellEnd"/>
            <w:r w:rsidRPr="00A56C45">
              <w:rPr>
                <w:rFonts w:ascii="Calibri" w:eastAsia="Times New Roman" w:hAnsi="Calibri" w:cs="Times New Roman"/>
                <w:color w:val="000000"/>
                <w:sz w:val="22"/>
                <w:szCs w:val="22"/>
              </w:rPr>
              <w:t xml:space="preserve"> B</w:t>
            </w:r>
          </w:p>
        </w:tc>
        <w:tc>
          <w:tcPr>
            <w:tcW w:w="1216" w:type="dxa"/>
            <w:shd w:val="clear" w:color="auto" w:fill="auto"/>
            <w:noWrap/>
            <w:hideMark/>
          </w:tcPr>
          <w:p w:rsidR="00A56C45" w:rsidRPr="00A56C45" w:rsidRDefault="00A56C45" w:rsidP="00A56C45">
            <w:pPr>
              <w:jc w:val="center"/>
              <w:cnfStyle w:val="1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TOTAL</w:t>
            </w:r>
          </w:p>
        </w:tc>
      </w:tr>
      <w:tr w:rsidR="00A56C45" w:rsidRPr="00A56C45" w:rsidTr="00A56C45">
        <w:trPr>
          <w:cnfStyle w:val="000000100000"/>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45</w:t>
            </w:r>
            <w:r>
              <w:rPr>
                <w:rFonts w:ascii="Calibri" w:eastAsia="Times New Roman" w:hAnsi="Calibri" w:cs="Times New Roman"/>
                <w:color w:val="000000"/>
                <w:sz w:val="22"/>
                <w:szCs w:val="22"/>
              </w:rPr>
              <w:t xml:space="preserve"> g</w:t>
            </w:r>
          </w:p>
        </w:tc>
        <w:tc>
          <w:tcPr>
            <w:tcW w:w="171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w:t>
            </w:r>
          </w:p>
        </w:tc>
        <w:tc>
          <w:tcPr>
            <w:tcW w:w="172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0.39±0.02</w:t>
            </w:r>
          </w:p>
        </w:tc>
        <w:tc>
          <w:tcPr>
            <w:tcW w:w="110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0.23±0.05</w:t>
            </w:r>
          </w:p>
        </w:tc>
        <w:tc>
          <w:tcPr>
            <w:tcW w:w="1212"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0.05±0</w:t>
            </w:r>
          </w:p>
        </w:tc>
        <w:tc>
          <w:tcPr>
            <w:tcW w:w="144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0.33±0.03</w:t>
            </w:r>
          </w:p>
        </w:tc>
        <w:tc>
          <w:tcPr>
            <w:tcW w:w="145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2.99±0.39</w:t>
            </w:r>
          </w:p>
        </w:tc>
        <w:tc>
          <w:tcPr>
            <w:tcW w:w="1447"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1.03±0.03</w:t>
            </w:r>
          </w:p>
        </w:tc>
        <w:tc>
          <w:tcPr>
            <w:tcW w:w="121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5.03±0.29</w:t>
            </w:r>
          </w:p>
        </w:tc>
      </w:tr>
      <w:tr w:rsidR="00A56C45" w:rsidRPr="00A56C45" w:rsidTr="00A56C45">
        <w:trPr>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60</w:t>
            </w:r>
            <w:r>
              <w:rPr>
                <w:rFonts w:ascii="Calibri" w:eastAsia="Times New Roman" w:hAnsi="Calibri" w:cs="Times New Roman"/>
                <w:color w:val="000000"/>
                <w:sz w:val="22"/>
                <w:szCs w:val="22"/>
              </w:rPr>
              <w:t xml:space="preserve"> g</w:t>
            </w:r>
          </w:p>
        </w:tc>
        <w:tc>
          <w:tcPr>
            <w:tcW w:w="1719"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w:t>
            </w:r>
          </w:p>
        </w:tc>
        <w:tc>
          <w:tcPr>
            <w:tcW w:w="1729"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0.31±0.04</w:t>
            </w:r>
          </w:p>
        </w:tc>
        <w:tc>
          <w:tcPr>
            <w:tcW w:w="1106"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0.27±0.07</w:t>
            </w:r>
          </w:p>
        </w:tc>
        <w:tc>
          <w:tcPr>
            <w:tcW w:w="1212"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0.04±0.01</w:t>
            </w:r>
          </w:p>
        </w:tc>
        <w:tc>
          <w:tcPr>
            <w:tcW w:w="1445"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0.31±0.04</w:t>
            </w:r>
          </w:p>
        </w:tc>
        <w:tc>
          <w:tcPr>
            <w:tcW w:w="1455"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2.25±0.48</w:t>
            </w:r>
          </w:p>
        </w:tc>
        <w:tc>
          <w:tcPr>
            <w:tcW w:w="1447"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0.92±0.05</w:t>
            </w:r>
          </w:p>
        </w:tc>
        <w:tc>
          <w:tcPr>
            <w:tcW w:w="1216"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4.11±0.48</w:t>
            </w:r>
          </w:p>
        </w:tc>
      </w:tr>
      <w:tr w:rsidR="00A56C45" w:rsidRPr="00A56C45" w:rsidTr="00A56C45">
        <w:trPr>
          <w:cnfStyle w:val="000000100000"/>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90</w:t>
            </w:r>
            <w:r>
              <w:rPr>
                <w:rFonts w:ascii="Calibri" w:eastAsia="Times New Roman" w:hAnsi="Calibri" w:cs="Times New Roman"/>
                <w:color w:val="000000"/>
                <w:sz w:val="22"/>
                <w:szCs w:val="22"/>
              </w:rPr>
              <w:t xml:space="preserve"> g</w:t>
            </w:r>
          </w:p>
        </w:tc>
        <w:tc>
          <w:tcPr>
            <w:tcW w:w="171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w:t>
            </w:r>
          </w:p>
        </w:tc>
        <w:tc>
          <w:tcPr>
            <w:tcW w:w="172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0.2±0.03</w:t>
            </w:r>
          </w:p>
        </w:tc>
        <w:tc>
          <w:tcPr>
            <w:tcW w:w="110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0.28±0.01</w:t>
            </w:r>
          </w:p>
        </w:tc>
        <w:tc>
          <w:tcPr>
            <w:tcW w:w="1212"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0.03±0</w:t>
            </w:r>
          </w:p>
        </w:tc>
        <w:tc>
          <w:tcPr>
            <w:tcW w:w="144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0.24±0.05</w:t>
            </w:r>
          </w:p>
        </w:tc>
        <w:tc>
          <w:tcPr>
            <w:tcW w:w="145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1.5±0.49</w:t>
            </w:r>
          </w:p>
        </w:tc>
        <w:tc>
          <w:tcPr>
            <w:tcW w:w="1447"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0.76±0.22</w:t>
            </w:r>
          </w:p>
        </w:tc>
        <w:tc>
          <w:tcPr>
            <w:tcW w:w="121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3.03±0.78</w:t>
            </w:r>
          </w:p>
        </w:tc>
      </w:tr>
      <w:tr w:rsidR="00A56C45" w:rsidRPr="00A56C45" w:rsidTr="00A56C45">
        <w:trPr>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120</w:t>
            </w:r>
            <w:r>
              <w:rPr>
                <w:rFonts w:ascii="Calibri" w:eastAsia="Times New Roman" w:hAnsi="Calibri" w:cs="Times New Roman"/>
                <w:color w:val="000000"/>
                <w:sz w:val="22"/>
                <w:szCs w:val="22"/>
              </w:rPr>
              <w:t xml:space="preserve"> g</w:t>
            </w:r>
          </w:p>
        </w:tc>
        <w:tc>
          <w:tcPr>
            <w:tcW w:w="1719"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w:t>
            </w:r>
          </w:p>
        </w:tc>
        <w:tc>
          <w:tcPr>
            <w:tcW w:w="1729"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0.37±0.18</w:t>
            </w:r>
          </w:p>
        </w:tc>
        <w:tc>
          <w:tcPr>
            <w:tcW w:w="1106"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0.27±0.07</w:t>
            </w:r>
          </w:p>
        </w:tc>
        <w:tc>
          <w:tcPr>
            <w:tcW w:w="1212"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0.05±0.02</w:t>
            </w:r>
          </w:p>
        </w:tc>
        <w:tc>
          <w:tcPr>
            <w:tcW w:w="1445"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0.33±0.12</w:t>
            </w:r>
          </w:p>
        </w:tc>
        <w:tc>
          <w:tcPr>
            <w:tcW w:w="1455"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2.34±1</w:t>
            </w:r>
          </w:p>
        </w:tc>
        <w:tc>
          <w:tcPr>
            <w:tcW w:w="1447"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0.8±0.18</w:t>
            </w:r>
          </w:p>
        </w:tc>
        <w:tc>
          <w:tcPr>
            <w:tcW w:w="1216"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4.17±1.5</w:t>
            </w:r>
          </w:p>
        </w:tc>
      </w:tr>
      <w:tr w:rsidR="00A56C45" w:rsidRPr="00A56C45" w:rsidTr="00A56C45">
        <w:trPr>
          <w:cnfStyle w:val="000000100000"/>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150</w:t>
            </w:r>
            <w:r>
              <w:rPr>
                <w:rFonts w:ascii="Calibri" w:eastAsia="Times New Roman" w:hAnsi="Calibri" w:cs="Times New Roman"/>
                <w:color w:val="000000"/>
                <w:sz w:val="22"/>
                <w:szCs w:val="22"/>
              </w:rPr>
              <w:t xml:space="preserve"> g</w:t>
            </w:r>
          </w:p>
        </w:tc>
        <w:tc>
          <w:tcPr>
            <w:tcW w:w="171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w:t>
            </w:r>
          </w:p>
        </w:tc>
        <w:tc>
          <w:tcPr>
            <w:tcW w:w="172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0.35±0.09</w:t>
            </w:r>
          </w:p>
        </w:tc>
        <w:tc>
          <w:tcPr>
            <w:tcW w:w="110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0.37±0.03</w:t>
            </w:r>
          </w:p>
        </w:tc>
        <w:tc>
          <w:tcPr>
            <w:tcW w:w="1212"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0.04±0.01</w:t>
            </w:r>
          </w:p>
        </w:tc>
        <w:tc>
          <w:tcPr>
            <w:tcW w:w="144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0.35±0.04</w:t>
            </w:r>
          </w:p>
        </w:tc>
        <w:tc>
          <w:tcPr>
            <w:tcW w:w="145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2.3±0.4</w:t>
            </w:r>
          </w:p>
        </w:tc>
        <w:tc>
          <w:tcPr>
            <w:tcW w:w="1447"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0.94±0.09</w:t>
            </w:r>
          </w:p>
        </w:tc>
        <w:tc>
          <w:tcPr>
            <w:tcW w:w="121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4.36±0.6</w:t>
            </w:r>
          </w:p>
        </w:tc>
      </w:tr>
      <w:tr w:rsidR="00A56C45" w:rsidRPr="00A56C45" w:rsidTr="00A56C45">
        <w:trPr>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180</w:t>
            </w:r>
            <w:r>
              <w:rPr>
                <w:rFonts w:ascii="Calibri" w:eastAsia="Times New Roman" w:hAnsi="Calibri" w:cs="Times New Roman"/>
                <w:color w:val="000000"/>
                <w:sz w:val="22"/>
                <w:szCs w:val="22"/>
              </w:rPr>
              <w:t xml:space="preserve"> g</w:t>
            </w:r>
          </w:p>
        </w:tc>
        <w:tc>
          <w:tcPr>
            <w:tcW w:w="1719"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w:t>
            </w:r>
          </w:p>
        </w:tc>
        <w:tc>
          <w:tcPr>
            <w:tcW w:w="1729"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0.35±0.05</w:t>
            </w:r>
          </w:p>
        </w:tc>
        <w:tc>
          <w:tcPr>
            <w:tcW w:w="1106"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0.34±0.05</w:t>
            </w:r>
          </w:p>
        </w:tc>
        <w:tc>
          <w:tcPr>
            <w:tcW w:w="1212"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0.05±0</w:t>
            </w:r>
          </w:p>
        </w:tc>
        <w:tc>
          <w:tcPr>
            <w:tcW w:w="1445"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0.38±0.05</w:t>
            </w:r>
          </w:p>
        </w:tc>
        <w:tc>
          <w:tcPr>
            <w:tcW w:w="1455"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2.52±0.46</w:t>
            </w:r>
          </w:p>
        </w:tc>
        <w:tc>
          <w:tcPr>
            <w:tcW w:w="1447"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1.02±0.16</w:t>
            </w:r>
          </w:p>
        </w:tc>
        <w:tc>
          <w:tcPr>
            <w:tcW w:w="1216"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4.67±0.71</w:t>
            </w:r>
          </w:p>
        </w:tc>
      </w:tr>
      <w:tr w:rsidR="00A56C45" w:rsidRPr="00A56C45" w:rsidTr="00A56C45">
        <w:trPr>
          <w:cnfStyle w:val="000000100000"/>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210</w:t>
            </w:r>
            <w:r>
              <w:rPr>
                <w:rFonts w:ascii="Calibri" w:eastAsia="Times New Roman" w:hAnsi="Calibri" w:cs="Times New Roman"/>
                <w:color w:val="000000"/>
                <w:sz w:val="22"/>
                <w:szCs w:val="22"/>
              </w:rPr>
              <w:t xml:space="preserve"> g</w:t>
            </w:r>
          </w:p>
        </w:tc>
        <w:tc>
          <w:tcPr>
            <w:tcW w:w="171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w:t>
            </w:r>
          </w:p>
        </w:tc>
        <w:tc>
          <w:tcPr>
            <w:tcW w:w="172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0.31±0.13</w:t>
            </w:r>
          </w:p>
        </w:tc>
        <w:tc>
          <w:tcPr>
            <w:tcW w:w="110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0.34±0.11</w:t>
            </w:r>
          </w:p>
        </w:tc>
        <w:tc>
          <w:tcPr>
            <w:tcW w:w="1212"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0.04±0.02</w:t>
            </w:r>
          </w:p>
        </w:tc>
        <w:tc>
          <w:tcPr>
            <w:tcW w:w="144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0.3±0.13</w:t>
            </w:r>
          </w:p>
        </w:tc>
        <w:tc>
          <w:tcPr>
            <w:tcW w:w="145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2.12±1.01</w:t>
            </w:r>
          </w:p>
        </w:tc>
        <w:tc>
          <w:tcPr>
            <w:tcW w:w="1447"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0.88±0.35</w:t>
            </w:r>
          </w:p>
        </w:tc>
        <w:tc>
          <w:tcPr>
            <w:tcW w:w="121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4±1.74</w:t>
            </w:r>
          </w:p>
        </w:tc>
      </w:tr>
      <w:tr w:rsidR="00A56C45" w:rsidRPr="00A56C45" w:rsidTr="00A56C45">
        <w:trPr>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240</w:t>
            </w:r>
            <w:r>
              <w:rPr>
                <w:rFonts w:ascii="Calibri" w:eastAsia="Times New Roman" w:hAnsi="Calibri" w:cs="Times New Roman"/>
                <w:color w:val="000000"/>
                <w:sz w:val="22"/>
                <w:szCs w:val="22"/>
              </w:rPr>
              <w:t xml:space="preserve"> g</w:t>
            </w:r>
          </w:p>
        </w:tc>
        <w:tc>
          <w:tcPr>
            <w:tcW w:w="1719"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w:t>
            </w:r>
          </w:p>
        </w:tc>
        <w:tc>
          <w:tcPr>
            <w:tcW w:w="1729"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0.44±0.1</w:t>
            </w:r>
          </w:p>
        </w:tc>
        <w:tc>
          <w:tcPr>
            <w:tcW w:w="1106"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0.33±0.02</w:t>
            </w:r>
          </w:p>
        </w:tc>
        <w:tc>
          <w:tcPr>
            <w:tcW w:w="1212"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0.05±0.01</w:t>
            </w:r>
          </w:p>
        </w:tc>
        <w:tc>
          <w:tcPr>
            <w:tcW w:w="1445"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0.4±0.06</w:t>
            </w:r>
          </w:p>
        </w:tc>
        <w:tc>
          <w:tcPr>
            <w:tcW w:w="1455"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2.87±0.39</w:t>
            </w:r>
          </w:p>
        </w:tc>
        <w:tc>
          <w:tcPr>
            <w:tcW w:w="1447"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0.97±0.07</w:t>
            </w:r>
          </w:p>
        </w:tc>
        <w:tc>
          <w:tcPr>
            <w:tcW w:w="1216"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5.08±0.51</w:t>
            </w:r>
          </w:p>
        </w:tc>
      </w:tr>
      <w:tr w:rsidR="00A56C45" w:rsidRPr="00A56C45" w:rsidTr="00A56C45">
        <w:trPr>
          <w:cnfStyle w:val="000000100000"/>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270</w:t>
            </w:r>
            <w:r>
              <w:rPr>
                <w:rFonts w:ascii="Calibri" w:eastAsia="Times New Roman" w:hAnsi="Calibri" w:cs="Times New Roman"/>
                <w:color w:val="000000"/>
                <w:sz w:val="22"/>
                <w:szCs w:val="22"/>
              </w:rPr>
              <w:t xml:space="preserve"> g</w:t>
            </w:r>
          </w:p>
        </w:tc>
        <w:tc>
          <w:tcPr>
            <w:tcW w:w="171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w:t>
            </w:r>
          </w:p>
        </w:tc>
        <w:tc>
          <w:tcPr>
            <w:tcW w:w="172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0.26±0.03</w:t>
            </w:r>
          </w:p>
        </w:tc>
        <w:tc>
          <w:tcPr>
            <w:tcW w:w="110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0.28±0.06</w:t>
            </w:r>
          </w:p>
        </w:tc>
        <w:tc>
          <w:tcPr>
            <w:tcW w:w="1212"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0.03±0.01</w:t>
            </w:r>
          </w:p>
        </w:tc>
        <w:tc>
          <w:tcPr>
            <w:tcW w:w="144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0.27±0.05</w:t>
            </w:r>
          </w:p>
        </w:tc>
        <w:tc>
          <w:tcPr>
            <w:tcW w:w="145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1.71±0.25</w:t>
            </w:r>
          </w:p>
        </w:tc>
        <w:tc>
          <w:tcPr>
            <w:tcW w:w="1447"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0.76±0.11</w:t>
            </w:r>
          </w:p>
        </w:tc>
        <w:tc>
          <w:tcPr>
            <w:tcW w:w="121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3.33±0.49</w:t>
            </w:r>
          </w:p>
        </w:tc>
      </w:tr>
      <w:tr w:rsidR="00A56C45" w:rsidRPr="00A56C45" w:rsidTr="00A56C45">
        <w:trPr>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300</w:t>
            </w:r>
            <w:r>
              <w:rPr>
                <w:rFonts w:ascii="Calibri" w:eastAsia="Times New Roman" w:hAnsi="Calibri" w:cs="Times New Roman"/>
                <w:color w:val="000000"/>
                <w:sz w:val="22"/>
                <w:szCs w:val="22"/>
              </w:rPr>
              <w:t xml:space="preserve"> g</w:t>
            </w:r>
          </w:p>
        </w:tc>
        <w:tc>
          <w:tcPr>
            <w:tcW w:w="1719"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w:t>
            </w:r>
          </w:p>
        </w:tc>
        <w:tc>
          <w:tcPr>
            <w:tcW w:w="1729"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0.31±0.15</w:t>
            </w:r>
          </w:p>
        </w:tc>
        <w:tc>
          <w:tcPr>
            <w:tcW w:w="1106"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0.33±0.13</w:t>
            </w:r>
          </w:p>
        </w:tc>
        <w:tc>
          <w:tcPr>
            <w:tcW w:w="1212"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0.04±0.02</w:t>
            </w:r>
          </w:p>
        </w:tc>
        <w:tc>
          <w:tcPr>
            <w:tcW w:w="1445"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0.32±0.16</w:t>
            </w:r>
          </w:p>
        </w:tc>
        <w:tc>
          <w:tcPr>
            <w:tcW w:w="1455"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1.7±0.7</w:t>
            </w:r>
          </w:p>
        </w:tc>
        <w:tc>
          <w:tcPr>
            <w:tcW w:w="1447"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0.69±0.23</w:t>
            </w:r>
          </w:p>
        </w:tc>
        <w:tc>
          <w:tcPr>
            <w:tcW w:w="1216"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3.4±1.37</w:t>
            </w:r>
          </w:p>
        </w:tc>
      </w:tr>
      <w:tr w:rsidR="00A56C45" w:rsidRPr="00A56C45" w:rsidTr="00A56C45">
        <w:trPr>
          <w:cnfStyle w:val="000000100000"/>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Unripe</w:t>
            </w:r>
          </w:p>
        </w:tc>
        <w:tc>
          <w:tcPr>
            <w:tcW w:w="171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0.01±0.01</w:t>
            </w:r>
          </w:p>
        </w:tc>
        <w:tc>
          <w:tcPr>
            <w:tcW w:w="172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0.35±0.1</w:t>
            </w:r>
          </w:p>
        </w:tc>
        <w:tc>
          <w:tcPr>
            <w:tcW w:w="110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0.36±0.04</w:t>
            </w:r>
          </w:p>
        </w:tc>
        <w:tc>
          <w:tcPr>
            <w:tcW w:w="1212"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0.04±0.01</w:t>
            </w:r>
          </w:p>
        </w:tc>
        <w:tc>
          <w:tcPr>
            <w:tcW w:w="144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0.35±0.07</w:t>
            </w:r>
          </w:p>
        </w:tc>
        <w:tc>
          <w:tcPr>
            <w:tcW w:w="145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2.12±0.85</w:t>
            </w:r>
          </w:p>
        </w:tc>
        <w:tc>
          <w:tcPr>
            <w:tcW w:w="1447"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0.82±0.26</w:t>
            </w:r>
          </w:p>
        </w:tc>
        <w:tc>
          <w:tcPr>
            <w:tcW w:w="121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4.06±1.22</w:t>
            </w:r>
          </w:p>
        </w:tc>
      </w:tr>
      <w:tr w:rsidR="00A56C45" w:rsidRPr="00A56C45" w:rsidTr="00A56C45">
        <w:trPr>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Breaker</w:t>
            </w:r>
          </w:p>
        </w:tc>
        <w:tc>
          <w:tcPr>
            <w:tcW w:w="1719"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0.02±0</w:t>
            </w:r>
          </w:p>
        </w:tc>
        <w:tc>
          <w:tcPr>
            <w:tcW w:w="1729"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0.37±0.06</w:t>
            </w:r>
          </w:p>
        </w:tc>
        <w:tc>
          <w:tcPr>
            <w:tcW w:w="1106"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0.42±0.04</w:t>
            </w:r>
          </w:p>
        </w:tc>
        <w:tc>
          <w:tcPr>
            <w:tcW w:w="1212"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0.05±0.01</w:t>
            </w:r>
          </w:p>
        </w:tc>
        <w:tc>
          <w:tcPr>
            <w:tcW w:w="1445"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0.44±0.09</w:t>
            </w:r>
          </w:p>
        </w:tc>
        <w:tc>
          <w:tcPr>
            <w:tcW w:w="1455"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2.33±0.51</w:t>
            </w:r>
          </w:p>
        </w:tc>
        <w:tc>
          <w:tcPr>
            <w:tcW w:w="1447"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0.92±0.21</w:t>
            </w:r>
          </w:p>
        </w:tc>
        <w:tc>
          <w:tcPr>
            <w:tcW w:w="1216" w:type="dxa"/>
            <w:shd w:val="clear" w:color="auto" w:fill="auto"/>
            <w:noWrap/>
            <w:hideMark/>
          </w:tcPr>
          <w:p w:rsidR="00A56C45" w:rsidRPr="00A56C45" w:rsidRDefault="00A56C45" w:rsidP="00A56C45">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4.56±0.87</w:t>
            </w:r>
          </w:p>
        </w:tc>
      </w:tr>
      <w:tr w:rsidR="00A56C45" w:rsidRPr="00A56C45" w:rsidTr="00A56C45">
        <w:trPr>
          <w:cnfStyle w:val="000000100000"/>
          <w:trHeight w:val="300"/>
        </w:trPr>
        <w:tc>
          <w:tcPr>
            <w:cnfStyle w:val="001000000000"/>
            <w:tcW w:w="1152" w:type="dxa"/>
            <w:shd w:val="clear" w:color="auto" w:fill="auto"/>
            <w:noWrap/>
            <w:hideMark/>
          </w:tcPr>
          <w:p w:rsidR="00A56C45" w:rsidRPr="00A56C45" w:rsidRDefault="00A56C45" w:rsidP="00A56C45">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Ripe</w:t>
            </w:r>
          </w:p>
        </w:tc>
        <w:tc>
          <w:tcPr>
            <w:tcW w:w="171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w:t>
            </w:r>
          </w:p>
        </w:tc>
        <w:tc>
          <w:tcPr>
            <w:tcW w:w="1729"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0.3±0.08</w:t>
            </w:r>
          </w:p>
        </w:tc>
        <w:tc>
          <w:tcPr>
            <w:tcW w:w="110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0.38±0.03</w:t>
            </w:r>
          </w:p>
        </w:tc>
        <w:tc>
          <w:tcPr>
            <w:tcW w:w="1212"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0.04±0.01</w:t>
            </w:r>
          </w:p>
        </w:tc>
        <w:tc>
          <w:tcPr>
            <w:tcW w:w="144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0.36±0.05</w:t>
            </w:r>
          </w:p>
        </w:tc>
        <w:tc>
          <w:tcPr>
            <w:tcW w:w="1455"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1.82±0.28</w:t>
            </w:r>
          </w:p>
        </w:tc>
        <w:tc>
          <w:tcPr>
            <w:tcW w:w="1447"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0.79±0.11</w:t>
            </w:r>
          </w:p>
        </w:tc>
        <w:tc>
          <w:tcPr>
            <w:tcW w:w="1216" w:type="dxa"/>
            <w:shd w:val="clear" w:color="auto" w:fill="auto"/>
            <w:noWrap/>
            <w:hideMark/>
          </w:tcPr>
          <w:p w:rsidR="00A56C45" w:rsidRPr="00A56C45" w:rsidRDefault="00A56C45" w:rsidP="00A56C45">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3.71±0.5</w:t>
            </w:r>
          </w:p>
        </w:tc>
      </w:tr>
    </w:tbl>
    <w:p w:rsidR="00A56C45" w:rsidRDefault="00A56C45"/>
    <w:p w:rsidR="00A56C45" w:rsidRDefault="00A56C45">
      <w:r>
        <w:br w:type="page"/>
      </w:r>
    </w:p>
    <w:p w:rsidR="00A56C45" w:rsidRDefault="009F61B9" w:rsidP="00A56C45">
      <w:r w:rsidRPr="00A56C45">
        <w:rPr>
          <w:b/>
        </w:rPr>
        <w:lastRenderedPageBreak/>
        <w:t xml:space="preserve">Table </w:t>
      </w:r>
      <w:proofErr w:type="spellStart"/>
      <w:r>
        <w:rPr>
          <w:b/>
        </w:rPr>
        <w:t>S</w:t>
      </w:r>
      <w:r w:rsidR="00A56C45">
        <w:rPr>
          <w:b/>
        </w:rPr>
        <w:t>2</w:t>
      </w:r>
      <w:proofErr w:type="spellEnd"/>
      <w:r w:rsidR="00A56C45" w:rsidRPr="00A56C45">
        <w:rPr>
          <w:b/>
        </w:rPr>
        <w:t>.</w:t>
      </w:r>
      <w:r w:rsidR="00A56C45">
        <w:rPr>
          <w:b/>
        </w:rPr>
        <w:t xml:space="preserve"> </w:t>
      </w:r>
      <w:proofErr w:type="spellStart"/>
      <w:r w:rsidR="00A56C45">
        <w:rPr>
          <w:b/>
        </w:rPr>
        <w:t>Acetogenin</w:t>
      </w:r>
      <w:proofErr w:type="spellEnd"/>
      <w:r w:rsidR="00A56C45">
        <w:rPr>
          <w:b/>
        </w:rPr>
        <w:t xml:space="preserve"> contents of seed. </w:t>
      </w:r>
      <w:r w:rsidR="00A56C45">
        <w:t xml:space="preserve">Individual </w:t>
      </w:r>
      <w:proofErr w:type="spellStart"/>
      <w:r w:rsidR="00A56C45">
        <w:t>acetogenin</w:t>
      </w:r>
      <w:proofErr w:type="spellEnd"/>
      <w:r w:rsidR="00A56C45">
        <w:t xml:space="preserve"> content is shown as mean ± standard deviation (n=3) for the measured </w:t>
      </w:r>
      <w:proofErr w:type="spellStart"/>
      <w:r w:rsidR="00A56C45">
        <w:t>acetogenins</w:t>
      </w:r>
      <w:proofErr w:type="spellEnd"/>
      <w:r w:rsidR="00A56C45">
        <w:t xml:space="preserve">, as milligrams of each </w:t>
      </w:r>
      <w:proofErr w:type="spellStart"/>
      <w:r w:rsidR="00A56C45">
        <w:t>acetogenin</w:t>
      </w:r>
      <w:proofErr w:type="spellEnd"/>
      <w:r w:rsidR="00A56C45">
        <w:t xml:space="preserve"> per gram fresh weight. </w:t>
      </w:r>
    </w:p>
    <w:p w:rsidR="00A56C45" w:rsidRDefault="00A56C45"/>
    <w:p w:rsidR="00A56C45" w:rsidRDefault="00A56C45"/>
    <w:tbl>
      <w:tblPr>
        <w:tblStyle w:val="PlainTable51"/>
        <w:tblW w:w="12803" w:type="dxa"/>
        <w:tblLook w:val="04A0"/>
      </w:tblPr>
      <w:tblGrid>
        <w:gridCol w:w="1152"/>
        <w:gridCol w:w="1719"/>
        <w:gridCol w:w="1729"/>
        <w:gridCol w:w="1216"/>
        <w:gridCol w:w="1372"/>
        <w:gridCol w:w="1495"/>
        <w:gridCol w:w="1455"/>
        <w:gridCol w:w="1447"/>
        <w:gridCol w:w="1218"/>
      </w:tblGrid>
      <w:tr w:rsidR="001532BD" w:rsidRPr="00A56C45" w:rsidTr="001532BD">
        <w:trPr>
          <w:cnfStyle w:val="100000000000"/>
          <w:trHeight w:val="300"/>
        </w:trPr>
        <w:tc>
          <w:tcPr>
            <w:cnfStyle w:val="001000000100"/>
            <w:tcW w:w="1152" w:type="dxa"/>
            <w:shd w:val="clear" w:color="auto" w:fill="auto"/>
            <w:noWrap/>
            <w:hideMark/>
          </w:tcPr>
          <w:p w:rsidR="00A56C45" w:rsidRPr="00A56C45" w:rsidRDefault="00A56C45" w:rsidP="001532BD">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Stage</w:t>
            </w:r>
          </w:p>
        </w:tc>
        <w:tc>
          <w:tcPr>
            <w:tcW w:w="1719" w:type="dxa"/>
            <w:shd w:val="clear" w:color="auto" w:fill="auto"/>
            <w:noWrap/>
            <w:hideMark/>
          </w:tcPr>
          <w:p w:rsidR="00A56C45" w:rsidRPr="00A56C45" w:rsidRDefault="00A56C45" w:rsidP="001532BD">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AcO-avocadyne</w:t>
            </w:r>
            <w:proofErr w:type="spellEnd"/>
          </w:p>
        </w:tc>
        <w:tc>
          <w:tcPr>
            <w:tcW w:w="1729" w:type="dxa"/>
            <w:shd w:val="clear" w:color="auto" w:fill="auto"/>
            <w:noWrap/>
            <w:hideMark/>
          </w:tcPr>
          <w:p w:rsidR="00A56C45" w:rsidRPr="00A56C45" w:rsidRDefault="00A56C45" w:rsidP="001532BD">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AcO-avocadene</w:t>
            </w:r>
            <w:proofErr w:type="spellEnd"/>
          </w:p>
        </w:tc>
        <w:tc>
          <w:tcPr>
            <w:tcW w:w="1216" w:type="dxa"/>
            <w:shd w:val="clear" w:color="auto" w:fill="auto"/>
            <w:noWrap/>
            <w:hideMark/>
          </w:tcPr>
          <w:p w:rsidR="00A56C45" w:rsidRPr="00A56C45" w:rsidRDefault="00A56C45" w:rsidP="001532BD">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UPA</w:t>
            </w:r>
            <w:proofErr w:type="spellEnd"/>
          </w:p>
        </w:tc>
        <w:tc>
          <w:tcPr>
            <w:tcW w:w="1372" w:type="dxa"/>
            <w:shd w:val="clear" w:color="auto" w:fill="auto"/>
            <w:noWrap/>
            <w:hideMark/>
          </w:tcPr>
          <w:p w:rsidR="00A56C45" w:rsidRPr="00A56C45" w:rsidRDefault="00A56C45" w:rsidP="001532BD">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Persediene</w:t>
            </w:r>
            <w:proofErr w:type="spellEnd"/>
          </w:p>
        </w:tc>
        <w:tc>
          <w:tcPr>
            <w:tcW w:w="1495" w:type="dxa"/>
            <w:shd w:val="clear" w:color="auto" w:fill="auto"/>
            <w:noWrap/>
            <w:hideMark/>
          </w:tcPr>
          <w:p w:rsidR="00A56C45" w:rsidRPr="00A56C45" w:rsidRDefault="00A56C45" w:rsidP="001532BD">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Persenone</w:t>
            </w:r>
            <w:proofErr w:type="spellEnd"/>
            <w:r w:rsidRPr="00A56C45">
              <w:rPr>
                <w:rFonts w:ascii="Calibri" w:eastAsia="Times New Roman" w:hAnsi="Calibri" w:cs="Times New Roman"/>
                <w:color w:val="000000"/>
                <w:sz w:val="22"/>
                <w:szCs w:val="22"/>
              </w:rPr>
              <w:t xml:space="preserve"> C</w:t>
            </w:r>
          </w:p>
        </w:tc>
        <w:tc>
          <w:tcPr>
            <w:tcW w:w="1455" w:type="dxa"/>
            <w:shd w:val="clear" w:color="auto" w:fill="auto"/>
            <w:noWrap/>
            <w:hideMark/>
          </w:tcPr>
          <w:p w:rsidR="00A56C45" w:rsidRPr="00A56C45" w:rsidRDefault="00A56C45" w:rsidP="001532BD">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Persenone</w:t>
            </w:r>
            <w:proofErr w:type="spellEnd"/>
            <w:r w:rsidRPr="00A56C45">
              <w:rPr>
                <w:rFonts w:ascii="Calibri" w:eastAsia="Times New Roman" w:hAnsi="Calibri" w:cs="Times New Roman"/>
                <w:color w:val="000000"/>
                <w:sz w:val="22"/>
                <w:szCs w:val="22"/>
              </w:rPr>
              <w:t xml:space="preserve"> A</w:t>
            </w:r>
          </w:p>
        </w:tc>
        <w:tc>
          <w:tcPr>
            <w:tcW w:w="1447" w:type="dxa"/>
            <w:shd w:val="clear" w:color="auto" w:fill="auto"/>
            <w:noWrap/>
            <w:hideMark/>
          </w:tcPr>
          <w:p w:rsidR="00A56C45" w:rsidRPr="00A56C45" w:rsidRDefault="00A56C45" w:rsidP="001532BD">
            <w:pPr>
              <w:jc w:val="center"/>
              <w:cnfStyle w:val="100000000000"/>
              <w:rPr>
                <w:rFonts w:ascii="Calibri" w:eastAsia="Times New Roman" w:hAnsi="Calibri" w:cs="Times New Roman"/>
                <w:color w:val="000000"/>
                <w:sz w:val="22"/>
                <w:szCs w:val="22"/>
              </w:rPr>
            </w:pPr>
            <w:proofErr w:type="spellStart"/>
            <w:r w:rsidRPr="00A56C45">
              <w:rPr>
                <w:rFonts w:ascii="Calibri" w:eastAsia="Times New Roman" w:hAnsi="Calibri" w:cs="Times New Roman"/>
                <w:color w:val="000000"/>
                <w:sz w:val="22"/>
                <w:szCs w:val="22"/>
              </w:rPr>
              <w:t>Persenone</w:t>
            </w:r>
            <w:proofErr w:type="spellEnd"/>
            <w:r w:rsidRPr="00A56C45">
              <w:rPr>
                <w:rFonts w:ascii="Calibri" w:eastAsia="Times New Roman" w:hAnsi="Calibri" w:cs="Times New Roman"/>
                <w:color w:val="000000"/>
                <w:sz w:val="22"/>
                <w:szCs w:val="22"/>
              </w:rPr>
              <w:t xml:space="preserve"> B</w:t>
            </w:r>
          </w:p>
        </w:tc>
        <w:tc>
          <w:tcPr>
            <w:tcW w:w="1218" w:type="dxa"/>
            <w:shd w:val="clear" w:color="auto" w:fill="auto"/>
            <w:noWrap/>
            <w:hideMark/>
          </w:tcPr>
          <w:p w:rsidR="00A56C45" w:rsidRPr="00A56C45" w:rsidRDefault="00A56C45" w:rsidP="001532BD">
            <w:pPr>
              <w:jc w:val="center"/>
              <w:cnfStyle w:val="1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TOTAL</w:t>
            </w:r>
          </w:p>
        </w:tc>
      </w:tr>
      <w:tr w:rsidR="001532BD" w:rsidRPr="00A56C45" w:rsidTr="001532BD">
        <w:trPr>
          <w:cnfStyle w:val="000000100000"/>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45</w:t>
            </w:r>
            <w:r>
              <w:rPr>
                <w:rFonts w:ascii="Calibri" w:eastAsia="Times New Roman" w:hAnsi="Calibri" w:cs="Times New Roman"/>
                <w:color w:val="000000"/>
                <w:sz w:val="22"/>
                <w:szCs w:val="22"/>
              </w:rPr>
              <w:t xml:space="preserve"> g</w:t>
            </w:r>
          </w:p>
        </w:tc>
        <w:tc>
          <w:tcPr>
            <w:tcW w:w="171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0.03±0.01</w:t>
            </w:r>
          </w:p>
        </w:tc>
        <w:tc>
          <w:tcPr>
            <w:tcW w:w="172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0.17±0.08</w:t>
            </w:r>
          </w:p>
        </w:tc>
        <w:tc>
          <w:tcPr>
            <w:tcW w:w="1216"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0.05±0.03</w:t>
            </w:r>
          </w:p>
        </w:tc>
        <w:tc>
          <w:tcPr>
            <w:tcW w:w="1372" w:type="dxa"/>
            <w:shd w:val="clear" w:color="auto" w:fill="auto"/>
            <w:noWrap/>
            <w:vAlign w:val="bottom"/>
            <w:hideMark/>
          </w:tcPr>
          <w:p w:rsidR="00A56C45" w:rsidRPr="00A56C45" w:rsidRDefault="001532BD" w:rsidP="001532BD">
            <w:pPr>
              <w:jc w:val="center"/>
              <w:cnfStyle w:val="000000100000"/>
              <w:rPr>
                <w:rFonts w:ascii="Calibri" w:eastAsia="Times New Roman" w:hAnsi="Calibri" w:cs="Times New Roman"/>
                <w:color w:val="000000"/>
                <w:sz w:val="22"/>
                <w:szCs w:val="22"/>
              </w:rPr>
            </w:pPr>
            <w:r>
              <w:rPr>
                <w:rFonts w:ascii="Calibri" w:eastAsia="Times New Roman" w:hAnsi="Calibri" w:cs="Times New Roman"/>
                <w:color w:val="000000"/>
                <w:sz w:val="22"/>
                <w:szCs w:val="22"/>
              </w:rPr>
              <w:t>0</w:t>
            </w:r>
            <w:r w:rsidRPr="00A56C45">
              <w:rPr>
                <w:rFonts w:ascii="Calibri" w:eastAsia="Times New Roman" w:hAnsi="Calibri" w:cs="Times New Roman"/>
                <w:color w:val="000000"/>
                <w:sz w:val="22"/>
                <w:szCs w:val="22"/>
              </w:rPr>
              <w:t>±0</w:t>
            </w:r>
          </w:p>
        </w:tc>
        <w:tc>
          <w:tcPr>
            <w:tcW w:w="1495" w:type="dxa"/>
            <w:shd w:val="clear" w:color="auto" w:fill="auto"/>
            <w:noWrap/>
            <w:vAlign w:val="bottom"/>
            <w:hideMark/>
          </w:tcPr>
          <w:p w:rsidR="00A56C45" w:rsidRPr="00A56C45" w:rsidRDefault="001532BD" w:rsidP="001532BD">
            <w:pPr>
              <w:jc w:val="center"/>
              <w:cnfStyle w:val="000000100000"/>
              <w:rPr>
                <w:rFonts w:ascii="Calibri" w:eastAsia="Times New Roman" w:hAnsi="Calibri" w:cs="Times New Roman"/>
                <w:color w:val="000000"/>
                <w:sz w:val="22"/>
                <w:szCs w:val="22"/>
              </w:rPr>
            </w:pPr>
            <w:r>
              <w:rPr>
                <w:rFonts w:ascii="Calibri" w:eastAsia="Times New Roman" w:hAnsi="Calibri" w:cs="Times New Roman"/>
                <w:color w:val="000000"/>
                <w:sz w:val="22"/>
                <w:szCs w:val="22"/>
              </w:rPr>
              <w:t>0</w:t>
            </w:r>
            <w:r w:rsidRPr="00A56C45">
              <w:rPr>
                <w:rFonts w:ascii="Calibri" w:eastAsia="Times New Roman" w:hAnsi="Calibri" w:cs="Times New Roman"/>
                <w:color w:val="000000"/>
                <w:sz w:val="22"/>
                <w:szCs w:val="22"/>
              </w:rPr>
              <w:t>±0</w:t>
            </w:r>
          </w:p>
        </w:tc>
        <w:tc>
          <w:tcPr>
            <w:tcW w:w="1455"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0.04±0.02</w:t>
            </w:r>
          </w:p>
        </w:tc>
        <w:tc>
          <w:tcPr>
            <w:tcW w:w="1447"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w:t>
            </w:r>
          </w:p>
        </w:tc>
        <w:tc>
          <w:tcPr>
            <w:tcW w:w="1218"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0.3±0.15</w:t>
            </w:r>
          </w:p>
        </w:tc>
      </w:tr>
      <w:tr w:rsidR="001532BD" w:rsidRPr="00A56C45" w:rsidTr="001532BD">
        <w:trPr>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60</w:t>
            </w:r>
            <w:r>
              <w:rPr>
                <w:rFonts w:ascii="Calibri" w:eastAsia="Times New Roman" w:hAnsi="Calibri" w:cs="Times New Roman"/>
                <w:color w:val="000000"/>
                <w:sz w:val="22"/>
                <w:szCs w:val="22"/>
              </w:rPr>
              <w:t xml:space="preserve"> g</w:t>
            </w:r>
          </w:p>
        </w:tc>
        <w:tc>
          <w:tcPr>
            <w:tcW w:w="1719"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0.04±0.02</w:t>
            </w:r>
          </w:p>
        </w:tc>
        <w:tc>
          <w:tcPr>
            <w:tcW w:w="1729"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0.24±0.07</w:t>
            </w:r>
          </w:p>
        </w:tc>
        <w:tc>
          <w:tcPr>
            <w:tcW w:w="1216"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0.06±0.03</w:t>
            </w:r>
          </w:p>
        </w:tc>
        <w:tc>
          <w:tcPr>
            <w:tcW w:w="1372" w:type="dxa"/>
            <w:shd w:val="clear" w:color="auto" w:fill="auto"/>
            <w:noWrap/>
            <w:vAlign w:val="bottom"/>
            <w:hideMark/>
          </w:tcPr>
          <w:p w:rsidR="00A56C45" w:rsidRPr="00A56C45" w:rsidRDefault="001532BD" w:rsidP="001532BD">
            <w:pPr>
              <w:jc w:val="center"/>
              <w:cnfStyle w:val="000000000000"/>
              <w:rPr>
                <w:rFonts w:ascii="Calibri" w:eastAsia="Times New Roman" w:hAnsi="Calibri" w:cs="Times New Roman"/>
                <w:color w:val="000000"/>
                <w:sz w:val="22"/>
                <w:szCs w:val="22"/>
              </w:rPr>
            </w:pPr>
            <w:r>
              <w:rPr>
                <w:rFonts w:ascii="Calibri" w:eastAsia="Times New Roman" w:hAnsi="Calibri" w:cs="Times New Roman"/>
                <w:color w:val="000000"/>
                <w:sz w:val="22"/>
                <w:szCs w:val="22"/>
              </w:rPr>
              <w:t>0</w:t>
            </w:r>
            <w:r w:rsidRPr="00A56C45">
              <w:rPr>
                <w:rFonts w:ascii="Calibri" w:eastAsia="Times New Roman" w:hAnsi="Calibri" w:cs="Times New Roman"/>
                <w:color w:val="000000"/>
                <w:sz w:val="22"/>
                <w:szCs w:val="22"/>
              </w:rPr>
              <w:t>±0</w:t>
            </w:r>
          </w:p>
        </w:tc>
        <w:tc>
          <w:tcPr>
            <w:tcW w:w="1495" w:type="dxa"/>
            <w:shd w:val="clear" w:color="auto" w:fill="auto"/>
            <w:noWrap/>
            <w:vAlign w:val="bottom"/>
            <w:hideMark/>
          </w:tcPr>
          <w:p w:rsidR="00A56C45" w:rsidRPr="00A56C45" w:rsidRDefault="001532BD" w:rsidP="001532BD">
            <w:pPr>
              <w:jc w:val="center"/>
              <w:cnfStyle w:val="000000000000"/>
              <w:rPr>
                <w:rFonts w:ascii="Calibri" w:eastAsia="Times New Roman" w:hAnsi="Calibri" w:cs="Times New Roman"/>
                <w:color w:val="000000"/>
                <w:sz w:val="22"/>
                <w:szCs w:val="22"/>
              </w:rPr>
            </w:pPr>
            <w:r>
              <w:rPr>
                <w:rFonts w:ascii="Calibri" w:eastAsia="Times New Roman" w:hAnsi="Calibri" w:cs="Times New Roman"/>
                <w:color w:val="000000"/>
                <w:sz w:val="22"/>
                <w:szCs w:val="22"/>
              </w:rPr>
              <w:t>0</w:t>
            </w:r>
            <w:r w:rsidRPr="00A56C45">
              <w:rPr>
                <w:rFonts w:ascii="Calibri" w:eastAsia="Times New Roman" w:hAnsi="Calibri" w:cs="Times New Roman"/>
                <w:color w:val="000000"/>
                <w:sz w:val="22"/>
                <w:szCs w:val="22"/>
              </w:rPr>
              <w:t>±0</w:t>
            </w:r>
          </w:p>
        </w:tc>
        <w:tc>
          <w:tcPr>
            <w:tcW w:w="1455"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0.12±0.05</w:t>
            </w:r>
          </w:p>
        </w:tc>
        <w:tc>
          <w:tcPr>
            <w:tcW w:w="1447"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0.03±0.01</w:t>
            </w:r>
          </w:p>
        </w:tc>
        <w:tc>
          <w:tcPr>
            <w:tcW w:w="1218"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0.49±0.17</w:t>
            </w:r>
          </w:p>
        </w:tc>
      </w:tr>
      <w:tr w:rsidR="001532BD" w:rsidRPr="00A56C45" w:rsidTr="001532BD">
        <w:trPr>
          <w:cnfStyle w:val="000000100000"/>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90</w:t>
            </w:r>
            <w:r>
              <w:rPr>
                <w:rFonts w:ascii="Calibri" w:eastAsia="Times New Roman" w:hAnsi="Calibri" w:cs="Times New Roman"/>
                <w:color w:val="000000"/>
                <w:sz w:val="22"/>
                <w:szCs w:val="22"/>
              </w:rPr>
              <w:t xml:space="preserve"> g</w:t>
            </w:r>
          </w:p>
        </w:tc>
        <w:tc>
          <w:tcPr>
            <w:tcW w:w="171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0.04±0.03</w:t>
            </w:r>
          </w:p>
        </w:tc>
        <w:tc>
          <w:tcPr>
            <w:tcW w:w="172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0.38±0.31</w:t>
            </w:r>
          </w:p>
        </w:tc>
        <w:tc>
          <w:tcPr>
            <w:tcW w:w="1216"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0.09±0.07</w:t>
            </w:r>
          </w:p>
        </w:tc>
        <w:tc>
          <w:tcPr>
            <w:tcW w:w="1372"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0.01±0.01</w:t>
            </w:r>
          </w:p>
        </w:tc>
        <w:tc>
          <w:tcPr>
            <w:tcW w:w="1495" w:type="dxa"/>
            <w:shd w:val="clear" w:color="auto" w:fill="auto"/>
            <w:noWrap/>
            <w:vAlign w:val="bottom"/>
            <w:hideMark/>
          </w:tcPr>
          <w:p w:rsidR="00A56C45" w:rsidRPr="00A56C45" w:rsidRDefault="001532BD" w:rsidP="001532BD">
            <w:pPr>
              <w:jc w:val="center"/>
              <w:cnfStyle w:val="000000100000"/>
              <w:rPr>
                <w:rFonts w:ascii="Calibri" w:eastAsia="Times New Roman" w:hAnsi="Calibri" w:cs="Times New Roman"/>
                <w:color w:val="000000"/>
                <w:sz w:val="22"/>
                <w:szCs w:val="22"/>
              </w:rPr>
            </w:pPr>
            <w:r>
              <w:rPr>
                <w:rFonts w:ascii="Calibri" w:eastAsia="Times New Roman" w:hAnsi="Calibri" w:cs="Times New Roman"/>
                <w:color w:val="000000"/>
                <w:sz w:val="22"/>
                <w:szCs w:val="22"/>
              </w:rPr>
              <w:t>0</w:t>
            </w:r>
            <w:r w:rsidRPr="00A56C45">
              <w:rPr>
                <w:rFonts w:ascii="Calibri" w:eastAsia="Times New Roman" w:hAnsi="Calibri" w:cs="Times New Roman"/>
                <w:color w:val="000000"/>
                <w:sz w:val="22"/>
                <w:szCs w:val="22"/>
              </w:rPr>
              <w:t>±0</w:t>
            </w:r>
          </w:p>
        </w:tc>
        <w:tc>
          <w:tcPr>
            <w:tcW w:w="1455"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0.17±0.19</w:t>
            </w:r>
          </w:p>
        </w:tc>
        <w:tc>
          <w:tcPr>
            <w:tcW w:w="1447"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0.06±0.08</w:t>
            </w:r>
          </w:p>
        </w:tc>
        <w:tc>
          <w:tcPr>
            <w:tcW w:w="1218"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0.74±0.68</w:t>
            </w:r>
          </w:p>
        </w:tc>
      </w:tr>
      <w:tr w:rsidR="001532BD" w:rsidRPr="00A56C45" w:rsidTr="001532BD">
        <w:trPr>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120</w:t>
            </w:r>
            <w:r>
              <w:rPr>
                <w:rFonts w:ascii="Calibri" w:eastAsia="Times New Roman" w:hAnsi="Calibri" w:cs="Times New Roman"/>
                <w:color w:val="000000"/>
                <w:sz w:val="22"/>
                <w:szCs w:val="22"/>
              </w:rPr>
              <w:t xml:space="preserve"> g</w:t>
            </w:r>
          </w:p>
        </w:tc>
        <w:tc>
          <w:tcPr>
            <w:tcW w:w="1719"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0.92±0.55</w:t>
            </w:r>
          </w:p>
        </w:tc>
        <w:tc>
          <w:tcPr>
            <w:tcW w:w="1729"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3.49±1.14</w:t>
            </w:r>
          </w:p>
        </w:tc>
        <w:tc>
          <w:tcPr>
            <w:tcW w:w="1216"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0.29±0.11</w:t>
            </w:r>
          </w:p>
        </w:tc>
        <w:tc>
          <w:tcPr>
            <w:tcW w:w="1372"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0.09±0.07</w:t>
            </w:r>
          </w:p>
        </w:tc>
        <w:tc>
          <w:tcPr>
            <w:tcW w:w="1495"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0.37±0.07</w:t>
            </w:r>
          </w:p>
        </w:tc>
        <w:tc>
          <w:tcPr>
            <w:tcW w:w="1455"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1.35±0.54</w:t>
            </w:r>
          </w:p>
        </w:tc>
        <w:tc>
          <w:tcPr>
            <w:tcW w:w="1447"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1.05±0.41</w:t>
            </w:r>
          </w:p>
        </w:tc>
        <w:tc>
          <w:tcPr>
            <w:tcW w:w="1218"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7.56±2.43</w:t>
            </w:r>
          </w:p>
        </w:tc>
      </w:tr>
      <w:tr w:rsidR="001532BD" w:rsidRPr="00A56C45" w:rsidTr="001532BD">
        <w:trPr>
          <w:cnfStyle w:val="000000100000"/>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150</w:t>
            </w:r>
            <w:r>
              <w:rPr>
                <w:rFonts w:ascii="Calibri" w:eastAsia="Times New Roman" w:hAnsi="Calibri" w:cs="Times New Roman"/>
                <w:color w:val="000000"/>
                <w:sz w:val="22"/>
                <w:szCs w:val="22"/>
              </w:rPr>
              <w:t xml:space="preserve"> g</w:t>
            </w:r>
          </w:p>
        </w:tc>
        <w:tc>
          <w:tcPr>
            <w:tcW w:w="171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0.28±0.22</w:t>
            </w:r>
          </w:p>
        </w:tc>
        <w:tc>
          <w:tcPr>
            <w:tcW w:w="172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3.59±1.34</w:t>
            </w:r>
          </w:p>
        </w:tc>
        <w:tc>
          <w:tcPr>
            <w:tcW w:w="1216"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0.44±0.21</w:t>
            </w:r>
          </w:p>
        </w:tc>
        <w:tc>
          <w:tcPr>
            <w:tcW w:w="1372"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0.18±0.03</w:t>
            </w:r>
          </w:p>
        </w:tc>
        <w:tc>
          <w:tcPr>
            <w:tcW w:w="1495"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0.61±0.11</w:t>
            </w:r>
          </w:p>
        </w:tc>
        <w:tc>
          <w:tcPr>
            <w:tcW w:w="1455"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3.04±1.23</w:t>
            </w:r>
          </w:p>
        </w:tc>
        <w:tc>
          <w:tcPr>
            <w:tcW w:w="1447"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1.96±1.15</w:t>
            </w:r>
          </w:p>
        </w:tc>
        <w:tc>
          <w:tcPr>
            <w:tcW w:w="1218"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10.11±3.74</w:t>
            </w:r>
          </w:p>
        </w:tc>
      </w:tr>
      <w:tr w:rsidR="001532BD" w:rsidRPr="00A56C45" w:rsidTr="001532BD">
        <w:trPr>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180</w:t>
            </w:r>
            <w:r>
              <w:rPr>
                <w:rFonts w:ascii="Calibri" w:eastAsia="Times New Roman" w:hAnsi="Calibri" w:cs="Times New Roman"/>
                <w:color w:val="000000"/>
                <w:sz w:val="22"/>
                <w:szCs w:val="22"/>
              </w:rPr>
              <w:t xml:space="preserve"> g</w:t>
            </w:r>
          </w:p>
        </w:tc>
        <w:tc>
          <w:tcPr>
            <w:tcW w:w="1719"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0.13±0.06</w:t>
            </w:r>
          </w:p>
        </w:tc>
        <w:tc>
          <w:tcPr>
            <w:tcW w:w="1729"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1.95±0.46</w:t>
            </w:r>
          </w:p>
        </w:tc>
        <w:tc>
          <w:tcPr>
            <w:tcW w:w="1216"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0.42±0.07</w:t>
            </w:r>
          </w:p>
        </w:tc>
        <w:tc>
          <w:tcPr>
            <w:tcW w:w="1372"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0.19±0.06</w:t>
            </w:r>
          </w:p>
        </w:tc>
        <w:tc>
          <w:tcPr>
            <w:tcW w:w="1495"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0.42±0.12</w:t>
            </w:r>
          </w:p>
        </w:tc>
        <w:tc>
          <w:tcPr>
            <w:tcW w:w="1455"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1.69±0.46</w:t>
            </w:r>
          </w:p>
        </w:tc>
        <w:tc>
          <w:tcPr>
            <w:tcW w:w="1447"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1.08±0.32</w:t>
            </w:r>
          </w:p>
        </w:tc>
        <w:tc>
          <w:tcPr>
            <w:tcW w:w="1218"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5.87±1.49</w:t>
            </w:r>
          </w:p>
        </w:tc>
      </w:tr>
      <w:tr w:rsidR="001532BD" w:rsidRPr="00A56C45" w:rsidTr="001532BD">
        <w:trPr>
          <w:cnfStyle w:val="000000100000"/>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210</w:t>
            </w:r>
            <w:r>
              <w:rPr>
                <w:rFonts w:ascii="Calibri" w:eastAsia="Times New Roman" w:hAnsi="Calibri" w:cs="Times New Roman"/>
                <w:color w:val="000000"/>
                <w:sz w:val="22"/>
                <w:szCs w:val="22"/>
              </w:rPr>
              <w:t xml:space="preserve"> g</w:t>
            </w:r>
          </w:p>
        </w:tc>
        <w:tc>
          <w:tcPr>
            <w:tcW w:w="171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0.13±0.06</w:t>
            </w:r>
          </w:p>
        </w:tc>
        <w:tc>
          <w:tcPr>
            <w:tcW w:w="172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1.16±0.62</w:t>
            </w:r>
          </w:p>
        </w:tc>
        <w:tc>
          <w:tcPr>
            <w:tcW w:w="1216"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0.25±0.11</w:t>
            </w:r>
          </w:p>
        </w:tc>
        <w:tc>
          <w:tcPr>
            <w:tcW w:w="1372"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0.06±0.02</w:t>
            </w:r>
          </w:p>
        </w:tc>
        <w:tc>
          <w:tcPr>
            <w:tcW w:w="1495"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0.2±0.11</w:t>
            </w:r>
          </w:p>
        </w:tc>
        <w:tc>
          <w:tcPr>
            <w:tcW w:w="1455"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1.03±0.55</w:t>
            </w:r>
          </w:p>
        </w:tc>
        <w:tc>
          <w:tcPr>
            <w:tcW w:w="1447"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0.53±0.24</w:t>
            </w:r>
          </w:p>
        </w:tc>
        <w:tc>
          <w:tcPr>
            <w:tcW w:w="1218"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3.34±1.62</w:t>
            </w:r>
          </w:p>
        </w:tc>
      </w:tr>
      <w:tr w:rsidR="001532BD" w:rsidRPr="00A56C45" w:rsidTr="001532BD">
        <w:trPr>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240</w:t>
            </w:r>
            <w:r>
              <w:rPr>
                <w:rFonts w:ascii="Calibri" w:eastAsia="Times New Roman" w:hAnsi="Calibri" w:cs="Times New Roman"/>
                <w:color w:val="000000"/>
                <w:sz w:val="22"/>
                <w:szCs w:val="22"/>
              </w:rPr>
              <w:t xml:space="preserve"> g</w:t>
            </w:r>
          </w:p>
        </w:tc>
        <w:tc>
          <w:tcPr>
            <w:tcW w:w="1719"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0.39±0.06</w:t>
            </w:r>
          </w:p>
        </w:tc>
        <w:tc>
          <w:tcPr>
            <w:tcW w:w="1729"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3.2±1.17</w:t>
            </w:r>
          </w:p>
        </w:tc>
        <w:tc>
          <w:tcPr>
            <w:tcW w:w="1216"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0.29±0.15</w:t>
            </w:r>
          </w:p>
        </w:tc>
        <w:tc>
          <w:tcPr>
            <w:tcW w:w="1372"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0.22±0.04</w:t>
            </w:r>
          </w:p>
        </w:tc>
        <w:tc>
          <w:tcPr>
            <w:tcW w:w="1495"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0.6±0.11</w:t>
            </w:r>
          </w:p>
        </w:tc>
        <w:tc>
          <w:tcPr>
            <w:tcW w:w="1455"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2.48±0.8</w:t>
            </w:r>
          </w:p>
        </w:tc>
        <w:tc>
          <w:tcPr>
            <w:tcW w:w="1447"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1.44±0.53</w:t>
            </w:r>
          </w:p>
        </w:tc>
        <w:tc>
          <w:tcPr>
            <w:tcW w:w="1218"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8.63±2.55</w:t>
            </w:r>
          </w:p>
        </w:tc>
      </w:tr>
      <w:tr w:rsidR="001532BD" w:rsidRPr="00A56C45" w:rsidTr="001532BD">
        <w:trPr>
          <w:cnfStyle w:val="000000100000"/>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270</w:t>
            </w:r>
            <w:r>
              <w:rPr>
                <w:rFonts w:ascii="Calibri" w:eastAsia="Times New Roman" w:hAnsi="Calibri" w:cs="Times New Roman"/>
                <w:color w:val="000000"/>
                <w:sz w:val="22"/>
                <w:szCs w:val="22"/>
              </w:rPr>
              <w:t xml:space="preserve"> g</w:t>
            </w:r>
          </w:p>
        </w:tc>
        <w:tc>
          <w:tcPr>
            <w:tcW w:w="171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0.22±0.07</w:t>
            </w:r>
          </w:p>
        </w:tc>
        <w:tc>
          <w:tcPr>
            <w:tcW w:w="172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1.77±0.57</w:t>
            </w:r>
          </w:p>
        </w:tc>
        <w:tc>
          <w:tcPr>
            <w:tcW w:w="1216"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0.27±0.04</w:t>
            </w:r>
          </w:p>
        </w:tc>
        <w:tc>
          <w:tcPr>
            <w:tcW w:w="1372"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0.12±0.08</w:t>
            </w:r>
          </w:p>
        </w:tc>
        <w:tc>
          <w:tcPr>
            <w:tcW w:w="1495"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0.29±0.1</w:t>
            </w:r>
          </w:p>
        </w:tc>
        <w:tc>
          <w:tcPr>
            <w:tcW w:w="1455"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1.41±0.39</w:t>
            </w:r>
          </w:p>
        </w:tc>
        <w:tc>
          <w:tcPr>
            <w:tcW w:w="1447"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1.11±0.52</w:t>
            </w:r>
          </w:p>
        </w:tc>
        <w:tc>
          <w:tcPr>
            <w:tcW w:w="1218"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5.19±1.43</w:t>
            </w:r>
          </w:p>
        </w:tc>
      </w:tr>
      <w:tr w:rsidR="001532BD" w:rsidRPr="00A56C45" w:rsidTr="001532BD">
        <w:trPr>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300</w:t>
            </w:r>
            <w:r>
              <w:rPr>
                <w:rFonts w:ascii="Calibri" w:eastAsia="Times New Roman" w:hAnsi="Calibri" w:cs="Times New Roman"/>
                <w:color w:val="000000"/>
                <w:sz w:val="22"/>
                <w:szCs w:val="22"/>
              </w:rPr>
              <w:t xml:space="preserve"> g</w:t>
            </w:r>
          </w:p>
        </w:tc>
        <w:tc>
          <w:tcPr>
            <w:tcW w:w="1719"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0.15±0.11</w:t>
            </w:r>
          </w:p>
        </w:tc>
        <w:tc>
          <w:tcPr>
            <w:tcW w:w="1729"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1.8±0.56</w:t>
            </w:r>
          </w:p>
        </w:tc>
        <w:tc>
          <w:tcPr>
            <w:tcW w:w="1216"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0.41±0.23</w:t>
            </w:r>
          </w:p>
        </w:tc>
        <w:tc>
          <w:tcPr>
            <w:tcW w:w="1372"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0.12±0.03</w:t>
            </w:r>
          </w:p>
        </w:tc>
        <w:tc>
          <w:tcPr>
            <w:tcW w:w="1495"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0.42±0.15</w:t>
            </w:r>
          </w:p>
        </w:tc>
        <w:tc>
          <w:tcPr>
            <w:tcW w:w="1455"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1.28±0.51</w:t>
            </w:r>
          </w:p>
        </w:tc>
        <w:tc>
          <w:tcPr>
            <w:tcW w:w="1447"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0.81±0.42</w:t>
            </w:r>
          </w:p>
        </w:tc>
        <w:tc>
          <w:tcPr>
            <w:tcW w:w="1218"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4.99±1.61</w:t>
            </w:r>
          </w:p>
        </w:tc>
      </w:tr>
      <w:tr w:rsidR="001532BD" w:rsidRPr="00A56C45" w:rsidTr="001532BD">
        <w:trPr>
          <w:cnfStyle w:val="000000100000"/>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Unripe</w:t>
            </w:r>
          </w:p>
        </w:tc>
        <w:tc>
          <w:tcPr>
            <w:tcW w:w="171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0.28±0.02</w:t>
            </w:r>
          </w:p>
        </w:tc>
        <w:tc>
          <w:tcPr>
            <w:tcW w:w="172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1.6±0.39</w:t>
            </w:r>
          </w:p>
        </w:tc>
        <w:tc>
          <w:tcPr>
            <w:tcW w:w="1216"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0.15±0.05</w:t>
            </w:r>
          </w:p>
        </w:tc>
        <w:tc>
          <w:tcPr>
            <w:tcW w:w="1372"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0.14±0.03</w:t>
            </w:r>
          </w:p>
        </w:tc>
        <w:tc>
          <w:tcPr>
            <w:tcW w:w="1495"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0.32±0.05</w:t>
            </w:r>
          </w:p>
        </w:tc>
        <w:tc>
          <w:tcPr>
            <w:tcW w:w="1455"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1.31±0.35</w:t>
            </w:r>
          </w:p>
        </w:tc>
        <w:tc>
          <w:tcPr>
            <w:tcW w:w="1447"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0.9±0.23</w:t>
            </w:r>
          </w:p>
        </w:tc>
        <w:tc>
          <w:tcPr>
            <w:tcW w:w="1218"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4.69±0.7</w:t>
            </w:r>
          </w:p>
        </w:tc>
      </w:tr>
      <w:tr w:rsidR="001532BD" w:rsidRPr="00A56C45" w:rsidTr="001532BD">
        <w:trPr>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Breaker</w:t>
            </w:r>
          </w:p>
        </w:tc>
        <w:tc>
          <w:tcPr>
            <w:tcW w:w="1719"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0.31±0.14</w:t>
            </w:r>
          </w:p>
        </w:tc>
        <w:tc>
          <w:tcPr>
            <w:tcW w:w="1729"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1.47±0.42</w:t>
            </w:r>
          </w:p>
        </w:tc>
        <w:tc>
          <w:tcPr>
            <w:tcW w:w="1216"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0.15±0.07</w:t>
            </w:r>
          </w:p>
        </w:tc>
        <w:tc>
          <w:tcPr>
            <w:tcW w:w="1372"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0.09±0.03</w:t>
            </w:r>
          </w:p>
        </w:tc>
        <w:tc>
          <w:tcPr>
            <w:tcW w:w="1495"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0.34±0.15</w:t>
            </w:r>
          </w:p>
        </w:tc>
        <w:tc>
          <w:tcPr>
            <w:tcW w:w="1455"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1.02±0.26</w:t>
            </w:r>
          </w:p>
        </w:tc>
        <w:tc>
          <w:tcPr>
            <w:tcW w:w="1447"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0.64±0.02</w:t>
            </w:r>
          </w:p>
        </w:tc>
        <w:tc>
          <w:tcPr>
            <w:tcW w:w="1218" w:type="dxa"/>
            <w:shd w:val="clear" w:color="auto" w:fill="auto"/>
            <w:noWrap/>
            <w:vAlign w:val="bottom"/>
            <w:hideMark/>
          </w:tcPr>
          <w:p w:rsidR="00A56C45" w:rsidRPr="00A56C45" w:rsidRDefault="00A56C45" w:rsidP="001532BD">
            <w:pPr>
              <w:jc w:val="center"/>
              <w:cnfStyle w:val="0000000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4±0.81</w:t>
            </w:r>
          </w:p>
        </w:tc>
      </w:tr>
      <w:tr w:rsidR="001532BD" w:rsidRPr="00A56C45" w:rsidTr="001532BD">
        <w:trPr>
          <w:cnfStyle w:val="000000100000"/>
          <w:trHeight w:val="300"/>
        </w:trPr>
        <w:tc>
          <w:tcPr>
            <w:cnfStyle w:val="001000000000"/>
            <w:tcW w:w="1152" w:type="dxa"/>
            <w:shd w:val="clear" w:color="auto" w:fill="auto"/>
            <w:noWrap/>
            <w:vAlign w:val="bottom"/>
            <w:hideMark/>
          </w:tcPr>
          <w:p w:rsidR="00A56C45" w:rsidRPr="00A56C45" w:rsidRDefault="00A56C45" w:rsidP="001532BD">
            <w:pPr>
              <w:jc w:val="center"/>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Ripe</w:t>
            </w:r>
          </w:p>
        </w:tc>
        <w:tc>
          <w:tcPr>
            <w:tcW w:w="171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0.16±0.11</w:t>
            </w:r>
          </w:p>
        </w:tc>
        <w:tc>
          <w:tcPr>
            <w:tcW w:w="1729"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1.78±1.25</w:t>
            </w:r>
          </w:p>
        </w:tc>
        <w:tc>
          <w:tcPr>
            <w:tcW w:w="1216"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0.25±0.09</w:t>
            </w:r>
          </w:p>
        </w:tc>
        <w:tc>
          <w:tcPr>
            <w:tcW w:w="1372"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0.15±0.14</w:t>
            </w:r>
          </w:p>
        </w:tc>
        <w:tc>
          <w:tcPr>
            <w:tcW w:w="1495"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0.37±0.2</w:t>
            </w:r>
          </w:p>
        </w:tc>
        <w:tc>
          <w:tcPr>
            <w:tcW w:w="1455"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1.2±0.94</w:t>
            </w:r>
          </w:p>
        </w:tc>
        <w:tc>
          <w:tcPr>
            <w:tcW w:w="1447"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0.76±0.39</w:t>
            </w:r>
          </w:p>
        </w:tc>
        <w:tc>
          <w:tcPr>
            <w:tcW w:w="1218" w:type="dxa"/>
            <w:shd w:val="clear" w:color="auto" w:fill="auto"/>
            <w:noWrap/>
            <w:vAlign w:val="bottom"/>
            <w:hideMark/>
          </w:tcPr>
          <w:p w:rsidR="00A56C45" w:rsidRPr="00A56C45" w:rsidRDefault="00A56C45" w:rsidP="001532BD">
            <w:pPr>
              <w:jc w:val="center"/>
              <w:cnfStyle w:val="000000100000"/>
              <w:rPr>
                <w:rFonts w:ascii="Calibri" w:eastAsia="Times New Roman" w:hAnsi="Calibri" w:cs="Times New Roman"/>
                <w:color w:val="000000"/>
                <w:sz w:val="22"/>
                <w:szCs w:val="22"/>
              </w:rPr>
            </w:pPr>
            <w:r w:rsidRPr="00A56C45">
              <w:rPr>
                <w:rFonts w:ascii="Calibri" w:eastAsia="Times New Roman" w:hAnsi="Calibri" w:cs="Times New Roman"/>
                <w:color w:val="000000"/>
                <w:sz w:val="22"/>
                <w:szCs w:val="22"/>
              </w:rPr>
              <w:t>4.65±3.02</w:t>
            </w:r>
          </w:p>
        </w:tc>
      </w:tr>
    </w:tbl>
    <w:p w:rsidR="001532BD" w:rsidRDefault="001532BD"/>
    <w:p w:rsidR="001532BD" w:rsidRPr="001532BD" w:rsidRDefault="001532BD">
      <w:r>
        <w:br w:type="page"/>
      </w:r>
    </w:p>
    <w:p w:rsidR="001532BD" w:rsidRDefault="001532BD">
      <w:pPr>
        <w:rPr>
          <w:b/>
        </w:rPr>
        <w:sectPr w:rsidR="001532BD" w:rsidSect="00A56C45">
          <w:pgSz w:w="16840" w:h="11900" w:orient="landscape"/>
          <w:pgMar w:top="1440" w:right="1440" w:bottom="1440" w:left="1440" w:header="706" w:footer="562" w:gutter="0"/>
          <w:cols w:space="708"/>
          <w:docGrid w:linePitch="360"/>
        </w:sectPr>
      </w:pPr>
    </w:p>
    <w:p w:rsidR="005A2ED4" w:rsidRPr="00364FE9" w:rsidRDefault="00CE5057">
      <w:pPr>
        <w:rPr>
          <w:b/>
        </w:rPr>
      </w:pPr>
      <w:r w:rsidRPr="00A56C45">
        <w:rPr>
          <w:b/>
        </w:rPr>
        <w:lastRenderedPageBreak/>
        <w:t xml:space="preserve">Table </w:t>
      </w:r>
      <w:proofErr w:type="spellStart"/>
      <w:r>
        <w:rPr>
          <w:b/>
        </w:rPr>
        <w:t>S</w:t>
      </w:r>
      <w:r w:rsidR="00C50DCF">
        <w:rPr>
          <w:b/>
        </w:rPr>
        <w:t>3</w:t>
      </w:r>
      <w:proofErr w:type="spellEnd"/>
      <w:r w:rsidR="001532BD">
        <w:rPr>
          <w:b/>
        </w:rPr>
        <w:t>.</w:t>
      </w:r>
      <w:r w:rsidR="004955A1" w:rsidRPr="004955A1">
        <w:t xml:space="preserve"> Results from a </w:t>
      </w:r>
      <w:proofErr w:type="spellStart"/>
      <w:r w:rsidR="004955A1" w:rsidRPr="004955A1">
        <w:t>LDA</w:t>
      </w:r>
      <w:proofErr w:type="spellEnd"/>
      <w:r w:rsidR="004955A1" w:rsidRPr="004955A1">
        <w:t xml:space="preserve"> classification of cell </w:t>
      </w:r>
      <w:proofErr w:type="spellStart"/>
      <w:r w:rsidR="004955A1" w:rsidRPr="004955A1">
        <w:t>cytometry</w:t>
      </w:r>
      <w:proofErr w:type="spellEnd"/>
      <w:r w:rsidR="004955A1" w:rsidRPr="004955A1">
        <w:t xml:space="preserve"> runs of Nile Red stained flow through, </w:t>
      </w:r>
      <w:proofErr w:type="spellStart"/>
      <w:r w:rsidR="004955A1" w:rsidRPr="004955A1">
        <w:t>idioblast</w:t>
      </w:r>
      <w:proofErr w:type="spellEnd"/>
      <w:r w:rsidR="004955A1" w:rsidRPr="004955A1">
        <w:t xml:space="preserve"> enriched fraction and homogenized </w:t>
      </w:r>
      <w:proofErr w:type="spellStart"/>
      <w:r w:rsidR="004955A1" w:rsidRPr="004955A1">
        <w:t>mesocarp</w:t>
      </w:r>
      <w:proofErr w:type="spellEnd"/>
      <w:r w:rsidR="004955A1" w:rsidRPr="004955A1">
        <w:t>.</w:t>
      </w:r>
    </w:p>
    <w:tbl>
      <w:tblPr>
        <w:tblpPr w:leftFromText="180" w:rightFromText="180" w:vertAnchor="text" w:horzAnchor="page" w:tblpX="729" w:tblpY="220"/>
        <w:tblW w:w="10173" w:type="dxa"/>
        <w:tblLayout w:type="fixed"/>
        <w:tblLook w:val="04A0"/>
      </w:tblPr>
      <w:tblGrid>
        <w:gridCol w:w="2376"/>
        <w:gridCol w:w="1418"/>
        <w:gridCol w:w="2551"/>
        <w:gridCol w:w="2268"/>
        <w:gridCol w:w="1560"/>
      </w:tblGrid>
      <w:tr w:rsidR="005A2ED4" w:rsidRPr="005A2ED4" w:rsidTr="005A2ED4">
        <w:trPr>
          <w:trHeight w:val="300"/>
        </w:trPr>
        <w:tc>
          <w:tcPr>
            <w:tcW w:w="23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A2ED4" w:rsidRPr="005A2ED4" w:rsidRDefault="005A2ED4" w:rsidP="005A2ED4">
            <w:pPr>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 </w:t>
            </w:r>
          </w:p>
        </w:tc>
        <w:tc>
          <w:tcPr>
            <w:tcW w:w="6237" w:type="dxa"/>
            <w:gridSpan w:val="3"/>
            <w:tcBorders>
              <w:top w:val="single" w:sz="4" w:space="0" w:color="auto"/>
              <w:left w:val="nil"/>
              <w:bottom w:val="single" w:sz="4" w:space="0" w:color="auto"/>
              <w:right w:val="single" w:sz="4" w:space="0" w:color="auto"/>
            </w:tcBorders>
            <w:shd w:val="clear" w:color="auto" w:fill="auto"/>
            <w:noWrap/>
            <w:vAlign w:val="bottom"/>
            <w:hideMark/>
          </w:tcPr>
          <w:p w:rsidR="005A2ED4" w:rsidRPr="005A2ED4" w:rsidRDefault="005A2ED4" w:rsidP="005A2ED4">
            <w:pPr>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P</w:t>
            </w:r>
            <w:r w:rsidRPr="005A2ED4">
              <w:rPr>
                <w:rFonts w:ascii="Calibri" w:eastAsia="Times New Roman" w:hAnsi="Calibri" w:cs="Times New Roman"/>
                <w:color w:val="000000"/>
                <w:sz w:val="20"/>
                <w:szCs w:val="20"/>
              </w:rPr>
              <w:t>redicted fraction</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5A2ED4" w:rsidRPr="005A2ED4" w:rsidRDefault="005A2ED4" w:rsidP="005A2ED4">
            <w:pPr>
              <w:ind w:right="580"/>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 </w:t>
            </w:r>
          </w:p>
        </w:tc>
      </w:tr>
      <w:tr w:rsidR="005A2ED4" w:rsidRPr="005A2ED4" w:rsidTr="005A2ED4">
        <w:trPr>
          <w:trHeight w:val="300"/>
        </w:trPr>
        <w:tc>
          <w:tcPr>
            <w:tcW w:w="2376" w:type="dxa"/>
            <w:tcBorders>
              <w:top w:val="nil"/>
              <w:left w:val="single" w:sz="4" w:space="0" w:color="auto"/>
              <w:bottom w:val="single" w:sz="4" w:space="0" w:color="auto"/>
              <w:right w:val="single" w:sz="4" w:space="0" w:color="auto"/>
            </w:tcBorders>
            <w:shd w:val="clear" w:color="auto" w:fill="auto"/>
            <w:noWrap/>
            <w:vAlign w:val="bottom"/>
            <w:hideMark/>
          </w:tcPr>
          <w:p w:rsidR="005A2ED4" w:rsidRPr="005A2ED4" w:rsidRDefault="005A2ED4" w:rsidP="005A2ED4">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O</w:t>
            </w:r>
            <w:r w:rsidRPr="005A2ED4">
              <w:rPr>
                <w:rFonts w:ascii="Calibri" w:eastAsia="Times New Roman" w:hAnsi="Calibri" w:cs="Times New Roman"/>
                <w:color w:val="000000"/>
                <w:sz w:val="20"/>
                <w:szCs w:val="20"/>
              </w:rPr>
              <w:t>riginal fraction</w:t>
            </w:r>
          </w:p>
        </w:tc>
        <w:tc>
          <w:tcPr>
            <w:tcW w:w="1418"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Flow through</w:t>
            </w:r>
          </w:p>
        </w:tc>
        <w:tc>
          <w:tcPr>
            <w:tcW w:w="2551"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4955A1">
            <w:pPr>
              <w:rPr>
                <w:rFonts w:ascii="Calibri" w:eastAsia="Times New Roman" w:hAnsi="Calibri" w:cs="Times New Roman"/>
                <w:color w:val="000000"/>
                <w:sz w:val="20"/>
                <w:szCs w:val="20"/>
              </w:rPr>
            </w:pPr>
            <w:proofErr w:type="spellStart"/>
            <w:r w:rsidRPr="005A2ED4">
              <w:rPr>
                <w:rFonts w:ascii="Calibri" w:eastAsia="Times New Roman" w:hAnsi="Calibri" w:cs="Times New Roman"/>
                <w:color w:val="000000"/>
                <w:sz w:val="20"/>
                <w:szCs w:val="20"/>
              </w:rPr>
              <w:t>Idioblast</w:t>
            </w:r>
            <w:proofErr w:type="spellEnd"/>
            <w:r w:rsidRPr="005A2ED4">
              <w:rPr>
                <w:rFonts w:ascii="Calibri" w:eastAsia="Times New Roman" w:hAnsi="Calibri" w:cs="Times New Roman"/>
                <w:color w:val="000000"/>
                <w:sz w:val="20"/>
                <w:szCs w:val="20"/>
              </w:rPr>
              <w:t xml:space="preserve"> </w:t>
            </w:r>
            <w:r w:rsidR="004955A1">
              <w:rPr>
                <w:rFonts w:ascii="Calibri" w:eastAsia="Times New Roman" w:hAnsi="Calibri" w:cs="Times New Roman"/>
                <w:color w:val="000000"/>
                <w:sz w:val="20"/>
                <w:szCs w:val="20"/>
              </w:rPr>
              <w:t>E</w:t>
            </w:r>
            <w:r w:rsidRPr="005A2ED4">
              <w:rPr>
                <w:rFonts w:ascii="Calibri" w:eastAsia="Times New Roman" w:hAnsi="Calibri" w:cs="Times New Roman"/>
                <w:color w:val="000000"/>
                <w:sz w:val="20"/>
                <w:szCs w:val="20"/>
              </w:rPr>
              <w:t xml:space="preserve">nriched </w:t>
            </w:r>
            <w:r w:rsidR="004955A1">
              <w:rPr>
                <w:rFonts w:ascii="Calibri" w:eastAsia="Times New Roman" w:hAnsi="Calibri" w:cs="Times New Roman"/>
                <w:color w:val="000000"/>
                <w:sz w:val="20"/>
                <w:szCs w:val="20"/>
              </w:rPr>
              <w:t>F</w:t>
            </w:r>
            <w:r w:rsidRPr="005A2ED4">
              <w:rPr>
                <w:rFonts w:ascii="Calibri" w:eastAsia="Times New Roman" w:hAnsi="Calibri" w:cs="Times New Roman"/>
                <w:color w:val="000000"/>
                <w:sz w:val="20"/>
                <w:szCs w:val="20"/>
              </w:rPr>
              <w:t>raction</w:t>
            </w:r>
          </w:p>
        </w:tc>
        <w:tc>
          <w:tcPr>
            <w:tcW w:w="2268"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4955A1">
            <w:pPr>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 xml:space="preserve">Homogenized </w:t>
            </w:r>
            <w:proofErr w:type="spellStart"/>
            <w:r w:rsidR="004955A1">
              <w:rPr>
                <w:rFonts w:ascii="Calibri" w:eastAsia="Times New Roman" w:hAnsi="Calibri" w:cs="Times New Roman"/>
                <w:color w:val="000000"/>
                <w:sz w:val="20"/>
                <w:szCs w:val="20"/>
              </w:rPr>
              <w:t>M</w:t>
            </w:r>
            <w:r w:rsidRPr="005A2ED4">
              <w:rPr>
                <w:rFonts w:ascii="Calibri" w:eastAsia="Times New Roman" w:hAnsi="Calibri" w:cs="Times New Roman"/>
                <w:color w:val="000000"/>
                <w:sz w:val="20"/>
                <w:szCs w:val="20"/>
              </w:rPr>
              <w:t>esocarp</w:t>
            </w:r>
            <w:proofErr w:type="spellEnd"/>
          </w:p>
        </w:tc>
        <w:tc>
          <w:tcPr>
            <w:tcW w:w="1560"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Total cell count</w:t>
            </w:r>
          </w:p>
        </w:tc>
      </w:tr>
      <w:tr w:rsidR="005A2ED4" w:rsidRPr="005A2ED4" w:rsidTr="005A2ED4">
        <w:trPr>
          <w:trHeight w:val="300"/>
        </w:trPr>
        <w:tc>
          <w:tcPr>
            <w:tcW w:w="2376" w:type="dxa"/>
            <w:tcBorders>
              <w:top w:val="nil"/>
              <w:left w:val="single" w:sz="4" w:space="0" w:color="auto"/>
              <w:bottom w:val="single" w:sz="4" w:space="0" w:color="auto"/>
              <w:right w:val="single" w:sz="4" w:space="0" w:color="auto"/>
            </w:tcBorders>
            <w:shd w:val="clear" w:color="auto" w:fill="auto"/>
            <w:noWrap/>
            <w:vAlign w:val="bottom"/>
            <w:hideMark/>
          </w:tcPr>
          <w:p w:rsidR="005A2ED4" w:rsidRPr="005A2ED4" w:rsidRDefault="005A2ED4" w:rsidP="005A2ED4">
            <w:pPr>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Flow through</w:t>
            </w:r>
          </w:p>
        </w:tc>
        <w:tc>
          <w:tcPr>
            <w:tcW w:w="1418"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jc w:val="right"/>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8021</w:t>
            </w:r>
          </w:p>
        </w:tc>
        <w:tc>
          <w:tcPr>
            <w:tcW w:w="2551"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jc w:val="right"/>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67</w:t>
            </w:r>
          </w:p>
        </w:tc>
        <w:tc>
          <w:tcPr>
            <w:tcW w:w="2268"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jc w:val="right"/>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1912</w:t>
            </w:r>
          </w:p>
        </w:tc>
        <w:tc>
          <w:tcPr>
            <w:tcW w:w="1560"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jc w:val="right"/>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10000</w:t>
            </w:r>
          </w:p>
        </w:tc>
      </w:tr>
      <w:tr w:rsidR="005A2ED4" w:rsidRPr="005A2ED4" w:rsidTr="005A2ED4">
        <w:trPr>
          <w:trHeight w:val="300"/>
        </w:trPr>
        <w:tc>
          <w:tcPr>
            <w:tcW w:w="2376" w:type="dxa"/>
            <w:tcBorders>
              <w:top w:val="nil"/>
              <w:left w:val="single" w:sz="4" w:space="0" w:color="auto"/>
              <w:bottom w:val="single" w:sz="4" w:space="0" w:color="auto"/>
              <w:right w:val="single" w:sz="4" w:space="0" w:color="auto"/>
            </w:tcBorders>
            <w:shd w:val="clear" w:color="auto" w:fill="auto"/>
            <w:noWrap/>
            <w:vAlign w:val="bottom"/>
            <w:hideMark/>
          </w:tcPr>
          <w:p w:rsidR="005A2ED4" w:rsidRPr="005A2ED4" w:rsidRDefault="005A2ED4" w:rsidP="005A2ED4">
            <w:pPr>
              <w:rPr>
                <w:rFonts w:ascii="Calibri" w:eastAsia="Times New Roman" w:hAnsi="Calibri" w:cs="Times New Roman"/>
                <w:color w:val="000000"/>
                <w:sz w:val="20"/>
                <w:szCs w:val="20"/>
              </w:rPr>
            </w:pPr>
            <w:proofErr w:type="spellStart"/>
            <w:r w:rsidRPr="005A2ED4">
              <w:rPr>
                <w:rFonts w:ascii="Calibri" w:eastAsia="Times New Roman" w:hAnsi="Calibri" w:cs="Times New Roman"/>
                <w:color w:val="000000"/>
                <w:sz w:val="20"/>
                <w:szCs w:val="20"/>
              </w:rPr>
              <w:t>Idioblast</w:t>
            </w:r>
            <w:proofErr w:type="spellEnd"/>
            <w:r w:rsidRPr="005A2ED4">
              <w:rPr>
                <w:rFonts w:ascii="Calibri" w:eastAsia="Times New Roman" w:hAnsi="Calibri" w:cs="Times New Roman"/>
                <w:color w:val="000000"/>
                <w:sz w:val="20"/>
                <w:szCs w:val="20"/>
              </w:rPr>
              <w:t xml:space="preserve"> enriched fraction</w:t>
            </w:r>
          </w:p>
        </w:tc>
        <w:tc>
          <w:tcPr>
            <w:tcW w:w="1418"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jc w:val="right"/>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962</w:t>
            </w:r>
          </w:p>
        </w:tc>
        <w:tc>
          <w:tcPr>
            <w:tcW w:w="2551"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jc w:val="right"/>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8792</w:t>
            </w:r>
          </w:p>
        </w:tc>
        <w:tc>
          <w:tcPr>
            <w:tcW w:w="2268"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jc w:val="right"/>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246</w:t>
            </w:r>
          </w:p>
        </w:tc>
        <w:tc>
          <w:tcPr>
            <w:tcW w:w="1560"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jc w:val="right"/>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10000</w:t>
            </w:r>
          </w:p>
        </w:tc>
      </w:tr>
      <w:tr w:rsidR="005A2ED4" w:rsidRPr="005A2ED4" w:rsidTr="005A2ED4">
        <w:trPr>
          <w:trHeight w:val="300"/>
        </w:trPr>
        <w:tc>
          <w:tcPr>
            <w:tcW w:w="2376" w:type="dxa"/>
            <w:tcBorders>
              <w:top w:val="nil"/>
              <w:left w:val="single" w:sz="4" w:space="0" w:color="auto"/>
              <w:bottom w:val="single" w:sz="4" w:space="0" w:color="auto"/>
              <w:right w:val="single" w:sz="4" w:space="0" w:color="auto"/>
            </w:tcBorders>
            <w:shd w:val="clear" w:color="auto" w:fill="auto"/>
            <w:noWrap/>
            <w:vAlign w:val="bottom"/>
            <w:hideMark/>
          </w:tcPr>
          <w:p w:rsidR="005A2ED4" w:rsidRPr="005A2ED4" w:rsidRDefault="005A2ED4" w:rsidP="005A2ED4">
            <w:pPr>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 xml:space="preserve">Homogenized </w:t>
            </w:r>
            <w:proofErr w:type="spellStart"/>
            <w:r w:rsidRPr="005A2ED4">
              <w:rPr>
                <w:rFonts w:ascii="Calibri" w:eastAsia="Times New Roman" w:hAnsi="Calibri" w:cs="Times New Roman"/>
                <w:color w:val="000000"/>
                <w:sz w:val="20"/>
                <w:szCs w:val="20"/>
              </w:rPr>
              <w:t>mesocarp</w:t>
            </w:r>
            <w:proofErr w:type="spellEnd"/>
          </w:p>
        </w:tc>
        <w:tc>
          <w:tcPr>
            <w:tcW w:w="1418"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jc w:val="right"/>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1715</w:t>
            </w:r>
          </w:p>
        </w:tc>
        <w:tc>
          <w:tcPr>
            <w:tcW w:w="2551"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jc w:val="right"/>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64</w:t>
            </w:r>
          </w:p>
        </w:tc>
        <w:tc>
          <w:tcPr>
            <w:tcW w:w="2268"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jc w:val="right"/>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8221</w:t>
            </w:r>
          </w:p>
        </w:tc>
        <w:tc>
          <w:tcPr>
            <w:tcW w:w="1560" w:type="dxa"/>
            <w:tcBorders>
              <w:top w:val="nil"/>
              <w:left w:val="nil"/>
              <w:bottom w:val="single" w:sz="4" w:space="0" w:color="auto"/>
              <w:right w:val="single" w:sz="4" w:space="0" w:color="auto"/>
            </w:tcBorders>
            <w:shd w:val="clear" w:color="auto" w:fill="auto"/>
            <w:noWrap/>
            <w:vAlign w:val="bottom"/>
            <w:hideMark/>
          </w:tcPr>
          <w:p w:rsidR="005A2ED4" w:rsidRPr="005A2ED4" w:rsidRDefault="005A2ED4" w:rsidP="005A2ED4">
            <w:pPr>
              <w:jc w:val="right"/>
              <w:rPr>
                <w:rFonts w:ascii="Calibri" w:eastAsia="Times New Roman" w:hAnsi="Calibri" w:cs="Times New Roman"/>
                <w:color w:val="000000"/>
                <w:sz w:val="20"/>
                <w:szCs w:val="20"/>
              </w:rPr>
            </w:pPr>
            <w:r w:rsidRPr="005A2ED4">
              <w:rPr>
                <w:rFonts w:ascii="Calibri" w:eastAsia="Times New Roman" w:hAnsi="Calibri" w:cs="Times New Roman"/>
                <w:color w:val="000000"/>
                <w:sz w:val="20"/>
                <w:szCs w:val="20"/>
              </w:rPr>
              <w:t>10000</w:t>
            </w:r>
          </w:p>
        </w:tc>
      </w:tr>
    </w:tbl>
    <w:p w:rsidR="005A2ED4" w:rsidRDefault="005A2ED4"/>
    <w:p w:rsidR="00F80FB8" w:rsidRDefault="00F80FB8">
      <w:r>
        <w:br w:type="page"/>
      </w:r>
    </w:p>
    <w:p w:rsidR="00F80FB8" w:rsidRDefault="00F80FB8" w:rsidP="00F80FB8">
      <w:pPr>
        <w:rPr>
          <w:b/>
        </w:rPr>
        <w:sectPr w:rsidR="00F80FB8" w:rsidSect="00371B37">
          <w:pgSz w:w="11900" w:h="16840"/>
          <w:pgMar w:top="1440" w:right="1440" w:bottom="1440" w:left="1440" w:header="709" w:footer="567" w:gutter="0"/>
          <w:cols w:space="708"/>
          <w:docGrid w:linePitch="360"/>
        </w:sectPr>
      </w:pPr>
    </w:p>
    <w:p w:rsidR="00F80FB8" w:rsidRDefault="00F80FB8" w:rsidP="00F80FB8">
      <w:r w:rsidRPr="00A56C45">
        <w:rPr>
          <w:b/>
        </w:rPr>
        <w:lastRenderedPageBreak/>
        <w:t xml:space="preserve">Table </w:t>
      </w:r>
      <w:proofErr w:type="spellStart"/>
      <w:r w:rsidR="00DA2869">
        <w:rPr>
          <w:b/>
        </w:rPr>
        <w:t>S</w:t>
      </w:r>
      <w:r>
        <w:rPr>
          <w:b/>
        </w:rPr>
        <w:t>4</w:t>
      </w:r>
      <w:proofErr w:type="spellEnd"/>
      <w:r w:rsidRPr="00A56C45">
        <w:rPr>
          <w:b/>
        </w:rPr>
        <w:t>.</w:t>
      </w:r>
      <w:r>
        <w:rPr>
          <w:b/>
        </w:rPr>
        <w:t xml:space="preserve"> </w:t>
      </w:r>
      <w:proofErr w:type="spellStart"/>
      <w:r>
        <w:rPr>
          <w:b/>
        </w:rPr>
        <w:t>Acetogenin</w:t>
      </w:r>
      <w:proofErr w:type="spellEnd"/>
      <w:r>
        <w:rPr>
          <w:b/>
        </w:rPr>
        <w:t xml:space="preserve"> contents of </w:t>
      </w:r>
      <w:proofErr w:type="spellStart"/>
      <w:r>
        <w:rPr>
          <w:b/>
        </w:rPr>
        <w:t>Idioblasts</w:t>
      </w:r>
      <w:proofErr w:type="spellEnd"/>
      <w:r>
        <w:rPr>
          <w:b/>
        </w:rPr>
        <w:t xml:space="preserve">. </w:t>
      </w:r>
      <w:r>
        <w:t xml:space="preserve">Individual </w:t>
      </w:r>
      <w:proofErr w:type="spellStart"/>
      <w:r>
        <w:t>acetogenin</w:t>
      </w:r>
      <w:proofErr w:type="spellEnd"/>
      <w:r>
        <w:t xml:space="preserve"> content is shown as mean ± standard deviation (n=3) for the measured </w:t>
      </w:r>
      <w:proofErr w:type="spellStart"/>
      <w:r>
        <w:t>acetogenins</w:t>
      </w:r>
      <w:proofErr w:type="spellEnd"/>
      <w:r>
        <w:t xml:space="preserve">, as milligrams of each </w:t>
      </w:r>
      <w:proofErr w:type="spellStart"/>
      <w:r>
        <w:t>acetogenin</w:t>
      </w:r>
      <w:proofErr w:type="spellEnd"/>
      <w:r>
        <w:t xml:space="preserve"> per gram fresh weight. </w:t>
      </w:r>
    </w:p>
    <w:p w:rsidR="00F80FB8" w:rsidRDefault="00F80FB8" w:rsidP="00F80FB8">
      <w:pPr>
        <w:rPr>
          <w:b/>
        </w:rPr>
      </w:pPr>
    </w:p>
    <w:tbl>
      <w:tblPr>
        <w:tblStyle w:val="PlainTable51"/>
        <w:tblW w:w="12531" w:type="dxa"/>
        <w:tblLook w:val="04A0"/>
      </w:tblPr>
      <w:tblGrid>
        <w:gridCol w:w="1152"/>
        <w:gridCol w:w="1719"/>
        <w:gridCol w:w="1729"/>
        <w:gridCol w:w="1216"/>
        <w:gridCol w:w="1212"/>
        <w:gridCol w:w="1495"/>
        <w:gridCol w:w="1455"/>
        <w:gridCol w:w="1447"/>
        <w:gridCol w:w="1106"/>
      </w:tblGrid>
      <w:tr w:rsidR="00F80FB8" w:rsidRPr="001532BD" w:rsidTr="0056608A">
        <w:trPr>
          <w:cnfStyle w:val="100000000000"/>
          <w:trHeight w:val="300"/>
        </w:trPr>
        <w:tc>
          <w:tcPr>
            <w:cnfStyle w:val="001000000100"/>
            <w:tcW w:w="1152" w:type="dxa"/>
            <w:shd w:val="clear" w:color="auto" w:fill="auto"/>
            <w:noWrap/>
            <w:vAlign w:val="center"/>
            <w:hideMark/>
          </w:tcPr>
          <w:p w:rsidR="00F80FB8" w:rsidRPr="001532BD" w:rsidRDefault="00F80FB8" w:rsidP="0056608A">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Stage</w:t>
            </w:r>
          </w:p>
        </w:tc>
        <w:tc>
          <w:tcPr>
            <w:tcW w:w="1719" w:type="dxa"/>
            <w:shd w:val="clear" w:color="auto" w:fill="auto"/>
            <w:noWrap/>
            <w:vAlign w:val="center"/>
            <w:hideMark/>
          </w:tcPr>
          <w:p w:rsidR="00F80FB8" w:rsidRPr="001532BD" w:rsidRDefault="00F80FB8" w:rsidP="0056608A">
            <w:pPr>
              <w:jc w:val="center"/>
              <w:cnfStyle w:val="100000000000"/>
              <w:rPr>
                <w:rFonts w:ascii="Calibri" w:eastAsia="Times New Roman" w:hAnsi="Calibri" w:cs="Times New Roman"/>
                <w:color w:val="000000"/>
                <w:sz w:val="22"/>
                <w:szCs w:val="22"/>
              </w:rPr>
            </w:pPr>
            <w:proofErr w:type="spellStart"/>
            <w:r w:rsidRPr="001532BD">
              <w:rPr>
                <w:rFonts w:ascii="Calibri" w:eastAsia="Times New Roman" w:hAnsi="Calibri" w:cs="Times New Roman"/>
                <w:color w:val="000000"/>
                <w:sz w:val="22"/>
                <w:szCs w:val="22"/>
              </w:rPr>
              <w:t>AcO-avocadyne</w:t>
            </w:r>
            <w:proofErr w:type="spellEnd"/>
          </w:p>
        </w:tc>
        <w:tc>
          <w:tcPr>
            <w:tcW w:w="1729" w:type="dxa"/>
            <w:shd w:val="clear" w:color="auto" w:fill="auto"/>
            <w:noWrap/>
            <w:vAlign w:val="center"/>
            <w:hideMark/>
          </w:tcPr>
          <w:p w:rsidR="00F80FB8" w:rsidRPr="001532BD" w:rsidRDefault="00F80FB8" w:rsidP="0056608A">
            <w:pPr>
              <w:jc w:val="center"/>
              <w:cnfStyle w:val="100000000000"/>
              <w:rPr>
                <w:rFonts w:ascii="Calibri" w:eastAsia="Times New Roman" w:hAnsi="Calibri" w:cs="Times New Roman"/>
                <w:color w:val="000000"/>
                <w:sz w:val="22"/>
                <w:szCs w:val="22"/>
              </w:rPr>
            </w:pPr>
            <w:proofErr w:type="spellStart"/>
            <w:r w:rsidRPr="001532BD">
              <w:rPr>
                <w:rFonts w:ascii="Calibri" w:eastAsia="Times New Roman" w:hAnsi="Calibri" w:cs="Times New Roman"/>
                <w:color w:val="000000"/>
                <w:sz w:val="22"/>
                <w:szCs w:val="22"/>
              </w:rPr>
              <w:t>AcO-avocadene</w:t>
            </w:r>
            <w:proofErr w:type="spellEnd"/>
          </w:p>
        </w:tc>
        <w:tc>
          <w:tcPr>
            <w:tcW w:w="1216" w:type="dxa"/>
            <w:shd w:val="clear" w:color="auto" w:fill="auto"/>
            <w:noWrap/>
            <w:vAlign w:val="center"/>
            <w:hideMark/>
          </w:tcPr>
          <w:p w:rsidR="00F80FB8" w:rsidRPr="001532BD" w:rsidRDefault="00F80FB8" w:rsidP="0056608A">
            <w:pPr>
              <w:jc w:val="center"/>
              <w:cnfStyle w:val="100000000000"/>
              <w:rPr>
                <w:rFonts w:ascii="Calibri" w:eastAsia="Times New Roman" w:hAnsi="Calibri" w:cs="Times New Roman"/>
                <w:color w:val="000000"/>
                <w:sz w:val="22"/>
                <w:szCs w:val="22"/>
              </w:rPr>
            </w:pPr>
            <w:proofErr w:type="spellStart"/>
            <w:r w:rsidRPr="001532BD">
              <w:rPr>
                <w:rFonts w:ascii="Calibri" w:eastAsia="Times New Roman" w:hAnsi="Calibri" w:cs="Times New Roman"/>
                <w:color w:val="000000"/>
                <w:sz w:val="22"/>
                <w:szCs w:val="22"/>
              </w:rPr>
              <w:t>UPA</w:t>
            </w:r>
            <w:proofErr w:type="spellEnd"/>
          </w:p>
        </w:tc>
        <w:tc>
          <w:tcPr>
            <w:tcW w:w="1212" w:type="dxa"/>
            <w:shd w:val="clear" w:color="auto" w:fill="auto"/>
            <w:noWrap/>
            <w:vAlign w:val="center"/>
            <w:hideMark/>
          </w:tcPr>
          <w:p w:rsidR="00F80FB8" w:rsidRPr="001532BD" w:rsidRDefault="00F80FB8" w:rsidP="0056608A">
            <w:pPr>
              <w:jc w:val="center"/>
              <w:cnfStyle w:val="100000000000"/>
              <w:rPr>
                <w:rFonts w:ascii="Calibri" w:eastAsia="Times New Roman" w:hAnsi="Calibri" w:cs="Times New Roman"/>
                <w:color w:val="000000"/>
                <w:sz w:val="22"/>
                <w:szCs w:val="22"/>
              </w:rPr>
            </w:pPr>
            <w:proofErr w:type="spellStart"/>
            <w:r w:rsidRPr="001532BD">
              <w:rPr>
                <w:rFonts w:ascii="Calibri" w:eastAsia="Times New Roman" w:hAnsi="Calibri" w:cs="Times New Roman"/>
                <w:color w:val="000000"/>
                <w:sz w:val="22"/>
                <w:szCs w:val="22"/>
              </w:rPr>
              <w:t>Persediene</w:t>
            </w:r>
            <w:proofErr w:type="spellEnd"/>
          </w:p>
        </w:tc>
        <w:tc>
          <w:tcPr>
            <w:tcW w:w="1495" w:type="dxa"/>
            <w:shd w:val="clear" w:color="auto" w:fill="auto"/>
            <w:noWrap/>
            <w:vAlign w:val="center"/>
            <w:hideMark/>
          </w:tcPr>
          <w:p w:rsidR="00F80FB8" w:rsidRPr="001532BD" w:rsidRDefault="00F80FB8" w:rsidP="0056608A">
            <w:pPr>
              <w:jc w:val="center"/>
              <w:cnfStyle w:val="100000000000"/>
              <w:rPr>
                <w:rFonts w:ascii="Calibri" w:eastAsia="Times New Roman" w:hAnsi="Calibri" w:cs="Times New Roman"/>
                <w:color w:val="000000"/>
                <w:sz w:val="22"/>
                <w:szCs w:val="22"/>
              </w:rPr>
            </w:pPr>
            <w:proofErr w:type="spellStart"/>
            <w:r w:rsidRPr="001532BD">
              <w:rPr>
                <w:rFonts w:ascii="Calibri" w:eastAsia="Times New Roman" w:hAnsi="Calibri" w:cs="Times New Roman"/>
                <w:color w:val="000000"/>
                <w:sz w:val="22"/>
                <w:szCs w:val="22"/>
              </w:rPr>
              <w:t>Persenone</w:t>
            </w:r>
            <w:proofErr w:type="spellEnd"/>
            <w:r w:rsidRPr="001532BD">
              <w:rPr>
                <w:rFonts w:ascii="Calibri" w:eastAsia="Times New Roman" w:hAnsi="Calibri" w:cs="Times New Roman"/>
                <w:color w:val="000000"/>
                <w:sz w:val="22"/>
                <w:szCs w:val="22"/>
              </w:rPr>
              <w:t xml:space="preserve"> C</w:t>
            </w:r>
          </w:p>
        </w:tc>
        <w:tc>
          <w:tcPr>
            <w:tcW w:w="1455" w:type="dxa"/>
            <w:shd w:val="clear" w:color="auto" w:fill="auto"/>
            <w:noWrap/>
            <w:vAlign w:val="center"/>
            <w:hideMark/>
          </w:tcPr>
          <w:p w:rsidR="00F80FB8" w:rsidRPr="001532BD" w:rsidRDefault="00F80FB8" w:rsidP="0056608A">
            <w:pPr>
              <w:jc w:val="center"/>
              <w:cnfStyle w:val="100000000000"/>
              <w:rPr>
                <w:rFonts w:ascii="Calibri" w:eastAsia="Times New Roman" w:hAnsi="Calibri" w:cs="Times New Roman"/>
                <w:color w:val="000000"/>
                <w:sz w:val="22"/>
                <w:szCs w:val="22"/>
              </w:rPr>
            </w:pPr>
            <w:proofErr w:type="spellStart"/>
            <w:r w:rsidRPr="001532BD">
              <w:rPr>
                <w:rFonts w:ascii="Calibri" w:eastAsia="Times New Roman" w:hAnsi="Calibri" w:cs="Times New Roman"/>
                <w:color w:val="000000"/>
                <w:sz w:val="22"/>
                <w:szCs w:val="22"/>
              </w:rPr>
              <w:t>Persenone</w:t>
            </w:r>
            <w:proofErr w:type="spellEnd"/>
            <w:r w:rsidRPr="001532BD">
              <w:rPr>
                <w:rFonts w:ascii="Calibri" w:eastAsia="Times New Roman" w:hAnsi="Calibri" w:cs="Times New Roman"/>
                <w:color w:val="000000"/>
                <w:sz w:val="22"/>
                <w:szCs w:val="22"/>
              </w:rPr>
              <w:t xml:space="preserve"> A</w:t>
            </w:r>
          </w:p>
        </w:tc>
        <w:tc>
          <w:tcPr>
            <w:tcW w:w="1447" w:type="dxa"/>
            <w:shd w:val="clear" w:color="auto" w:fill="auto"/>
            <w:noWrap/>
            <w:vAlign w:val="center"/>
            <w:hideMark/>
          </w:tcPr>
          <w:p w:rsidR="00F80FB8" w:rsidRPr="001532BD" w:rsidRDefault="00F80FB8" w:rsidP="0056608A">
            <w:pPr>
              <w:jc w:val="center"/>
              <w:cnfStyle w:val="100000000000"/>
              <w:rPr>
                <w:rFonts w:ascii="Calibri" w:eastAsia="Times New Roman" w:hAnsi="Calibri" w:cs="Times New Roman"/>
                <w:color w:val="000000"/>
                <w:sz w:val="22"/>
                <w:szCs w:val="22"/>
              </w:rPr>
            </w:pPr>
            <w:proofErr w:type="spellStart"/>
            <w:r w:rsidRPr="001532BD">
              <w:rPr>
                <w:rFonts w:ascii="Calibri" w:eastAsia="Times New Roman" w:hAnsi="Calibri" w:cs="Times New Roman"/>
                <w:color w:val="000000"/>
                <w:sz w:val="22"/>
                <w:szCs w:val="22"/>
              </w:rPr>
              <w:t>Persenone</w:t>
            </w:r>
            <w:proofErr w:type="spellEnd"/>
            <w:r w:rsidRPr="001532BD">
              <w:rPr>
                <w:rFonts w:ascii="Calibri" w:eastAsia="Times New Roman" w:hAnsi="Calibri" w:cs="Times New Roman"/>
                <w:color w:val="000000"/>
                <w:sz w:val="22"/>
                <w:szCs w:val="22"/>
              </w:rPr>
              <w:t xml:space="preserve"> B</w:t>
            </w:r>
          </w:p>
        </w:tc>
        <w:tc>
          <w:tcPr>
            <w:tcW w:w="1106" w:type="dxa"/>
            <w:shd w:val="clear" w:color="auto" w:fill="auto"/>
            <w:noWrap/>
            <w:vAlign w:val="center"/>
            <w:hideMark/>
          </w:tcPr>
          <w:p w:rsidR="00F80FB8" w:rsidRPr="001532BD" w:rsidRDefault="00F80FB8" w:rsidP="0056608A">
            <w:pPr>
              <w:jc w:val="center"/>
              <w:cnfStyle w:val="1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TOTAL</w:t>
            </w:r>
          </w:p>
        </w:tc>
      </w:tr>
      <w:tr w:rsidR="00F80FB8" w:rsidRPr="001532BD" w:rsidTr="0056608A">
        <w:trPr>
          <w:cnfStyle w:val="000000100000"/>
          <w:trHeight w:val="300"/>
        </w:trPr>
        <w:tc>
          <w:tcPr>
            <w:cnfStyle w:val="001000000000"/>
            <w:tcW w:w="1152" w:type="dxa"/>
            <w:shd w:val="clear" w:color="auto" w:fill="auto"/>
            <w:noWrap/>
            <w:hideMark/>
          </w:tcPr>
          <w:p w:rsidR="00F80FB8" w:rsidRPr="001532BD" w:rsidRDefault="00F80FB8" w:rsidP="0056608A">
            <w:pPr>
              <w:jc w:val="center"/>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45</w:t>
            </w:r>
            <w:r>
              <w:rPr>
                <w:rFonts w:ascii="Calibri" w:eastAsia="Times New Roman" w:hAnsi="Calibri" w:cs="Times New Roman"/>
                <w:color w:val="000000"/>
                <w:sz w:val="22"/>
                <w:szCs w:val="22"/>
              </w:rPr>
              <w:t xml:space="preserve"> g</w:t>
            </w:r>
          </w:p>
        </w:tc>
        <w:tc>
          <w:tcPr>
            <w:tcW w:w="1719"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0.01±0</w:t>
            </w:r>
          </w:p>
        </w:tc>
        <w:tc>
          <w:tcPr>
            <w:tcW w:w="1729"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0.15±0</w:t>
            </w:r>
          </w:p>
        </w:tc>
        <w:tc>
          <w:tcPr>
            <w:tcW w:w="1216"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0.09±0.02</w:t>
            </w:r>
          </w:p>
        </w:tc>
        <w:tc>
          <w:tcPr>
            <w:tcW w:w="1212"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0.02±0</w:t>
            </w:r>
          </w:p>
        </w:tc>
        <w:tc>
          <w:tcPr>
            <w:tcW w:w="1495"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0.13±0.02</w:t>
            </w:r>
          </w:p>
        </w:tc>
        <w:tc>
          <w:tcPr>
            <w:tcW w:w="1455"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1.09±0.1</w:t>
            </w:r>
          </w:p>
        </w:tc>
        <w:tc>
          <w:tcPr>
            <w:tcW w:w="1447"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0.39±0.02</w:t>
            </w:r>
          </w:p>
        </w:tc>
        <w:tc>
          <w:tcPr>
            <w:tcW w:w="1106"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1.88±0.05</w:t>
            </w:r>
          </w:p>
        </w:tc>
      </w:tr>
      <w:tr w:rsidR="00F80FB8" w:rsidRPr="001532BD" w:rsidTr="0056608A">
        <w:trPr>
          <w:trHeight w:val="300"/>
        </w:trPr>
        <w:tc>
          <w:tcPr>
            <w:cnfStyle w:val="001000000000"/>
            <w:tcW w:w="1152" w:type="dxa"/>
            <w:shd w:val="clear" w:color="auto" w:fill="auto"/>
            <w:noWrap/>
            <w:hideMark/>
          </w:tcPr>
          <w:p w:rsidR="00F80FB8" w:rsidRPr="001532BD" w:rsidRDefault="00F80FB8" w:rsidP="0056608A">
            <w:pPr>
              <w:jc w:val="center"/>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120</w:t>
            </w:r>
            <w:r>
              <w:rPr>
                <w:rFonts w:ascii="Calibri" w:eastAsia="Times New Roman" w:hAnsi="Calibri" w:cs="Times New Roman"/>
                <w:color w:val="000000"/>
                <w:sz w:val="22"/>
                <w:szCs w:val="22"/>
              </w:rPr>
              <w:t xml:space="preserve"> g</w:t>
            </w:r>
          </w:p>
        </w:tc>
        <w:tc>
          <w:tcPr>
            <w:tcW w:w="1719"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0.01±0</w:t>
            </w:r>
          </w:p>
        </w:tc>
        <w:tc>
          <w:tcPr>
            <w:tcW w:w="1729"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0.14±0.08</w:t>
            </w:r>
          </w:p>
        </w:tc>
        <w:tc>
          <w:tcPr>
            <w:tcW w:w="1216"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0.1±0</w:t>
            </w:r>
          </w:p>
        </w:tc>
        <w:tc>
          <w:tcPr>
            <w:tcW w:w="1212"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0.02±0.01</w:t>
            </w:r>
          </w:p>
        </w:tc>
        <w:tc>
          <w:tcPr>
            <w:tcW w:w="1495"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0.12±0.05</w:t>
            </w:r>
          </w:p>
        </w:tc>
        <w:tc>
          <w:tcPr>
            <w:tcW w:w="1455"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0.85±0.57</w:t>
            </w:r>
          </w:p>
        </w:tc>
        <w:tc>
          <w:tcPr>
            <w:tcW w:w="1447"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0.27±0.1</w:t>
            </w:r>
          </w:p>
        </w:tc>
        <w:tc>
          <w:tcPr>
            <w:tcW w:w="1106"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1.52±0.8</w:t>
            </w:r>
          </w:p>
        </w:tc>
      </w:tr>
      <w:tr w:rsidR="00F80FB8" w:rsidRPr="001532BD" w:rsidTr="0056608A">
        <w:trPr>
          <w:cnfStyle w:val="000000100000"/>
          <w:trHeight w:val="300"/>
        </w:trPr>
        <w:tc>
          <w:tcPr>
            <w:cnfStyle w:val="001000000000"/>
            <w:tcW w:w="1152" w:type="dxa"/>
            <w:shd w:val="clear" w:color="auto" w:fill="auto"/>
            <w:noWrap/>
            <w:hideMark/>
          </w:tcPr>
          <w:p w:rsidR="00F80FB8" w:rsidRPr="001532BD" w:rsidRDefault="00F80FB8" w:rsidP="0056608A">
            <w:pPr>
              <w:jc w:val="center"/>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180</w:t>
            </w:r>
            <w:r>
              <w:rPr>
                <w:rFonts w:ascii="Calibri" w:eastAsia="Times New Roman" w:hAnsi="Calibri" w:cs="Times New Roman"/>
                <w:color w:val="000000"/>
                <w:sz w:val="22"/>
                <w:szCs w:val="22"/>
              </w:rPr>
              <w:t xml:space="preserve"> g</w:t>
            </w:r>
          </w:p>
        </w:tc>
        <w:tc>
          <w:tcPr>
            <w:tcW w:w="1719"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0.01±0</w:t>
            </w:r>
          </w:p>
        </w:tc>
        <w:tc>
          <w:tcPr>
            <w:tcW w:w="1729"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0.1±0.01</w:t>
            </w:r>
          </w:p>
        </w:tc>
        <w:tc>
          <w:tcPr>
            <w:tcW w:w="1216"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0.1±0.02</w:t>
            </w:r>
          </w:p>
        </w:tc>
        <w:tc>
          <w:tcPr>
            <w:tcW w:w="1212"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0.01±0</w:t>
            </w:r>
          </w:p>
        </w:tc>
        <w:tc>
          <w:tcPr>
            <w:tcW w:w="1495"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0.1±0.02</w:t>
            </w:r>
          </w:p>
        </w:tc>
        <w:tc>
          <w:tcPr>
            <w:tcW w:w="1455"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0.59±0.17</w:t>
            </w:r>
          </w:p>
        </w:tc>
        <w:tc>
          <w:tcPr>
            <w:tcW w:w="1447"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0.24±0.05</w:t>
            </w:r>
          </w:p>
        </w:tc>
        <w:tc>
          <w:tcPr>
            <w:tcW w:w="1106"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1.15±0.27</w:t>
            </w:r>
          </w:p>
        </w:tc>
      </w:tr>
      <w:tr w:rsidR="00F80FB8" w:rsidRPr="001532BD" w:rsidTr="0056608A">
        <w:trPr>
          <w:trHeight w:val="300"/>
        </w:trPr>
        <w:tc>
          <w:tcPr>
            <w:cnfStyle w:val="001000000000"/>
            <w:tcW w:w="1152" w:type="dxa"/>
            <w:shd w:val="clear" w:color="auto" w:fill="auto"/>
            <w:noWrap/>
            <w:hideMark/>
          </w:tcPr>
          <w:p w:rsidR="00F80FB8" w:rsidRPr="001532BD" w:rsidRDefault="00F80FB8" w:rsidP="0056608A">
            <w:pPr>
              <w:jc w:val="center"/>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240</w:t>
            </w:r>
            <w:r>
              <w:rPr>
                <w:rFonts w:ascii="Calibri" w:eastAsia="Times New Roman" w:hAnsi="Calibri" w:cs="Times New Roman"/>
                <w:color w:val="000000"/>
                <w:sz w:val="22"/>
                <w:szCs w:val="22"/>
              </w:rPr>
              <w:t xml:space="preserve"> g</w:t>
            </w:r>
          </w:p>
        </w:tc>
        <w:tc>
          <w:tcPr>
            <w:tcW w:w="1719"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0.01±0</w:t>
            </w:r>
          </w:p>
        </w:tc>
        <w:tc>
          <w:tcPr>
            <w:tcW w:w="1729"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0.15±0.03</w:t>
            </w:r>
          </w:p>
        </w:tc>
        <w:tc>
          <w:tcPr>
            <w:tcW w:w="1216"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0.1±0.01</w:t>
            </w:r>
          </w:p>
        </w:tc>
        <w:tc>
          <w:tcPr>
            <w:tcW w:w="1212"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0.02±0</w:t>
            </w:r>
          </w:p>
        </w:tc>
        <w:tc>
          <w:tcPr>
            <w:tcW w:w="1495"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0.12±0.02</w:t>
            </w:r>
          </w:p>
        </w:tc>
        <w:tc>
          <w:tcPr>
            <w:tcW w:w="1455"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0.8±0.1</w:t>
            </w:r>
          </w:p>
        </w:tc>
        <w:tc>
          <w:tcPr>
            <w:tcW w:w="1447"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0.28±0.04</w:t>
            </w:r>
          </w:p>
        </w:tc>
        <w:tc>
          <w:tcPr>
            <w:tcW w:w="1106"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1.48±0.17</w:t>
            </w:r>
          </w:p>
        </w:tc>
      </w:tr>
      <w:tr w:rsidR="00F80FB8" w:rsidRPr="001532BD" w:rsidTr="0056608A">
        <w:trPr>
          <w:cnfStyle w:val="000000100000"/>
          <w:trHeight w:val="300"/>
        </w:trPr>
        <w:tc>
          <w:tcPr>
            <w:cnfStyle w:val="001000000000"/>
            <w:tcW w:w="1152" w:type="dxa"/>
            <w:shd w:val="clear" w:color="auto" w:fill="auto"/>
            <w:noWrap/>
            <w:hideMark/>
          </w:tcPr>
          <w:p w:rsidR="00F80FB8" w:rsidRPr="001532BD" w:rsidRDefault="00F80FB8" w:rsidP="0056608A">
            <w:pPr>
              <w:jc w:val="center"/>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300</w:t>
            </w:r>
            <w:r>
              <w:rPr>
                <w:rFonts w:ascii="Calibri" w:eastAsia="Times New Roman" w:hAnsi="Calibri" w:cs="Times New Roman"/>
                <w:color w:val="000000"/>
                <w:sz w:val="22"/>
                <w:szCs w:val="22"/>
              </w:rPr>
              <w:t xml:space="preserve"> g</w:t>
            </w:r>
          </w:p>
        </w:tc>
        <w:tc>
          <w:tcPr>
            <w:tcW w:w="1719"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0.01±0</w:t>
            </w:r>
          </w:p>
        </w:tc>
        <w:tc>
          <w:tcPr>
            <w:tcW w:w="1729"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0.13±0.05</w:t>
            </w:r>
          </w:p>
        </w:tc>
        <w:tc>
          <w:tcPr>
            <w:tcW w:w="1216"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0.13±0.04</w:t>
            </w:r>
          </w:p>
        </w:tc>
        <w:tc>
          <w:tcPr>
            <w:tcW w:w="1212"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0.01±0.01</w:t>
            </w:r>
          </w:p>
        </w:tc>
        <w:tc>
          <w:tcPr>
            <w:tcW w:w="1495"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0.12±0.03</w:t>
            </w:r>
          </w:p>
        </w:tc>
        <w:tc>
          <w:tcPr>
            <w:tcW w:w="1455"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0.56±0.18</w:t>
            </w:r>
          </w:p>
        </w:tc>
        <w:tc>
          <w:tcPr>
            <w:tcW w:w="1447"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0.22±0.07</w:t>
            </w:r>
          </w:p>
        </w:tc>
        <w:tc>
          <w:tcPr>
            <w:tcW w:w="1106"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1.18±0.36</w:t>
            </w:r>
          </w:p>
        </w:tc>
      </w:tr>
      <w:tr w:rsidR="00F80FB8" w:rsidRPr="001532BD" w:rsidTr="0056608A">
        <w:trPr>
          <w:trHeight w:val="300"/>
        </w:trPr>
        <w:tc>
          <w:tcPr>
            <w:cnfStyle w:val="001000000000"/>
            <w:tcW w:w="1152" w:type="dxa"/>
            <w:shd w:val="clear" w:color="auto" w:fill="auto"/>
            <w:noWrap/>
            <w:hideMark/>
          </w:tcPr>
          <w:p w:rsidR="00F80FB8" w:rsidRPr="001532BD" w:rsidRDefault="00F80FB8" w:rsidP="0056608A">
            <w:pPr>
              <w:jc w:val="center"/>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Unripe</w:t>
            </w:r>
          </w:p>
        </w:tc>
        <w:tc>
          <w:tcPr>
            <w:tcW w:w="1719"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0.01±0</w:t>
            </w:r>
          </w:p>
        </w:tc>
        <w:tc>
          <w:tcPr>
            <w:tcW w:w="1729"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0.21±0.08</w:t>
            </w:r>
          </w:p>
        </w:tc>
        <w:tc>
          <w:tcPr>
            <w:tcW w:w="1216"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0.2±0.04</w:t>
            </w:r>
          </w:p>
        </w:tc>
        <w:tc>
          <w:tcPr>
            <w:tcW w:w="1212"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0.02±0.01</w:t>
            </w:r>
          </w:p>
        </w:tc>
        <w:tc>
          <w:tcPr>
            <w:tcW w:w="1495"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0.19±0.03</w:t>
            </w:r>
          </w:p>
        </w:tc>
        <w:tc>
          <w:tcPr>
            <w:tcW w:w="1455"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1±0.29</w:t>
            </w:r>
          </w:p>
        </w:tc>
        <w:tc>
          <w:tcPr>
            <w:tcW w:w="1447"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0.42±0.15</w:t>
            </w:r>
          </w:p>
        </w:tc>
        <w:tc>
          <w:tcPr>
            <w:tcW w:w="1106"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2.05±0.56</w:t>
            </w:r>
          </w:p>
        </w:tc>
      </w:tr>
      <w:tr w:rsidR="00F80FB8" w:rsidRPr="001532BD" w:rsidTr="0056608A">
        <w:trPr>
          <w:cnfStyle w:val="000000100000"/>
          <w:trHeight w:val="300"/>
        </w:trPr>
        <w:tc>
          <w:tcPr>
            <w:cnfStyle w:val="001000000000"/>
            <w:tcW w:w="1152" w:type="dxa"/>
            <w:shd w:val="clear" w:color="auto" w:fill="auto"/>
            <w:noWrap/>
            <w:hideMark/>
          </w:tcPr>
          <w:p w:rsidR="00F80FB8" w:rsidRPr="001532BD" w:rsidRDefault="00F80FB8" w:rsidP="0056608A">
            <w:pPr>
              <w:jc w:val="center"/>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Breaker</w:t>
            </w:r>
          </w:p>
        </w:tc>
        <w:tc>
          <w:tcPr>
            <w:tcW w:w="1719"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0.01±0</w:t>
            </w:r>
          </w:p>
        </w:tc>
        <w:tc>
          <w:tcPr>
            <w:tcW w:w="1729"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0.24±0.11</w:t>
            </w:r>
          </w:p>
        </w:tc>
        <w:tc>
          <w:tcPr>
            <w:tcW w:w="1216"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0.3±0.09</w:t>
            </w:r>
          </w:p>
        </w:tc>
        <w:tc>
          <w:tcPr>
            <w:tcW w:w="1212"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0.04±0.02</w:t>
            </w:r>
          </w:p>
        </w:tc>
        <w:tc>
          <w:tcPr>
            <w:tcW w:w="1495"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0.31±0.13</w:t>
            </w:r>
          </w:p>
        </w:tc>
        <w:tc>
          <w:tcPr>
            <w:tcW w:w="1455"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1.48±0.78</w:t>
            </w:r>
          </w:p>
        </w:tc>
        <w:tc>
          <w:tcPr>
            <w:tcW w:w="1447"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0.63±0.26</w:t>
            </w:r>
          </w:p>
        </w:tc>
        <w:tc>
          <w:tcPr>
            <w:tcW w:w="1106" w:type="dxa"/>
            <w:shd w:val="clear" w:color="auto" w:fill="auto"/>
            <w:noWrap/>
            <w:hideMark/>
          </w:tcPr>
          <w:p w:rsidR="00F80FB8" w:rsidRPr="001532BD" w:rsidRDefault="00F80FB8" w:rsidP="0056608A">
            <w:pPr>
              <w:jc w:val="center"/>
              <w:cnfStyle w:val="0000001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2.99±1.37</w:t>
            </w:r>
          </w:p>
        </w:tc>
      </w:tr>
      <w:tr w:rsidR="00F80FB8" w:rsidRPr="001532BD" w:rsidTr="0056608A">
        <w:trPr>
          <w:trHeight w:val="300"/>
        </w:trPr>
        <w:tc>
          <w:tcPr>
            <w:cnfStyle w:val="001000000000"/>
            <w:tcW w:w="1152" w:type="dxa"/>
            <w:shd w:val="clear" w:color="auto" w:fill="auto"/>
            <w:noWrap/>
            <w:hideMark/>
          </w:tcPr>
          <w:p w:rsidR="00F80FB8" w:rsidRPr="001532BD" w:rsidRDefault="00F80FB8" w:rsidP="0056608A">
            <w:pPr>
              <w:jc w:val="center"/>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Ripe</w:t>
            </w:r>
          </w:p>
        </w:tc>
        <w:tc>
          <w:tcPr>
            <w:tcW w:w="1719"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0.01±0</w:t>
            </w:r>
          </w:p>
        </w:tc>
        <w:tc>
          <w:tcPr>
            <w:tcW w:w="1729"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0.29±0.08</w:t>
            </w:r>
          </w:p>
        </w:tc>
        <w:tc>
          <w:tcPr>
            <w:tcW w:w="1216"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0.39±0.02</w:t>
            </w:r>
          </w:p>
        </w:tc>
        <w:tc>
          <w:tcPr>
            <w:tcW w:w="1212"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0.04±0.01</w:t>
            </w:r>
          </w:p>
        </w:tc>
        <w:tc>
          <w:tcPr>
            <w:tcW w:w="1495"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0.37±0.05</w:t>
            </w:r>
          </w:p>
        </w:tc>
        <w:tc>
          <w:tcPr>
            <w:tcW w:w="1455"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1.78±0.3</w:t>
            </w:r>
          </w:p>
        </w:tc>
        <w:tc>
          <w:tcPr>
            <w:tcW w:w="1447"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0.77±0.08</w:t>
            </w:r>
          </w:p>
        </w:tc>
        <w:tc>
          <w:tcPr>
            <w:tcW w:w="1106" w:type="dxa"/>
            <w:shd w:val="clear" w:color="auto" w:fill="auto"/>
            <w:noWrap/>
            <w:hideMark/>
          </w:tcPr>
          <w:p w:rsidR="00F80FB8" w:rsidRPr="001532BD" w:rsidRDefault="00F80FB8" w:rsidP="0056608A">
            <w:pPr>
              <w:jc w:val="center"/>
              <w:cnfStyle w:val="000000000000"/>
              <w:rPr>
                <w:rFonts w:ascii="Calibri" w:eastAsia="Times New Roman" w:hAnsi="Calibri" w:cs="Times New Roman"/>
                <w:color w:val="000000"/>
                <w:sz w:val="22"/>
                <w:szCs w:val="22"/>
              </w:rPr>
            </w:pPr>
            <w:r w:rsidRPr="001532BD">
              <w:rPr>
                <w:rFonts w:ascii="Calibri" w:eastAsia="Times New Roman" w:hAnsi="Calibri" w:cs="Times New Roman"/>
                <w:color w:val="000000"/>
                <w:sz w:val="22"/>
                <w:szCs w:val="22"/>
              </w:rPr>
              <w:t>3.64±0.52</w:t>
            </w:r>
          </w:p>
        </w:tc>
      </w:tr>
    </w:tbl>
    <w:p w:rsidR="00F80FB8" w:rsidRDefault="00F80FB8">
      <w:pPr>
        <w:sectPr w:rsidR="00F80FB8" w:rsidSect="00F80FB8">
          <w:pgSz w:w="16840" w:h="11900" w:orient="landscape"/>
          <w:pgMar w:top="1440" w:right="1440" w:bottom="1440" w:left="1440" w:header="706" w:footer="562" w:gutter="0"/>
          <w:cols w:space="708"/>
          <w:docGrid w:linePitch="360"/>
        </w:sectPr>
      </w:pPr>
    </w:p>
    <w:p w:rsidR="005A2ED4" w:rsidRDefault="005A2ED4"/>
    <w:sectPr w:rsidR="005A2ED4" w:rsidSect="00371B37">
      <w:pgSz w:w="11900" w:h="16840"/>
      <w:pgMar w:top="1440" w:right="1440" w:bottom="1440" w:left="1440" w:header="709" w:footer="567"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docVars>
    <w:docVar w:name="Total_Editing_Time" w:val="104"/>
  </w:docVars>
  <w:rsids>
    <w:rsidRoot w:val="00371B37"/>
    <w:rsid w:val="00045CB8"/>
    <w:rsid w:val="0004761D"/>
    <w:rsid w:val="00086BE2"/>
    <w:rsid w:val="00093FBA"/>
    <w:rsid w:val="0010218F"/>
    <w:rsid w:val="00104513"/>
    <w:rsid w:val="0014211C"/>
    <w:rsid w:val="001532BD"/>
    <w:rsid w:val="001565AE"/>
    <w:rsid w:val="00166917"/>
    <w:rsid w:val="00192D4D"/>
    <w:rsid w:val="001C5BB5"/>
    <w:rsid w:val="002712B6"/>
    <w:rsid w:val="00285384"/>
    <w:rsid w:val="00292A4F"/>
    <w:rsid w:val="002A13CD"/>
    <w:rsid w:val="00352D1B"/>
    <w:rsid w:val="00364FE9"/>
    <w:rsid w:val="00371B37"/>
    <w:rsid w:val="003A2603"/>
    <w:rsid w:val="003B4567"/>
    <w:rsid w:val="00417197"/>
    <w:rsid w:val="00470FC9"/>
    <w:rsid w:val="004955A1"/>
    <w:rsid w:val="0056608A"/>
    <w:rsid w:val="00593CE8"/>
    <w:rsid w:val="005A0589"/>
    <w:rsid w:val="005A2ED4"/>
    <w:rsid w:val="005E7E13"/>
    <w:rsid w:val="00633BF9"/>
    <w:rsid w:val="00682D91"/>
    <w:rsid w:val="006952C8"/>
    <w:rsid w:val="006B6A7C"/>
    <w:rsid w:val="006C72B5"/>
    <w:rsid w:val="0073468E"/>
    <w:rsid w:val="00742CB1"/>
    <w:rsid w:val="00765655"/>
    <w:rsid w:val="007C2CA1"/>
    <w:rsid w:val="007E0794"/>
    <w:rsid w:val="00850FBF"/>
    <w:rsid w:val="008D598B"/>
    <w:rsid w:val="008F7BCF"/>
    <w:rsid w:val="0098139A"/>
    <w:rsid w:val="0099226F"/>
    <w:rsid w:val="009A0B25"/>
    <w:rsid w:val="009F61B9"/>
    <w:rsid w:val="00A44CB3"/>
    <w:rsid w:val="00A56C45"/>
    <w:rsid w:val="00A71FC9"/>
    <w:rsid w:val="00AA3672"/>
    <w:rsid w:val="00B7767B"/>
    <w:rsid w:val="00B87ACA"/>
    <w:rsid w:val="00BF3C08"/>
    <w:rsid w:val="00C0040B"/>
    <w:rsid w:val="00C467A6"/>
    <w:rsid w:val="00C50DCF"/>
    <w:rsid w:val="00C80DBF"/>
    <w:rsid w:val="00CA797C"/>
    <w:rsid w:val="00CC57D8"/>
    <w:rsid w:val="00CE5057"/>
    <w:rsid w:val="00CF191D"/>
    <w:rsid w:val="00D02487"/>
    <w:rsid w:val="00D234D1"/>
    <w:rsid w:val="00DA2869"/>
    <w:rsid w:val="00DE6981"/>
    <w:rsid w:val="00DE752A"/>
    <w:rsid w:val="00E07B44"/>
    <w:rsid w:val="00E25818"/>
    <w:rsid w:val="00E572F6"/>
    <w:rsid w:val="00EA75C4"/>
    <w:rsid w:val="00EC3D93"/>
    <w:rsid w:val="00ED10C8"/>
    <w:rsid w:val="00ED5AEA"/>
    <w:rsid w:val="00F0157F"/>
    <w:rsid w:val="00F80FB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A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6B6A7C"/>
  </w:style>
  <w:style w:type="paragraph" w:styleId="BalloonText">
    <w:name w:val="Balloon Text"/>
    <w:basedOn w:val="Normal"/>
    <w:link w:val="BalloonTextChar"/>
    <w:uiPriority w:val="99"/>
    <w:semiHidden/>
    <w:unhideWhenUsed/>
    <w:rsid w:val="00371B3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1B37"/>
    <w:rPr>
      <w:rFonts w:ascii="Lucida Grande" w:hAnsi="Lucida Grande" w:cs="Lucida Grande"/>
      <w:sz w:val="18"/>
      <w:szCs w:val="18"/>
    </w:rPr>
  </w:style>
  <w:style w:type="paragraph" w:styleId="Caption">
    <w:name w:val="caption"/>
    <w:basedOn w:val="Normal"/>
    <w:next w:val="NoSpacing"/>
    <w:uiPriority w:val="35"/>
    <w:unhideWhenUsed/>
    <w:qFormat/>
    <w:rsid w:val="00371B37"/>
    <w:pPr>
      <w:keepNext/>
      <w:spacing w:before="120" w:after="240"/>
    </w:pPr>
    <w:rPr>
      <w:rFonts w:ascii="Times New Roman" w:eastAsiaTheme="minorHAnsi" w:hAnsi="Times New Roman" w:cs="Times New Roman"/>
      <w:b/>
      <w:bCs/>
    </w:rPr>
  </w:style>
  <w:style w:type="paragraph" w:styleId="NoSpacing">
    <w:name w:val="No Spacing"/>
    <w:uiPriority w:val="1"/>
    <w:qFormat/>
    <w:rsid w:val="00371B37"/>
  </w:style>
  <w:style w:type="paragraph" w:styleId="NormalWeb">
    <w:name w:val="Normal (Web)"/>
    <w:basedOn w:val="Normal"/>
    <w:uiPriority w:val="99"/>
    <w:semiHidden/>
    <w:unhideWhenUsed/>
    <w:rsid w:val="006C72B5"/>
    <w:pPr>
      <w:spacing w:before="100" w:beforeAutospacing="1" w:after="100" w:afterAutospacing="1"/>
    </w:pPr>
    <w:rPr>
      <w:rFonts w:ascii="Times" w:hAnsi="Times" w:cs="Times New Roman"/>
      <w:sz w:val="20"/>
      <w:szCs w:val="20"/>
    </w:rPr>
  </w:style>
  <w:style w:type="table" w:customStyle="1" w:styleId="PlainTable51">
    <w:name w:val="Plain Table 51"/>
    <w:basedOn w:val="TableNormal"/>
    <w:uiPriority w:val="99"/>
    <w:rsid w:val="00A56C4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F0157F"/>
    <w:rPr>
      <w:sz w:val="18"/>
      <w:szCs w:val="18"/>
    </w:rPr>
  </w:style>
  <w:style w:type="paragraph" w:styleId="CommentText">
    <w:name w:val="annotation text"/>
    <w:basedOn w:val="Normal"/>
    <w:link w:val="CommentTextChar"/>
    <w:uiPriority w:val="99"/>
    <w:semiHidden/>
    <w:unhideWhenUsed/>
    <w:rsid w:val="00F0157F"/>
  </w:style>
  <w:style w:type="character" w:customStyle="1" w:styleId="CommentTextChar">
    <w:name w:val="Comment Text Char"/>
    <w:basedOn w:val="DefaultParagraphFont"/>
    <w:link w:val="CommentText"/>
    <w:uiPriority w:val="99"/>
    <w:semiHidden/>
    <w:rsid w:val="00F0157F"/>
  </w:style>
  <w:style w:type="paragraph" w:styleId="CommentSubject">
    <w:name w:val="annotation subject"/>
    <w:basedOn w:val="CommentText"/>
    <w:next w:val="CommentText"/>
    <w:link w:val="CommentSubjectChar"/>
    <w:uiPriority w:val="99"/>
    <w:semiHidden/>
    <w:unhideWhenUsed/>
    <w:rsid w:val="00F0157F"/>
    <w:rPr>
      <w:b/>
      <w:bCs/>
      <w:sz w:val="20"/>
      <w:szCs w:val="20"/>
    </w:rPr>
  </w:style>
  <w:style w:type="character" w:customStyle="1" w:styleId="CommentSubjectChar">
    <w:name w:val="Comment Subject Char"/>
    <w:basedOn w:val="CommentTextChar"/>
    <w:link w:val="CommentSubject"/>
    <w:uiPriority w:val="99"/>
    <w:semiHidden/>
    <w:rsid w:val="00F0157F"/>
    <w:rPr>
      <w:b/>
      <w:bCs/>
      <w:sz w:val="20"/>
      <w:szCs w:val="20"/>
    </w:rPr>
  </w:style>
</w:styles>
</file>

<file path=word/webSettings.xml><?xml version="1.0" encoding="utf-8"?>
<w:webSettings xmlns:r="http://schemas.openxmlformats.org/officeDocument/2006/relationships" xmlns:w="http://schemas.openxmlformats.org/wordprocessingml/2006/main">
  <w:divs>
    <w:div w:id="391198908">
      <w:bodyDiv w:val="1"/>
      <w:marLeft w:val="0"/>
      <w:marRight w:val="0"/>
      <w:marTop w:val="0"/>
      <w:marBottom w:val="0"/>
      <w:divBdr>
        <w:top w:val="none" w:sz="0" w:space="0" w:color="auto"/>
        <w:left w:val="none" w:sz="0" w:space="0" w:color="auto"/>
        <w:bottom w:val="none" w:sz="0" w:space="0" w:color="auto"/>
        <w:right w:val="none" w:sz="0" w:space="0" w:color="auto"/>
      </w:divBdr>
    </w:div>
    <w:div w:id="949509276">
      <w:bodyDiv w:val="1"/>
      <w:marLeft w:val="0"/>
      <w:marRight w:val="0"/>
      <w:marTop w:val="0"/>
      <w:marBottom w:val="0"/>
      <w:divBdr>
        <w:top w:val="none" w:sz="0" w:space="0" w:color="auto"/>
        <w:left w:val="none" w:sz="0" w:space="0" w:color="auto"/>
        <w:bottom w:val="none" w:sz="0" w:space="0" w:color="auto"/>
        <w:right w:val="none" w:sz="0" w:space="0" w:color="auto"/>
      </w:divBdr>
    </w:div>
    <w:div w:id="1503426149">
      <w:bodyDiv w:val="1"/>
      <w:marLeft w:val="0"/>
      <w:marRight w:val="0"/>
      <w:marTop w:val="0"/>
      <w:marBottom w:val="0"/>
      <w:divBdr>
        <w:top w:val="none" w:sz="0" w:space="0" w:color="auto"/>
        <w:left w:val="none" w:sz="0" w:space="0" w:color="auto"/>
        <w:bottom w:val="none" w:sz="0" w:space="0" w:color="auto"/>
        <w:right w:val="none" w:sz="0" w:space="0" w:color="auto"/>
      </w:divBdr>
    </w:div>
    <w:div w:id="15593656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15</Pages>
  <Words>1403</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Tecnológico de Monterrey</Company>
  <LinksUpToDate>false</LinksUpToDate>
  <CharactersWithSpaces>9383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Rocío Isabel Díaz de la Garza</dc:creator>
  <cp:keywords/>
  <dc:description/>
  <cp:lastModifiedBy>CFUNDADOR</cp:lastModifiedBy>
  <cp:revision>39</cp:revision>
  <dcterms:created xsi:type="dcterms:W3CDTF">2016-12-22T00:13:00Z</dcterms:created>
  <dcterms:modified xsi:type="dcterms:W3CDTF">2017-09-12T01:07:00Z</dcterms:modified>
</cp:coreProperties>
</file>