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C82" w:rsidRDefault="00F31C82" w:rsidP="00F31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Additional </w:t>
      </w:r>
      <w:r>
        <w:rPr>
          <w:rFonts w:ascii="Times New Roman" w:hAnsi="Times New Roman" w:cs="Times New Roman"/>
          <w:b/>
          <w:sz w:val="24"/>
          <w:szCs w:val="24"/>
        </w:rPr>
        <w:t>f</w:t>
      </w:r>
      <w:r>
        <w:rPr>
          <w:rFonts w:ascii="Times New Roman" w:hAnsi="Times New Roman" w:cs="Times New Roman"/>
          <w:b/>
          <w:sz w:val="24"/>
          <w:szCs w:val="24"/>
        </w:rPr>
        <w:t>ile 1.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Effect of high temperature stress on galactose acylation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MGDG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species in wheat.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Sampling was on day 10 of the treatment. No analysis was performed to indicate the specific positions of the individual acyl chains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acylated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MGDG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which has the usual glycerol-linked fatty acids, plus an additional chain esterified to the galactose [93].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31C82" w:rsidRDefault="00F31C82" w:rsidP="00F31C82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31C82" w:rsidRDefault="00F31C82" w:rsidP="00F31C82">
      <w:pPr>
        <w:spacing w:after="0" w:line="360" w:lineRule="auto"/>
        <w:ind w:left="810" w:hanging="8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430EF31" wp14:editId="6454EFA8">
            <wp:extent cx="5731510" cy="4867910"/>
            <wp:effectExtent l="0" t="0" r="254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1 supplementary figure 1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6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C82" w:rsidRDefault="00F31C82"/>
    <w:sectPr w:rsidR="00F31C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C82"/>
    <w:rsid w:val="00955C6A"/>
    <w:rsid w:val="00F31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C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31C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1C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56</Words>
  <Characters>314</Characters>
  <Application>Microsoft Office Word</Application>
  <DocSecurity>0</DocSecurity>
  <Lines>5</Lines>
  <Paragraphs>1</Paragraphs>
  <ScaleCrop>false</ScaleCrop>
  <Company/>
  <LinksUpToDate>false</LinksUpToDate>
  <CharactersWithSpaces>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S3G_Apply_Fixed_Case</dc:creator>
  <cp:lastModifiedBy>CABRENICA</cp:lastModifiedBy>
  <cp:revision>1</cp:revision>
  <dcterms:created xsi:type="dcterms:W3CDTF">2018-03-13T02:35:00Z</dcterms:created>
  <dcterms:modified xsi:type="dcterms:W3CDTF">2018-03-13T05:38:00Z</dcterms:modified>
</cp:coreProperties>
</file>