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0BAA" w:rsidRPr="00943FDF" w:rsidRDefault="00BA211C" w:rsidP="00BA211C">
      <w:pPr>
        <w:spacing w:line="360" w:lineRule="auto"/>
        <w:jc w:val="center"/>
        <w:rPr>
          <w:rFonts w:ascii="Times New Roman" w:hAnsi="Times New Roman" w:cs="Times New Roman"/>
          <w:b/>
          <w:szCs w:val="21"/>
        </w:rPr>
      </w:pPr>
      <w:r w:rsidRPr="00943FDF">
        <w:rPr>
          <w:rFonts w:ascii="Times New Roman" w:hAnsi="Times New Roman" w:cs="Times New Roman"/>
          <w:b/>
          <w:noProof/>
          <w:szCs w:val="21"/>
        </w:rPr>
        <w:drawing>
          <wp:inline distT="0" distB="0" distL="0" distR="0">
            <wp:extent cx="5274310" cy="5003800"/>
            <wp:effectExtent l="19050" t="0" r="2540" b="0"/>
            <wp:docPr id="1" name="图片 0" descr="Fig. 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. S1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00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3E35" w:rsidRPr="00943FDF" w:rsidRDefault="00BA211C" w:rsidP="00C17523">
      <w:pPr>
        <w:spacing w:line="480" w:lineRule="auto"/>
        <w:rPr>
          <w:rFonts w:ascii="Times New Roman" w:hAnsi="Times New Roman" w:cs="Times New Roman"/>
          <w:szCs w:val="21"/>
        </w:rPr>
      </w:pPr>
      <w:r w:rsidRPr="00943FDF">
        <w:rPr>
          <w:rFonts w:ascii="Times New Roman" w:hAnsi="Times New Roman" w:cs="Times New Roman"/>
          <w:b/>
          <w:szCs w:val="21"/>
        </w:rPr>
        <w:t>Fig. S1</w:t>
      </w:r>
      <w:r w:rsidRPr="00943FDF">
        <w:rPr>
          <w:rFonts w:ascii="Times New Roman" w:hAnsi="Times New Roman" w:cs="Times New Roman" w:hint="eastAsia"/>
          <w:b/>
          <w:szCs w:val="21"/>
        </w:rPr>
        <w:t xml:space="preserve"> </w:t>
      </w:r>
      <w:r w:rsidR="00943FDF" w:rsidRPr="00943FDF">
        <w:rPr>
          <w:rFonts w:ascii="Times New Roman" w:hAnsi="Times New Roman" w:cs="Times New Roman" w:hint="eastAsia"/>
          <w:szCs w:val="21"/>
        </w:rPr>
        <w:t xml:space="preserve">Sequence saturation analysis for the nine sequencing libraries. </w:t>
      </w:r>
      <w:r w:rsidR="00943FDF">
        <w:rPr>
          <w:rFonts w:ascii="Times New Roman" w:hAnsi="Times New Roman" w:cs="Times New Roman" w:hint="eastAsia"/>
          <w:szCs w:val="21"/>
        </w:rPr>
        <w:t>The number of identified genes would reach a threshold where no further gene</w:t>
      </w:r>
      <w:r w:rsidR="00767FCC">
        <w:rPr>
          <w:rFonts w:ascii="Times New Roman" w:hAnsi="Times New Roman" w:cs="Times New Roman" w:hint="eastAsia"/>
          <w:szCs w:val="21"/>
        </w:rPr>
        <w:t>s could be detected with more sequencing reads</w:t>
      </w:r>
      <w:r w:rsidR="001C25A3">
        <w:rPr>
          <w:rFonts w:ascii="Times New Roman" w:hAnsi="Times New Roman" w:cs="Times New Roman" w:hint="eastAsia"/>
          <w:szCs w:val="21"/>
        </w:rPr>
        <w:t xml:space="preserve"> from the same library</w:t>
      </w:r>
      <w:r w:rsidR="00767FCC">
        <w:rPr>
          <w:rFonts w:ascii="Times New Roman" w:hAnsi="Times New Roman" w:cs="Times New Roman" w:hint="eastAsia"/>
          <w:szCs w:val="21"/>
        </w:rPr>
        <w:t xml:space="preserve">. Under such circumstance, the sequencing of </w:t>
      </w:r>
      <w:r w:rsidR="001C25A3">
        <w:rPr>
          <w:rFonts w:ascii="Times New Roman" w:hAnsi="Times New Roman" w:cs="Times New Roman" w:hint="eastAsia"/>
          <w:szCs w:val="21"/>
        </w:rPr>
        <w:t>this</w:t>
      </w:r>
      <w:r w:rsidR="00767FCC">
        <w:rPr>
          <w:rFonts w:ascii="Times New Roman" w:hAnsi="Times New Roman" w:cs="Times New Roman" w:hint="eastAsia"/>
          <w:szCs w:val="21"/>
        </w:rPr>
        <w:t xml:space="preserve"> library was recognized to be saturated. </w:t>
      </w:r>
    </w:p>
    <w:p w:rsidR="00CD6997" w:rsidRDefault="00CD6997" w:rsidP="00C17523">
      <w:pPr>
        <w:spacing w:line="480" w:lineRule="auto"/>
        <w:rPr>
          <w:rFonts w:ascii="Times New Roman" w:hAnsi="Times New Roman" w:cs="Times New Roman"/>
          <w:szCs w:val="21"/>
        </w:rPr>
      </w:pPr>
    </w:p>
    <w:p w:rsidR="00D31069" w:rsidRDefault="007E1EC5" w:rsidP="00AF487F">
      <w:pPr>
        <w:spacing w:line="360" w:lineRule="auto"/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noProof/>
          <w:szCs w:val="21"/>
        </w:rPr>
        <w:lastRenderedPageBreak/>
        <w:drawing>
          <wp:inline distT="0" distB="0" distL="0" distR="0">
            <wp:extent cx="3060000" cy="2786663"/>
            <wp:effectExtent l="19050" t="0" r="7050" b="0"/>
            <wp:docPr id="4" name="图片 3" descr="Fig. S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. S3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60000" cy="27866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389C" w:rsidRPr="00E34947" w:rsidRDefault="00A2389C" w:rsidP="00C17523">
      <w:pPr>
        <w:spacing w:line="480" w:lineRule="auto"/>
        <w:rPr>
          <w:rFonts w:ascii="Times New Roman" w:hAnsi="Times New Roman" w:cs="Times New Roman"/>
          <w:szCs w:val="21"/>
        </w:rPr>
      </w:pPr>
      <w:r w:rsidRPr="00943FDF">
        <w:rPr>
          <w:rFonts w:ascii="Times New Roman" w:hAnsi="Times New Roman" w:cs="Times New Roman"/>
          <w:b/>
          <w:szCs w:val="21"/>
        </w:rPr>
        <w:t>Fig. S</w:t>
      </w:r>
      <w:r w:rsidR="00EE7582">
        <w:rPr>
          <w:rFonts w:ascii="Times New Roman" w:hAnsi="Times New Roman" w:cs="Times New Roman" w:hint="eastAsia"/>
          <w:b/>
          <w:szCs w:val="21"/>
        </w:rPr>
        <w:t>2</w:t>
      </w:r>
      <w:r w:rsidRPr="00E34947">
        <w:rPr>
          <w:rFonts w:ascii="Times New Roman" w:hAnsi="Times New Roman" w:cs="Times New Roman" w:hint="eastAsia"/>
          <w:szCs w:val="21"/>
        </w:rPr>
        <w:t xml:space="preserve"> </w:t>
      </w:r>
      <w:r w:rsidR="00E34947" w:rsidRPr="00E34947">
        <w:rPr>
          <w:rFonts w:ascii="Times New Roman" w:hAnsi="Times New Roman" w:cs="Times New Roman" w:hint="eastAsia"/>
          <w:szCs w:val="21"/>
        </w:rPr>
        <w:t>Pearson</w:t>
      </w:r>
      <w:r w:rsidR="00E34947" w:rsidRPr="00E34947">
        <w:rPr>
          <w:rFonts w:ascii="Times New Roman" w:hAnsi="Times New Roman" w:cs="Times New Roman"/>
          <w:szCs w:val="21"/>
        </w:rPr>
        <w:t>’</w:t>
      </w:r>
      <w:r w:rsidR="00E34947" w:rsidRPr="00E34947">
        <w:rPr>
          <w:rFonts w:ascii="Times New Roman" w:hAnsi="Times New Roman" w:cs="Times New Roman" w:hint="eastAsia"/>
          <w:szCs w:val="21"/>
        </w:rPr>
        <w:t xml:space="preserve">s correlation analysis </w:t>
      </w:r>
      <w:r w:rsidR="00853DAA">
        <w:rPr>
          <w:rFonts w:ascii="Times New Roman" w:hAnsi="Times New Roman" w:cs="Times New Roman" w:hint="eastAsia"/>
          <w:szCs w:val="21"/>
        </w:rPr>
        <w:t>of</w:t>
      </w:r>
      <w:r w:rsidR="00E34947" w:rsidRPr="00E34947">
        <w:rPr>
          <w:rFonts w:ascii="Times New Roman" w:hAnsi="Times New Roman" w:cs="Times New Roman" w:hint="eastAsia"/>
          <w:szCs w:val="21"/>
        </w:rPr>
        <w:t xml:space="preserve"> the RPKM </w:t>
      </w:r>
      <w:r w:rsidR="00D64A07" w:rsidRPr="00D64A07">
        <w:rPr>
          <w:rFonts w:ascii="Times New Roman" w:hAnsi="Times New Roman" w:cs="Times New Roman" w:hint="eastAsia"/>
          <w:szCs w:val="21"/>
        </w:rPr>
        <w:t>(reads per kilobase per million mapped reads)</w:t>
      </w:r>
      <w:r w:rsidR="00D64A07">
        <w:rPr>
          <w:rFonts w:ascii="Times New Roman" w:hAnsi="Times New Roman" w:cs="Times New Roman" w:hint="eastAsia"/>
          <w:szCs w:val="21"/>
        </w:rPr>
        <w:t xml:space="preserve"> </w:t>
      </w:r>
      <w:r w:rsidR="00E34947" w:rsidRPr="00E34947">
        <w:rPr>
          <w:rFonts w:ascii="Times New Roman" w:hAnsi="Times New Roman" w:cs="Times New Roman" w:hint="eastAsia"/>
          <w:szCs w:val="21"/>
        </w:rPr>
        <w:t>values of all nine samples</w:t>
      </w:r>
      <w:r w:rsidR="00E34947">
        <w:rPr>
          <w:rFonts w:ascii="Times New Roman" w:hAnsi="Times New Roman" w:cs="Times New Roman" w:hint="eastAsia"/>
          <w:szCs w:val="21"/>
        </w:rPr>
        <w:t xml:space="preserve">. </w:t>
      </w:r>
      <w:r w:rsidR="00D64A07">
        <w:rPr>
          <w:rFonts w:ascii="Times New Roman" w:hAnsi="Times New Roman" w:cs="Times New Roman" w:hint="eastAsia"/>
          <w:szCs w:val="21"/>
        </w:rPr>
        <w:t>The</w:t>
      </w:r>
      <w:r w:rsidR="00D64A07" w:rsidRPr="00D64A07">
        <w:rPr>
          <w:rFonts w:ascii="Times New Roman" w:hAnsi="Times New Roman" w:cs="Times New Roman" w:hint="eastAsia"/>
          <w:szCs w:val="21"/>
        </w:rPr>
        <w:t xml:space="preserve"> average coefficient for </w:t>
      </w:r>
      <w:r w:rsidR="00D64A07">
        <w:rPr>
          <w:rFonts w:ascii="Times New Roman" w:hAnsi="Times New Roman" w:cs="Times New Roman" w:hint="eastAsia"/>
          <w:szCs w:val="21"/>
        </w:rPr>
        <w:t>the three replicates</w:t>
      </w:r>
      <w:r w:rsidR="00D64A07" w:rsidRPr="00D64A07">
        <w:rPr>
          <w:rFonts w:ascii="Times New Roman" w:hAnsi="Times New Roman" w:cs="Times New Roman" w:hint="eastAsia"/>
          <w:szCs w:val="21"/>
        </w:rPr>
        <w:t xml:space="preserve"> at the MpSI, MpSII, and MpSIII phase </w:t>
      </w:r>
      <w:r w:rsidR="00D64A07">
        <w:rPr>
          <w:rFonts w:ascii="Times New Roman" w:hAnsi="Times New Roman" w:cs="Times New Roman" w:hint="eastAsia"/>
          <w:szCs w:val="21"/>
        </w:rPr>
        <w:t>was</w:t>
      </w:r>
      <w:r w:rsidR="00D64A07" w:rsidRPr="00D64A07">
        <w:rPr>
          <w:rFonts w:ascii="Times New Roman" w:hAnsi="Times New Roman" w:cs="Times New Roman" w:hint="eastAsia"/>
          <w:szCs w:val="21"/>
        </w:rPr>
        <w:t xml:space="preserve"> 0.9664, 0.9925, and 0.9764, </w:t>
      </w:r>
      <w:r w:rsidR="00D64A07" w:rsidRPr="00D64A07">
        <w:rPr>
          <w:rFonts w:ascii="Times New Roman" w:hAnsi="Times New Roman" w:cs="Times New Roman"/>
          <w:szCs w:val="21"/>
        </w:rPr>
        <w:t>respectively</w:t>
      </w:r>
      <w:r w:rsidR="00D64A07">
        <w:rPr>
          <w:rFonts w:ascii="Times New Roman" w:hAnsi="Times New Roman" w:cs="Times New Roman" w:hint="eastAsia"/>
          <w:szCs w:val="21"/>
        </w:rPr>
        <w:t xml:space="preserve">. </w:t>
      </w:r>
    </w:p>
    <w:p w:rsidR="00A2389C" w:rsidRPr="00943FDF" w:rsidRDefault="00A2389C" w:rsidP="00C17523">
      <w:pPr>
        <w:spacing w:line="480" w:lineRule="auto"/>
        <w:rPr>
          <w:rFonts w:ascii="Times New Roman" w:hAnsi="Times New Roman" w:cs="Times New Roman"/>
          <w:szCs w:val="21"/>
        </w:rPr>
      </w:pPr>
    </w:p>
    <w:p w:rsidR="00DA2E83" w:rsidRPr="00943FDF" w:rsidRDefault="00DA2E83" w:rsidP="00AF487F">
      <w:pPr>
        <w:spacing w:line="360" w:lineRule="auto"/>
        <w:jc w:val="center"/>
        <w:rPr>
          <w:rFonts w:ascii="Times New Roman" w:hAnsi="Times New Roman" w:cs="Times New Roman"/>
          <w:szCs w:val="21"/>
        </w:rPr>
      </w:pPr>
      <w:r w:rsidRPr="00943FDF">
        <w:rPr>
          <w:rFonts w:ascii="Times New Roman" w:hAnsi="Times New Roman" w:cs="Times New Roman" w:hint="eastAsia"/>
          <w:noProof/>
          <w:szCs w:val="21"/>
        </w:rPr>
        <w:drawing>
          <wp:inline distT="0" distB="0" distL="0" distR="0">
            <wp:extent cx="3060000" cy="2616077"/>
            <wp:effectExtent l="19050" t="0" r="7050" b="0"/>
            <wp:docPr id="32" name="图片 31" descr="Fig. S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. S5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60000" cy="2616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4A07" w:rsidRPr="00D64A07" w:rsidRDefault="00D64A07" w:rsidP="00C17523">
      <w:pPr>
        <w:spacing w:line="480" w:lineRule="auto"/>
        <w:rPr>
          <w:rFonts w:ascii="Times New Roman" w:hAnsi="Times New Roman" w:cs="Times New Roman"/>
          <w:szCs w:val="21"/>
        </w:rPr>
      </w:pPr>
      <w:r w:rsidRPr="00943FDF">
        <w:rPr>
          <w:rFonts w:ascii="Times New Roman" w:hAnsi="Times New Roman" w:cs="Times New Roman"/>
          <w:b/>
          <w:szCs w:val="21"/>
        </w:rPr>
        <w:t>Fig. S</w:t>
      </w:r>
      <w:r w:rsidR="00EE7582">
        <w:rPr>
          <w:rFonts w:ascii="Times New Roman" w:hAnsi="Times New Roman" w:cs="Times New Roman" w:hint="eastAsia"/>
          <w:b/>
          <w:szCs w:val="21"/>
        </w:rPr>
        <w:t>3</w:t>
      </w:r>
      <w:r w:rsidRPr="00D64A07">
        <w:rPr>
          <w:rFonts w:ascii="Times New Roman" w:hAnsi="Times New Roman" w:cs="Times New Roman" w:hint="eastAsia"/>
          <w:szCs w:val="21"/>
        </w:rPr>
        <w:t xml:space="preserve"> Principal </w:t>
      </w:r>
      <w:r w:rsidR="00BB7C87">
        <w:rPr>
          <w:rFonts w:ascii="Times New Roman" w:hAnsi="Times New Roman" w:cs="Times New Roman" w:hint="eastAsia"/>
          <w:szCs w:val="21"/>
        </w:rPr>
        <w:t>c</w:t>
      </w:r>
      <w:r w:rsidRPr="00D64A07">
        <w:rPr>
          <w:rFonts w:ascii="Times New Roman" w:hAnsi="Times New Roman" w:cs="Times New Roman" w:hint="eastAsia"/>
          <w:szCs w:val="21"/>
        </w:rPr>
        <w:t xml:space="preserve">omponent analysis </w:t>
      </w:r>
      <w:r w:rsidR="00853DAA">
        <w:rPr>
          <w:rFonts w:ascii="Times New Roman" w:hAnsi="Times New Roman" w:cs="Times New Roman" w:hint="eastAsia"/>
          <w:szCs w:val="21"/>
        </w:rPr>
        <w:t>of</w:t>
      </w:r>
      <w:r w:rsidR="00853DAA" w:rsidRPr="00E34947">
        <w:rPr>
          <w:rFonts w:ascii="Times New Roman" w:hAnsi="Times New Roman" w:cs="Times New Roman" w:hint="eastAsia"/>
          <w:szCs w:val="21"/>
        </w:rPr>
        <w:t xml:space="preserve"> the RPKM </w:t>
      </w:r>
      <w:r w:rsidR="00853DAA" w:rsidRPr="00D64A07">
        <w:rPr>
          <w:rFonts w:ascii="Times New Roman" w:hAnsi="Times New Roman" w:cs="Times New Roman" w:hint="eastAsia"/>
          <w:szCs w:val="21"/>
        </w:rPr>
        <w:t>(reads per kilobase per million mapped reads)</w:t>
      </w:r>
      <w:r w:rsidR="00853DAA">
        <w:rPr>
          <w:rFonts w:ascii="Times New Roman" w:hAnsi="Times New Roman" w:cs="Times New Roman" w:hint="eastAsia"/>
          <w:szCs w:val="21"/>
        </w:rPr>
        <w:t xml:space="preserve"> </w:t>
      </w:r>
      <w:r w:rsidR="00853DAA" w:rsidRPr="00E34947">
        <w:rPr>
          <w:rFonts w:ascii="Times New Roman" w:hAnsi="Times New Roman" w:cs="Times New Roman" w:hint="eastAsia"/>
          <w:szCs w:val="21"/>
        </w:rPr>
        <w:t>values of all nine samples</w:t>
      </w:r>
      <w:r w:rsidR="00853DAA">
        <w:rPr>
          <w:rFonts w:ascii="Times New Roman" w:hAnsi="Times New Roman" w:cs="Times New Roman" w:hint="eastAsia"/>
          <w:szCs w:val="21"/>
        </w:rPr>
        <w:t>. T</w:t>
      </w:r>
      <w:r w:rsidRPr="00D64A07">
        <w:rPr>
          <w:rFonts w:ascii="Times New Roman" w:hAnsi="Times New Roman" w:cs="Times New Roman" w:hint="eastAsia"/>
          <w:szCs w:val="21"/>
        </w:rPr>
        <w:t>he nine samples could be clearly assigned to three groups corresponding to the</w:t>
      </w:r>
      <w:r w:rsidR="00853DAA">
        <w:rPr>
          <w:rFonts w:ascii="Times New Roman" w:hAnsi="Times New Roman" w:cs="Times New Roman" w:hint="eastAsia"/>
          <w:szCs w:val="21"/>
        </w:rPr>
        <w:t xml:space="preserve"> MpSI, MpSII, and MpSIII phases. </w:t>
      </w:r>
    </w:p>
    <w:p w:rsidR="00DA2E83" w:rsidRPr="00943FDF" w:rsidRDefault="00DA2E83" w:rsidP="00C17523">
      <w:pPr>
        <w:spacing w:line="480" w:lineRule="auto"/>
        <w:rPr>
          <w:rFonts w:ascii="Times New Roman" w:hAnsi="Times New Roman" w:cs="Times New Roman"/>
          <w:szCs w:val="21"/>
        </w:rPr>
      </w:pPr>
    </w:p>
    <w:p w:rsidR="00DA2E83" w:rsidRPr="00943FDF" w:rsidRDefault="001E0210" w:rsidP="00AF487F">
      <w:pPr>
        <w:spacing w:line="360" w:lineRule="auto"/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noProof/>
          <w:szCs w:val="21"/>
        </w:rPr>
        <w:lastRenderedPageBreak/>
        <w:drawing>
          <wp:inline distT="0" distB="0" distL="0" distR="0">
            <wp:extent cx="3060192" cy="2225040"/>
            <wp:effectExtent l="19050" t="0" r="6858" b="0"/>
            <wp:docPr id="7" name="图片 6" descr="未标题-1 拷贝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未标题-1 拷贝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60192" cy="2225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6E38" w:rsidRPr="00943FDF" w:rsidRDefault="00D64A07" w:rsidP="00067E3D">
      <w:pPr>
        <w:spacing w:line="480" w:lineRule="auto"/>
        <w:rPr>
          <w:rFonts w:ascii="Times New Roman" w:hAnsi="Times New Roman" w:cs="Times New Roman"/>
          <w:b/>
          <w:szCs w:val="21"/>
        </w:rPr>
      </w:pPr>
      <w:r w:rsidRPr="00943FDF">
        <w:rPr>
          <w:rFonts w:ascii="Times New Roman" w:hAnsi="Times New Roman" w:cs="Times New Roman"/>
          <w:b/>
          <w:szCs w:val="21"/>
        </w:rPr>
        <w:t>Fig. S</w:t>
      </w:r>
      <w:r w:rsidR="00EE7582">
        <w:rPr>
          <w:rFonts w:ascii="Times New Roman" w:hAnsi="Times New Roman" w:cs="Times New Roman" w:hint="eastAsia"/>
          <w:b/>
          <w:szCs w:val="21"/>
        </w:rPr>
        <w:t>4</w:t>
      </w:r>
      <w:r w:rsidRPr="00943FDF">
        <w:rPr>
          <w:rFonts w:ascii="Times New Roman" w:hAnsi="Times New Roman" w:cs="Times New Roman" w:hint="eastAsia"/>
          <w:b/>
          <w:szCs w:val="21"/>
        </w:rPr>
        <w:t xml:space="preserve"> </w:t>
      </w:r>
      <w:r w:rsidR="00427D79">
        <w:rPr>
          <w:rFonts w:ascii="Times New Roman" w:hAnsi="Times New Roman" w:cs="Times New Roman" w:hint="eastAsia"/>
          <w:szCs w:val="21"/>
        </w:rPr>
        <w:t>L</w:t>
      </w:r>
      <w:r w:rsidR="00427D79" w:rsidRPr="00427D79">
        <w:rPr>
          <w:rFonts w:ascii="Times New Roman" w:hAnsi="Times New Roman" w:cs="Times New Roman" w:hint="eastAsia"/>
          <w:szCs w:val="21"/>
        </w:rPr>
        <w:t xml:space="preserve">inear regression analysis </w:t>
      </w:r>
      <w:r w:rsidR="00FD6E38">
        <w:rPr>
          <w:rFonts w:ascii="Times New Roman" w:hAnsi="Times New Roman" w:cs="Times New Roman" w:hint="eastAsia"/>
          <w:szCs w:val="21"/>
        </w:rPr>
        <w:t>between</w:t>
      </w:r>
      <w:r w:rsidR="00427D79" w:rsidRPr="00427D79">
        <w:rPr>
          <w:rFonts w:ascii="Times New Roman" w:hAnsi="Times New Roman" w:cs="Times New Roman" w:hint="eastAsia"/>
          <w:szCs w:val="21"/>
        </w:rPr>
        <w:t xml:space="preserve"> </w:t>
      </w:r>
      <w:r w:rsidR="00FD6E38">
        <w:rPr>
          <w:rFonts w:ascii="Times New Roman" w:hAnsi="Times New Roman" w:cs="Times New Roman" w:hint="eastAsia"/>
          <w:szCs w:val="21"/>
        </w:rPr>
        <w:t>gene</w:t>
      </w:r>
      <w:r w:rsidR="00427D79" w:rsidRPr="00427D79">
        <w:rPr>
          <w:rFonts w:ascii="Times New Roman" w:hAnsi="Times New Roman" w:cs="Times New Roman" w:hint="eastAsia"/>
          <w:szCs w:val="21"/>
        </w:rPr>
        <w:t xml:space="preserve"> expression </w:t>
      </w:r>
      <w:r w:rsidR="00FD6E38">
        <w:rPr>
          <w:rFonts w:ascii="Times New Roman" w:hAnsi="Times New Roman" w:cs="Times New Roman" w:hint="eastAsia"/>
          <w:szCs w:val="21"/>
        </w:rPr>
        <w:t>ratios</w:t>
      </w:r>
      <w:r w:rsidR="00427D79" w:rsidRPr="00427D79">
        <w:rPr>
          <w:rFonts w:ascii="Times New Roman" w:hAnsi="Times New Roman" w:cs="Times New Roman" w:hint="eastAsia"/>
          <w:szCs w:val="21"/>
        </w:rPr>
        <w:t xml:space="preserve"> </w:t>
      </w:r>
      <w:r w:rsidR="001C4A14">
        <w:rPr>
          <w:rFonts w:ascii="Times New Roman" w:hAnsi="Times New Roman" w:cs="Times New Roman" w:hint="eastAsia"/>
          <w:szCs w:val="21"/>
        </w:rPr>
        <w:t>obtained from</w:t>
      </w:r>
      <w:r w:rsidR="00427D79" w:rsidRPr="00427D79">
        <w:rPr>
          <w:rFonts w:ascii="Times New Roman" w:hAnsi="Times New Roman" w:cs="Times New Roman" w:hint="eastAsia"/>
          <w:szCs w:val="21"/>
        </w:rPr>
        <w:t xml:space="preserve"> RNA-Seq and qRT-PCR </w:t>
      </w:r>
      <w:r w:rsidR="00FD6E38">
        <w:rPr>
          <w:rFonts w:ascii="Times New Roman" w:hAnsi="Times New Roman" w:cs="Times New Roman" w:hint="eastAsia"/>
          <w:szCs w:val="21"/>
        </w:rPr>
        <w:t>data</w:t>
      </w:r>
      <w:r w:rsidR="00427D79">
        <w:rPr>
          <w:rFonts w:ascii="Times New Roman" w:hAnsi="Times New Roman" w:cs="Times New Roman" w:hint="eastAsia"/>
          <w:szCs w:val="21"/>
        </w:rPr>
        <w:t xml:space="preserve">. </w:t>
      </w:r>
      <w:r w:rsidR="00FD6E38">
        <w:rPr>
          <w:rFonts w:ascii="Times New Roman" w:hAnsi="Times New Roman" w:cs="Times New Roman" w:hint="eastAsia"/>
          <w:szCs w:val="21"/>
        </w:rPr>
        <w:t xml:space="preserve">The RNA-Seq and qRT-PCR data were represented by </w:t>
      </w:r>
      <w:r w:rsidR="00FD6E38" w:rsidRPr="00E34947">
        <w:rPr>
          <w:rFonts w:ascii="Times New Roman" w:hAnsi="Times New Roman" w:cs="Times New Roman" w:hint="eastAsia"/>
          <w:szCs w:val="21"/>
        </w:rPr>
        <w:t xml:space="preserve">the RPKM </w:t>
      </w:r>
      <w:r w:rsidR="00FD6E38" w:rsidRPr="00D64A07">
        <w:rPr>
          <w:rFonts w:ascii="Times New Roman" w:hAnsi="Times New Roman" w:cs="Times New Roman" w:hint="eastAsia"/>
          <w:szCs w:val="21"/>
        </w:rPr>
        <w:t>(reads per kilobase per million mapped reads)</w:t>
      </w:r>
      <w:r w:rsidR="00FD6E38">
        <w:rPr>
          <w:rFonts w:ascii="Times New Roman" w:hAnsi="Times New Roman" w:cs="Times New Roman" w:hint="eastAsia"/>
          <w:szCs w:val="21"/>
        </w:rPr>
        <w:t xml:space="preserve"> </w:t>
      </w:r>
      <w:r w:rsidR="00FD6E38" w:rsidRPr="00E34947">
        <w:rPr>
          <w:rFonts w:ascii="Times New Roman" w:hAnsi="Times New Roman" w:cs="Times New Roman" w:hint="eastAsia"/>
          <w:szCs w:val="21"/>
        </w:rPr>
        <w:t>values</w:t>
      </w:r>
      <w:r w:rsidR="00FD6E38">
        <w:rPr>
          <w:rFonts w:ascii="Times New Roman" w:hAnsi="Times New Roman" w:cs="Times New Roman" w:hint="eastAsia"/>
          <w:szCs w:val="21"/>
        </w:rPr>
        <w:t xml:space="preserve"> and the </w:t>
      </w:r>
      <w:r w:rsidR="00FD6E38" w:rsidRPr="00FD6E38">
        <w:rPr>
          <w:rFonts w:ascii="Times New Roman" w:hAnsi="Times New Roman" w:cs="Times New Roman" w:hint="eastAsia"/>
          <w:szCs w:val="21"/>
        </w:rPr>
        <w:t>2</w:t>
      </w:r>
      <w:r w:rsidR="00FD6E38" w:rsidRPr="00FD6E38">
        <w:rPr>
          <w:rFonts w:ascii="Times New Roman" w:hAnsi="Times New Roman" w:cs="Times New Roman" w:hint="eastAsia"/>
          <w:szCs w:val="21"/>
          <w:vertAlign w:val="superscript"/>
        </w:rPr>
        <w:t>-</w:t>
      </w:r>
      <w:r w:rsidR="00FD6E38" w:rsidRPr="00FD6E38">
        <w:rPr>
          <w:rFonts w:ascii="Times New Roman" w:hAnsi="Times New Roman" w:cs="Times New Roman"/>
          <w:szCs w:val="21"/>
          <w:vertAlign w:val="superscript"/>
        </w:rPr>
        <w:t>ΔΔ</w:t>
      </w:r>
      <w:r w:rsidR="00FD6E38" w:rsidRPr="00FD6E38">
        <w:rPr>
          <w:rFonts w:ascii="Times New Roman" w:hAnsi="Times New Roman" w:cs="Times New Roman" w:hint="eastAsia"/>
          <w:szCs w:val="21"/>
          <w:vertAlign w:val="superscript"/>
        </w:rPr>
        <w:t>Ct</w:t>
      </w:r>
      <w:r w:rsidR="00FD6E38" w:rsidRPr="00FD6E38">
        <w:rPr>
          <w:rFonts w:ascii="Times New Roman" w:hAnsi="Times New Roman" w:cs="Times New Roman" w:hint="eastAsia"/>
          <w:szCs w:val="21"/>
        </w:rPr>
        <w:t xml:space="preserve"> </w:t>
      </w:r>
      <w:r w:rsidR="00FD6E38" w:rsidRPr="00E34947">
        <w:rPr>
          <w:rFonts w:ascii="Times New Roman" w:hAnsi="Times New Roman" w:cs="Times New Roman" w:hint="eastAsia"/>
          <w:szCs w:val="21"/>
        </w:rPr>
        <w:t>values</w:t>
      </w:r>
      <w:r w:rsidR="00FD6E38">
        <w:rPr>
          <w:rFonts w:ascii="Times New Roman" w:hAnsi="Times New Roman" w:cs="Times New Roman" w:hint="eastAsia"/>
          <w:szCs w:val="21"/>
        </w:rPr>
        <w:t xml:space="preserve">, respectively. </w:t>
      </w:r>
    </w:p>
    <w:p w:rsidR="00067E3D" w:rsidRDefault="00067E3D" w:rsidP="00067E3D">
      <w:pPr>
        <w:spacing w:line="480" w:lineRule="auto"/>
        <w:rPr>
          <w:rFonts w:ascii="Times New Roman" w:hAnsi="Times New Roman" w:cs="Times New Roman"/>
          <w:b/>
          <w:szCs w:val="21"/>
        </w:rPr>
      </w:pPr>
    </w:p>
    <w:p w:rsidR="00B73646" w:rsidRPr="00943FDF" w:rsidRDefault="00D31069" w:rsidP="00067E3D">
      <w:pPr>
        <w:spacing w:line="480" w:lineRule="auto"/>
        <w:rPr>
          <w:rFonts w:ascii="Times New Roman" w:hAnsi="Times New Roman" w:cs="Times New Roman"/>
          <w:b/>
          <w:szCs w:val="21"/>
        </w:rPr>
      </w:pPr>
      <w:r w:rsidRPr="00943FDF">
        <w:rPr>
          <w:rFonts w:ascii="Times New Roman" w:hAnsi="Times New Roman" w:cs="Times New Roman" w:hint="eastAsia"/>
          <w:b/>
          <w:szCs w:val="21"/>
        </w:rPr>
        <w:t>Table S</w:t>
      </w:r>
      <w:r w:rsidR="00346D8C">
        <w:rPr>
          <w:rFonts w:ascii="Times New Roman" w:hAnsi="Times New Roman" w:cs="Times New Roman" w:hint="eastAsia"/>
          <w:b/>
          <w:szCs w:val="21"/>
        </w:rPr>
        <w:t>7</w:t>
      </w:r>
      <w:r w:rsidRPr="00943FDF">
        <w:rPr>
          <w:rFonts w:ascii="Times New Roman" w:hAnsi="Times New Roman" w:cs="Times New Roman" w:hint="eastAsia"/>
          <w:b/>
          <w:szCs w:val="21"/>
        </w:rPr>
        <w:t xml:space="preserve"> </w:t>
      </w:r>
      <w:r w:rsidR="00E20D3A" w:rsidRPr="00E20D3A">
        <w:rPr>
          <w:rFonts w:ascii="Times New Roman" w:hAnsi="Times New Roman" w:cs="Times New Roman" w:hint="eastAsia"/>
          <w:b/>
          <w:szCs w:val="21"/>
        </w:rPr>
        <w:t>Primers for 10 lipid-metabolism-related unigenes</w:t>
      </w:r>
      <w:r w:rsidR="00E20D3A">
        <w:rPr>
          <w:rFonts w:ascii="Times New Roman" w:hAnsi="Times New Roman" w:cs="Times New Roman" w:hint="eastAsia"/>
          <w:b/>
          <w:szCs w:val="21"/>
        </w:rPr>
        <w:t xml:space="preserve"> </w:t>
      </w:r>
      <w:r w:rsidR="005C3191">
        <w:rPr>
          <w:rFonts w:ascii="Times New Roman" w:hAnsi="Times New Roman" w:cs="Times New Roman" w:hint="eastAsia"/>
          <w:b/>
          <w:szCs w:val="21"/>
        </w:rPr>
        <w:t xml:space="preserve">in qRT-PCR analyses </w:t>
      </w:r>
    </w:p>
    <w:tbl>
      <w:tblPr>
        <w:tblW w:w="8093" w:type="dxa"/>
        <w:tblInd w:w="95" w:type="dxa"/>
        <w:tblLook w:val="04A0"/>
      </w:tblPr>
      <w:tblGrid>
        <w:gridCol w:w="1208"/>
        <w:gridCol w:w="1418"/>
        <w:gridCol w:w="2835"/>
        <w:gridCol w:w="2706"/>
      </w:tblGrid>
      <w:tr w:rsidR="00D31069" w:rsidRPr="004E0700" w:rsidTr="00E20D3A">
        <w:trPr>
          <w:trHeight w:val="488"/>
        </w:trPr>
        <w:tc>
          <w:tcPr>
            <w:tcW w:w="1147" w:type="dxa"/>
            <w:tcBorders>
              <w:top w:val="single" w:sz="12" w:space="0" w:color="336600"/>
              <w:left w:val="nil"/>
              <w:bottom w:val="single" w:sz="12" w:space="0" w:color="336600"/>
              <w:right w:val="nil"/>
            </w:tcBorders>
            <w:shd w:val="clear" w:color="auto" w:fill="auto"/>
            <w:noWrap/>
            <w:vAlign w:val="center"/>
            <w:hideMark/>
          </w:tcPr>
          <w:p w:rsidR="00D31069" w:rsidRPr="00E20D3A" w:rsidRDefault="00D31069" w:rsidP="00D31069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E20D3A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GeneName</w:t>
            </w:r>
          </w:p>
        </w:tc>
        <w:tc>
          <w:tcPr>
            <w:tcW w:w="1418" w:type="dxa"/>
            <w:tcBorders>
              <w:top w:val="single" w:sz="12" w:space="0" w:color="336600"/>
              <w:left w:val="nil"/>
              <w:bottom w:val="single" w:sz="12" w:space="0" w:color="336600"/>
              <w:right w:val="nil"/>
            </w:tcBorders>
            <w:shd w:val="clear" w:color="auto" w:fill="auto"/>
            <w:noWrap/>
            <w:vAlign w:val="center"/>
            <w:hideMark/>
          </w:tcPr>
          <w:p w:rsidR="00D31069" w:rsidRPr="00E20D3A" w:rsidRDefault="00D31069" w:rsidP="00D31069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E20D3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GeneID</w:t>
            </w:r>
          </w:p>
        </w:tc>
        <w:tc>
          <w:tcPr>
            <w:tcW w:w="2835" w:type="dxa"/>
            <w:tcBorders>
              <w:top w:val="single" w:sz="12" w:space="0" w:color="3366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1069" w:rsidRPr="00E20D3A" w:rsidRDefault="00D31069" w:rsidP="00D31069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E20D3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Forward primer sequence</w:t>
            </w:r>
          </w:p>
        </w:tc>
        <w:tc>
          <w:tcPr>
            <w:tcW w:w="2693" w:type="dxa"/>
            <w:tcBorders>
              <w:top w:val="single" w:sz="12" w:space="0" w:color="3366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1069" w:rsidRPr="00E20D3A" w:rsidRDefault="00D31069" w:rsidP="00D31069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E20D3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Reverse primer sequence</w:t>
            </w:r>
          </w:p>
        </w:tc>
      </w:tr>
      <w:tr w:rsidR="00D31069" w:rsidRPr="004E0700" w:rsidTr="00D31069">
        <w:trPr>
          <w:trHeight w:val="315"/>
        </w:trPr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1069" w:rsidRPr="004E0700" w:rsidRDefault="00D31069" w:rsidP="00D31069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4E0700"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  <w:t>KASII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1069" w:rsidRPr="004E0700" w:rsidRDefault="00D31069" w:rsidP="00D3106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4E070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Unigene3703</w:t>
            </w:r>
          </w:p>
        </w:tc>
        <w:tc>
          <w:tcPr>
            <w:tcW w:w="2835" w:type="dxa"/>
            <w:tcBorders>
              <w:top w:val="single" w:sz="12" w:space="0" w:color="0066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1069" w:rsidRPr="004E0700" w:rsidRDefault="00D31069" w:rsidP="00D3106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4E070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ACGGCTTGTGATGTGAGTGT</w:t>
            </w:r>
          </w:p>
        </w:tc>
        <w:tc>
          <w:tcPr>
            <w:tcW w:w="2693" w:type="dxa"/>
            <w:tcBorders>
              <w:top w:val="single" w:sz="12" w:space="0" w:color="0066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1069" w:rsidRPr="004E0700" w:rsidRDefault="00D31069" w:rsidP="00D3106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4E070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AGTGGTGGGTCGTTTTGGTT</w:t>
            </w:r>
          </w:p>
        </w:tc>
      </w:tr>
      <w:tr w:rsidR="00D31069" w:rsidRPr="004E0700" w:rsidTr="00D31069">
        <w:trPr>
          <w:trHeight w:val="300"/>
        </w:trPr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1069" w:rsidRPr="004E0700" w:rsidRDefault="00D31069" w:rsidP="00D31069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4E0700"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  <w:t>LACS</w:t>
            </w:r>
            <w:r w:rsidR="0076448E">
              <w:rPr>
                <w:rFonts w:ascii="Times New Roman" w:eastAsia="宋体" w:hAnsi="Times New Roman" w:cs="Times New Roman" w:hint="eastAsia"/>
                <w:i/>
                <w:iCs/>
                <w:kern w:val="0"/>
                <w:sz w:val="18"/>
                <w:szCs w:val="18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1069" w:rsidRPr="004E0700" w:rsidRDefault="00D31069" w:rsidP="00D3106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4E070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Unigene20808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1069" w:rsidRPr="004E0700" w:rsidRDefault="00D31069" w:rsidP="00D3106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4E070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CCTTGGTCGGAGACGAACTC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1069" w:rsidRPr="004E0700" w:rsidRDefault="00D31069" w:rsidP="00D3106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4E070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CGCAACGTCGTATCAAAGCC</w:t>
            </w:r>
          </w:p>
        </w:tc>
      </w:tr>
      <w:tr w:rsidR="00D31069" w:rsidRPr="004E0700" w:rsidTr="00D31069">
        <w:trPr>
          <w:trHeight w:val="300"/>
        </w:trPr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1069" w:rsidRPr="004E0700" w:rsidRDefault="00D31069" w:rsidP="00D31069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4E0700"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  <w:t>DGAT1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1069" w:rsidRPr="004E0700" w:rsidRDefault="00D31069" w:rsidP="00D3106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4E070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Unigene21767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1069" w:rsidRPr="004E0700" w:rsidRDefault="00D31069" w:rsidP="00D3106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4E070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GGTCGTGGGATAGAAGAGCG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1069" w:rsidRPr="004E0700" w:rsidRDefault="00D31069" w:rsidP="00D3106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4E070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ACGACGCTTTCACCTCCTTT</w:t>
            </w:r>
          </w:p>
        </w:tc>
      </w:tr>
      <w:tr w:rsidR="00D31069" w:rsidRPr="004E0700" w:rsidTr="00D31069">
        <w:trPr>
          <w:trHeight w:val="300"/>
        </w:trPr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1069" w:rsidRPr="004E0700" w:rsidRDefault="00D31069" w:rsidP="00D31069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4E0700"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  <w:t>KAR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1069" w:rsidRPr="004E0700" w:rsidRDefault="00D31069" w:rsidP="00D3106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4E070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Unigene23072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1069" w:rsidRPr="004E0700" w:rsidRDefault="00D31069" w:rsidP="00D31069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</w:pPr>
            <w:r w:rsidRPr="004E0700"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  <w:t>TTGGAAACCTCCTCGGCTTC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1069" w:rsidRPr="004E0700" w:rsidRDefault="00D31069" w:rsidP="00D3106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4E070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CTAGAGGTATTGGCCGAGCG</w:t>
            </w:r>
          </w:p>
        </w:tc>
      </w:tr>
      <w:tr w:rsidR="00D31069" w:rsidRPr="004E0700" w:rsidTr="00D31069">
        <w:trPr>
          <w:trHeight w:val="300"/>
        </w:trPr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1069" w:rsidRPr="004E0700" w:rsidRDefault="00D31069" w:rsidP="00D31069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4E0700"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  <w:t>GPAT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1069" w:rsidRPr="004E0700" w:rsidRDefault="00D31069" w:rsidP="00D3106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4E070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Unigene25602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1069" w:rsidRPr="004E0700" w:rsidRDefault="00D31069" w:rsidP="00D3106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4E070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GGTGGGTCTAAGGGCCAATC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1069" w:rsidRPr="004E0700" w:rsidRDefault="00D31069" w:rsidP="00D3106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4E070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TGCAAGGAAGTGTATGCGGT</w:t>
            </w:r>
          </w:p>
        </w:tc>
      </w:tr>
      <w:tr w:rsidR="00D31069" w:rsidRPr="004E0700" w:rsidTr="00D31069">
        <w:trPr>
          <w:trHeight w:val="300"/>
        </w:trPr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1069" w:rsidRPr="004E0700" w:rsidRDefault="00D31069" w:rsidP="00D31069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4E0700"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  <w:t>HDH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1069" w:rsidRPr="004E0700" w:rsidRDefault="00D31069" w:rsidP="00D3106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4E070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Unigene25781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1069" w:rsidRPr="004E0700" w:rsidRDefault="00D31069" w:rsidP="00D3106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4E070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CGCCTCGCACAATCTCAATC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1069" w:rsidRPr="004E0700" w:rsidRDefault="00D31069" w:rsidP="00D3106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4E070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TCCATCACTCGCTTAGCGTC</w:t>
            </w:r>
          </w:p>
        </w:tc>
      </w:tr>
      <w:tr w:rsidR="00D31069" w:rsidRPr="004E0700" w:rsidTr="00D31069">
        <w:trPr>
          <w:trHeight w:val="300"/>
        </w:trPr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1069" w:rsidRPr="004E0700" w:rsidRDefault="00D31069" w:rsidP="00D31069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4E0700"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  <w:t>PDAT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1069" w:rsidRPr="004E0700" w:rsidRDefault="00D31069" w:rsidP="00D3106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4E070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Unigene36776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1069" w:rsidRPr="004E0700" w:rsidRDefault="00D31069" w:rsidP="00D3106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4E070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CCCTCCCAGAGTTCCAAACC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1069" w:rsidRPr="004E0700" w:rsidRDefault="00D31069" w:rsidP="00D3106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4E070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GGATCCTCCCGGCGTTAAAT</w:t>
            </w:r>
          </w:p>
        </w:tc>
      </w:tr>
      <w:tr w:rsidR="00D31069" w:rsidRPr="004E0700" w:rsidTr="00D31069">
        <w:trPr>
          <w:trHeight w:val="300"/>
        </w:trPr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1069" w:rsidRPr="004E0700" w:rsidRDefault="00D31069" w:rsidP="00D31069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4E0700"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  <w:t>SDP1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1069" w:rsidRPr="004E0700" w:rsidRDefault="00D31069" w:rsidP="00D3106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4E070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Unigene45233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1069" w:rsidRPr="004E0700" w:rsidRDefault="00D31069" w:rsidP="00D3106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4E070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GAAAGGCACAAGAAGCGGTG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1069" w:rsidRPr="004E0700" w:rsidRDefault="00D31069" w:rsidP="00D3106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4E070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ACAGTTTGCTCCCCAAGGAA</w:t>
            </w:r>
          </w:p>
        </w:tc>
      </w:tr>
      <w:tr w:rsidR="00D31069" w:rsidRPr="004E0700" w:rsidTr="00D31069">
        <w:trPr>
          <w:trHeight w:val="300"/>
        </w:trPr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1069" w:rsidRPr="004E0700" w:rsidRDefault="00D31069" w:rsidP="00D31069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4E0700"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  <w:t>FAD2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1069" w:rsidRPr="004E0700" w:rsidRDefault="00D31069" w:rsidP="00D3106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4E070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Unigene48822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1069" w:rsidRPr="004E0700" w:rsidRDefault="00D31069" w:rsidP="00D31069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</w:pPr>
            <w:r w:rsidRPr="004E0700"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  <w:t>CGGAGAACAGAACGCTCGAA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1069" w:rsidRPr="004E0700" w:rsidRDefault="00D31069" w:rsidP="00D3106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4E070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AGGCTGATGCTATGAAGCGG</w:t>
            </w:r>
          </w:p>
        </w:tc>
      </w:tr>
      <w:tr w:rsidR="00D31069" w:rsidRPr="004E0700" w:rsidTr="00D31069">
        <w:trPr>
          <w:trHeight w:val="315"/>
        </w:trPr>
        <w:tc>
          <w:tcPr>
            <w:tcW w:w="1147" w:type="dxa"/>
            <w:tcBorders>
              <w:top w:val="nil"/>
              <w:left w:val="nil"/>
              <w:bottom w:val="single" w:sz="12" w:space="0" w:color="336600"/>
              <w:right w:val="nil"/>
            </w:tcBorders>
            <w:shd w:val="clear" w:color="auto" w:fill="auto"/>
            <w:noWrap/>
            <w:vAlign w:val="center"/>
            <w:hideMark/>
          </w:tcPr>
          <w:p w:rsidR="00D31069" w:rsidRPr="004E0700" w:rsidRDefault="00D31069" w:rsidP="00D31069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4E0700"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  <w:t>LPAT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336600"/>
              <w:right w:val="nil"/>
            </w:tcBorders>
            <w:shd w:val="clear" w:color="auto" w:fill="auto"/>
            <w:noWrap/>
            <w:vAlign w:val="center"/>
            <w:hideMark/>
          </w:tcPr>
          <w:p w:rsidR="00D31069" w:rsidRPr="004E0700" w:rsidRDefault="00D31069" w:rsidP="00D3106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4E070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Unigene52868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12" w:space="0" w:color="006600"/>
              <w:right w:val="nil"/>
            </w:tcBorders>
            <w:shd w:val="clear" w:color="auto" w:fill="auto"/>
            <w:noWrap/>
            <w:vAlign w:val="center"/>
            <w:hideMark/>
          </w:tcPr>
          <w:p w:rsidR="00D31069" w:rsidRPr="004E0700" w:rsidRDefault="00D31069" w:rsidP="00D3106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4E070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GAAGGGTGTCGCATTTTCGG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12" w:space="0" w:color="006600"/>
              <w:right w:val="nil"/>
            </w:tcBorders>
            <w:shd w:val="clear" w:color="auto" w:fill="auto"/>
            <w:noWrap/>
            <w:vAlign w:val="center"/>
            <w:hideMark/>
          </w:tcPr>
          <w:p w:rsidR="00D31069" w:rsidRPr="004E0700" w:rsidRDefault="00D31069" w:rsidP="00D3106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4E070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ACCTTGGAAGGGGTTGAACG</w:t>
            </w:r>
          </w:p>
        </w:tc>
      </w:tr>
    </w:tbl>
    <w:p w:rsidR="00D31069" w:rsidRDefault="00D31069" w:rsidP="00716DF5">
      <w:pPr>
        <w:spacing w:line="360" w:lineRule="auto"/>
        <w:rPr>
          <w:rFonts w:ascii="Times New Roman" w:hAnsi="Times New Roman" w:cs="Times New Roman"/>
          <w:szCs w:val="21"/>
        </w:rPr>
      </w:pPr>
    </w:p>
    <w:sectPr w:rsidR="00D31069" w:rsidSect="00967C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3EBB" w:rsidRDefault="00923EBB" w:rsidP="00716DF5">
      <w:r>
        <w:separator/>
      </w:r>
    </w:p>
  </w:endnote>
  <w:endnote w:type="continuationSeparator" w:id="1">
    <w:p w:rsidR="00923EBB" w:rsidRDefault="00923EBB" w:rsidP="00716D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3EBB" w:rsidRDefault="00923EBB" w:rsidP="00716DF5">
      <w:r>
        <w:separator/>
      </w:r>
    </w:p>
  </w:footnote>
  <w:footnote w:type="continuationSeparator" w:id="1">
    <w:p w:rsidR="00923EBB" w:rsidRDefault="00923EBB" w:rsidP="00716DF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96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16DF5"/>
    <w:rsid w:val="000445F5"/>
    <w:rsid w:val="000671C6"/>
    <w:rsid w:val="00067E3D"/>
    <w:rsid w:val="000B7831"/>
    <w:rsid w:val="00154415"/>
    <w:rsid w:val="001725E3"/>
    <w:rsid w:val="001C25A3"/>
    <w:rsid w:val="001C4A14"/>
    <w:rsid w:val="001E0210"/>
    <w:rsid w:val="00245DD8"/>
    <w:rsid w:val="00254E9D"/>
    <w:rsid w:val="002C0198"/>
    <w:rsid w:val="002C036B"/>
    <w:rsid w:val="00323535"/>
    <w:rsid w:val="00346D8C"/>
    <w:rsid w:val="00363A48"/>
    <w:rsid w:val="00384EA3"/>
    <w:rsid w:val="003A3E35"/>
    <w:rsid w:val="00415647"/>
    <w:rsid w:val="00427D79"/>
    <w:rsid w:val="00432992"/>
    <w:rsid w:val="004468CB"/>
    <w:rsid w:val="004A1D54"/>
    <w:rsid w:val="004B586D"/>
    <w:rsid w:val="004E0700"/>
    <w:rsid w:val="005C3191"/>
    <w:rsid w:val="005E5BCB"/>
    <w:rsid w:val="006207EC"/>
    <w:rsid w:val="006344D7"/>
    <w:rsid w:val="006404C5"/>
    <w:rsid w:val="00677CE9"/>
    <w:rsid w:val="00694159"/>
    <w:rsid w:val="006D2E79"/>
    <w:rsid w:val="006D3052"/>
    <w:rsid w:val="006E4B27"/>
    <w:rsid w:val="00716DF5"/>
    <w:rsid w:val="00752934"/>
    <w:rsid w:val="0076448E"/>
    <w:rsid w:val="00767FCC"/>
    <w:rsid w:val="007914CF"/>
    <w:rsid w:val="007A6D69"/>
    <w:rsid w:val="007E04B6"/>
    <w:rsid w:val="007E1EC5"/>
    <w:rsid w:val="0080286A"/>
    <w:rsid w:val="00836391"/>
    <w:rsid w:val="0084212F"/>
    <w:rsid w:val="00853DAA"/>
    <w:rsid w:val="009023F8"/>
    <w:rsid w:val="00914658"/>
    <w:rsid w:val="00923EBB"/>
    <w:rsid w:val="00943FDF"/>
    <w:rsid w:val="00967C6C"/>
    <w:rsid w:val="00986CF4"/>
    <w:rsid w:val="009F570C"/>
    <w:rsid w:val="00A0188E"/>
    <w:rsid w:val="00A10AC4"/>
    <w:rsid w:val="00A2389C"/>
    <w:rsid w:val="00A433E9"/>
    <w:rsid w:val="00A67BC2"/>
    <w:rsid w:val="00AB2C24"/>
    <w:rsid w:val="00AB5F35"/>
    <w:rsid w:val="00AD1023"/>
    <w:rsid w:val="00AF487F"/>
    <w:rsid w:val="00B73646"/>
    <w:rsid w:val="00BA211C"/>
    <w:rsid w:val="00BB7C87"/>
    <w:rsid w:val="00C17523"/>
    <w:rsid w:val="00C4156A"/>
    <w:rsid w:val="00C445FC"/>
    <w:rsid w:val="00CA048A"/>
    <w:rsid w:val="00CD6997"/>
    <w:rsid w:val="00D20FE8"/>
    <w:rsid w:val="00D31069"/>
    <w:rsid w:val="00D31C07"/>
    <w:rsid w:val="00D37057"/>
    <w:rsid w:val="00D64A07"/>
    <w:rsid w:val="00DA2E83"/>
    <w:rsid w:val="00DB1593"/>
    <w:rsid w:val="00E00327"/>
    <w:rsid w:val="00E20D3A"/>
    <w:rsid w:val="00E24B4E"/>
    <w:rsid w:val="00E34947"/>
    <w:rsid w:val="00EA0BAA"/>
    <w:rsid w:val="00EE7582"/>
    <w:rsid w:val="00F738F5"/>
    <w:rsid w:val="00FA76CD"/>
    <w:rsid w:val="00FC2994"/>
    <w:rsid w:val="00FD0DD5"/>
    <w:rsid w:val="00FD1708"/>
    <w:rsid w:val="00FD4AC4"/>
    <w:rsid w:val="00FD6E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BA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16DF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16DF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16DF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16DF5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7914CF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7914C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48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4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3</Pages>
  <Words>272</Words>
  <Characters>1551</Characters>
  <Application>Microsoft Office Word</Application>
  <DocSecurity>0</DocSecurity>
  <Lines>12</Lines>
  <Paragraphs>3</Paragraphs>
  <ScaleCrop>false</ScaleCrop>
  <Company/>
  <LinksUpToDate>false</LinksUpToDate>
  <CharactersWithSpaces>1820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HKThome</dc:creator>
  <cp:keywords/>
  <dc:description/>
  <cp:lastModifiedBy>HKThome</cp:lastModifiedBy>
  <cp:revision>61</cp:revision>
  <dcterms:created xsi:type="dcterms:W3CDTF">2018-01-08T13:04:00Z</dcterms:created>
  <dcterms:modified xsi:type="dcterms:W3CDTF">2018-06-07T15:33:00Z</dcterms:modified>
</cp:coreProperties>
</file>