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C97BE2" w14:textId="688C0CF8" w:rsidR="001F5CCF" w:rsidRPr="00B9607A" w:rsidRDefault="001F5CCF" w:rsidP="001F5CCF">
      <w:pPr>
        <w:pStyle w:val="thesiscaption"/>
        <w:spacing w:before="0" w:after="0" w:line="360" w:lineRule="auto"/>
        <w:rPr>
          <w:rFonts w:ascii="Times New Roman" w:hAnsi="Times New Roman" w:cs="Times New Roman"/>
        </w:rPr>
      </w:pPr>
      <w:bookmarkStart w:id="0" w:name="_Toc372374462"/>
      <w:r>
        <w:rPr>
          <w:rFonts w:ascii="Times New Roman" w:hAnsi="Times New Roman" w:cs="Times New Roman"/>
          <w:sz w:val="40"/>
          <w:szCs w:val="40"/>
        </w:rPr>
        <w:t>Additional File 1</w:t>
      </w:r>
      <w:r w:rsidR="00AE79FA">
        <w:rPr>
          <w:rFonts w:ascii="Times New Roman" w:hAnsi="Times New Roman" w:cs="Times New Roman"/>
          <w:sz w:val="40"/>
          <w:szCs w:val="40"/>
        </w:rPr>
        <w:t>2</w:t>
      </w:r>
      <w:bookmarkStart w:id="1" w:name="_GoBack"/>
      <w:bookmarkEnd w:id="1"/>
      <w:r>
        <w:rPr>
          <w:rFonts w:ascii="Times New Roman" w:hAnsi="Times New Roman" w:cs="Times New Roman"/>
          <w:sz w:val="40"/>
          <w:szCs w:val="40"/>
        </w:rPr>
        <w:t>.</w:t>
      </w:r>
      <w:r w:rsidRPr="00D20F6E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>R scripts</w:t>
      </w:r>
    </w:p>
    <w:p w14:paraId="4FA26A89" w14:textId="77777777" w:rsidR="001F5CCF" w:rsidRPr="001F5CCF" w:rsidRDefault="001F5CCF" w:rsidP="001F5CCF">
      <w:pPr>
        <w:spacing w:line="360" w:lineRule="auto"/>
        <w:rPr>
          <w:rFonts w:ascii="Times New Roman" w:hAnsi="Times New Roman" w:cs="Times New Roman"/>
          <w:b/>
        </w:rPr>
      </w:pPr>
      <w:r w:rsidRPr="001F5CCF">
        <w:rPr>
          <w:rFonts w:ascii="Times New Roman" w:hAnsi="Times New Roman" w:cs="Times New Roman"/>
          <w:b/>
        </w:rPr>
        <w:t xml:space="preserve">Comparative transcriptome analysis of the wild-type model apomict </w:t>
      </w:r>
      <w:r w:rsidRPr="001F5CCF">
        <w:rPr>
          <w:rFonts w:ascii="Times New Roman" w:hAnsi="Times New Roman" w:cs="Times New Roman"/>
          <w:b/>
          <w:i/>
        </w:rPr>
        <w:t>Hieracium</w:t>
      </w:r>
      <w:r w:rsidRPr="001F5CCF">
        <w:rPr>
          <w:rFonts w:ascii="Times New Roman" w:hAnsi="Times New Roman" w:cs="Times New Roman"/>
          <w:b/>
        </w:rPr>
        <w:t xml:space="preserve"> </w:t>
      </w:r>
      <w:r w:rsidRPr="001F5CCF">
        <w:rPr>
          <w:rFonts w:ascii="Times New Roman" w:hAnsi="Times New Roman" w:cs="Times New Roman"/>
          <w:b/>
          <w:i/>
        </w:rPr>
        <w:t xml:space="preserve">praealtum </w:t>
      </w:r>
      <w:r w:rsidRPr="001F5CCF">
        <w:rPr>
          <w:rFonts w:ascii="Times New Roman" w:hAnsi="Times New Roman" w:cs="Times New Roman"/>
          <w:b/>
        </w:rPr>
        <w:t xml:space="preserve">and its </w:t>
      </w:r>
      <w:r w:rsidRPr="001F5CCF">
        <w:rPr>
          <w:rFonts w:ascii="Times New Roman" w:hAnsi="Times New Roman" w:cs="Times New Roman"/>
          <w:b/>
          <w:i/>
        </w:rPr>
        <w:t>loss of parthenogenesis</w:t>
      </w:r>
      <w:r w:rsidRPr="001F5CCF">
        <w:rPr>
          <w:rFonts w:ascii="Times New Roman" w:hAnsi="Times New Roman" w:cs="Times New Roman"/>
          <w:b/>
        </w:rPr>
        <w:t xml:space="preserve"> (</w:t>
      </w:r>
      <w:r w:rsidRPr="001F5CCF">
        <w:rPr>
          <w:rFonts w:ascii="Times New Roman" w:hAnsi="Times New Roman" w:cs="Times New Roman"/>
          <w:b/>
          <w:i/>
        </w:rPr>
        <w:t>lop</w:t>
      </w:r>
      <w:r w:rsidRPr="001F5CCF">
        <w:rPr>
          <w:rFonts w:ascii="Times New Roman" w:hAnsi="Times New Roman" w:cs="Times New Roman"/>
          <w:b/>
        </w:rPr>
        <w:t>) mutant</w:t>
      </w:r>
    </w:p>
    <w:p w14:paraId="24DDF704" w14:textId="77777777" w:rsidR="001F5CCF" w:rsidRPr="001F5CCF" w:rsidRDefault="001F5CCF" w:rsidP="001F5CCF">
      <w:pPr>
        <w:spacing w:line="360" w:lineRule="auto"/>
        <w:rPr>
          <w:rFonts w:ascii="Times New Roman" w:hAnsi="Times New Roman" w:cs="Times New Roman"/>
          <w:b/>
        </w:rPr>
      </w:pPr>
      <w:r w:rsidRPr="001F5CCF">
        <w:rPr>
          <w:rFonts w:ascii="Times New Roman" w:hAnsi="Times New Roman" w:cs="Times New Roman"/>
          <w:b/>
        </w:rPr>
        <w:t>Sophia Bräuning, Andrew Catanach, Janice Lord, Ross Bicknell and Richard C. Macknight</w:t>
      </w:r>
      <w:r w:rsidRPr="001F5CCF">
        <w:rPr>
          <w:rFonts w:ascii="Times New Roman" w:hAnsi="Times New Roman" w:cs="Times New Roman"/>
          <w:b/>
          <w:vertAlign w:val="superscript"/>
        </w:rPr>
        <w:t>*</w:t>
      </w:r>
    </w:p>
    <w:p w14:paraId="725A27D8" w14:textId="77777777" w:rsidR="001F5CCF" w:rsidRPr="001F5CCF" w:rsidRDefault="001F5CCF" w:rsidP="001F5CCF">
      <w:pPr>
        <w:spacing w:before="240"/>
        <w:rPr>
          <w:rFonts w:ascii="Times New Roman" w:hAnsi="Times New Roman" w:cs="Times New Roman"/>
        </w:rPr>
      </w:pPr>
      <w:r w:rsidRPr="001F5CCF">
        <w:rPr>
          <w:rFonts w:ascii="Times New Roman" w:hAnsi="Times New Roman" w:cs="Times New Roman"/>
          <w:b/>
        </w:rPr>
        <w:t xml:space="preserve">* Correspondence: </w:t>
      </w:r>
      <w:r w:rsidRPr="001F5CCF">
        <w:rPr>
          <w:rFonts w:ascii="Times New Roman" w:hAnsi="Times New Roman" w:cs="Times New Roman"/>
        </w:rPr>
        <w:t xml:space="preserve">email: </w:t>
      </w:r>
      <w:hyperlink r:id="rId5" w:history="1">
        <w:r w:rsidRPr="001F5CCF">
          <w:rPr>
            <w:rStyle w:val="Hyperlink"/>
            <w:rFonts w:ascii="Times New Roman" w:hAnsi="Times New Roman" w:cs="Times New Roman"/>
          </w:rPr>
          <w:t>richard.macknight@otago.ac.nz</w:t>
        </w:r>
      </w:hyperlink>
    </w:p>
    <w:p w14:paraId="07B7900B" w14:textId="77777777" w:rsidR="001F5CCF" w:rsidRDefault="001F5CCF" w:rsidP="001F5CCF">
      <w:pPr>
        <w:spacing w:before="240"/>
        <w:rPr>
          <w:rFonts w:cs="Times New Roman"/>
        </w:rPr>
      </w:pPr>
    </w:p>
    <w:p w14:paraId="281DB22A" w14:textId="77777777" w:rsidR="001F5CCF" w:rsidRDefault="001F5CCF" w:rsidP="001F5CCF">
      <w:pPr>
        <w:spacing w:before="240"/>
        <w:rPr>
          <w:rFonts w:cs="Times New Roman"/>
        </w:rPr>
      </w:pPr>
    </w:p>
    <w:p w14:paraId="1648C9A1" w14:textId="77777777" w:rsidR="0088384F" w:rsidRPr="001E2D08" w:rsidRDefault="0088384F" w:rsidP="0088384F">
      <w:pPr>
        <w:pStyle w:val="Heading1"/>
        <w:numPr>
          <w:ilvl w:val="0"/>
          <w:numId w:val="0"/>
        </w:numPr>
        <w:spacing w:before="0" w:after="240"/>
        <w:rPr>
          <w:rFonts w:ascii="Arial" w:hAnsi="Arial" w:cs="Arial"/>
          <w:color w:val="auto"/>
        </w:rPr>
      </w:pPr>
      <w:r w:rsidRPr="001E2D08">
        <w:rPr>
          <w:rFonts w:ascii="Arial" w:hAnsi="Arial" w:cs="Arial"/>
          <w:color w:val="auto"/>
        </w:rPr>
        <w:t xml:space="preserve">I. </w:t>
      </w:r>
      <w:r w:rsidRPr="001E2D08">
        <w:rPr>
          <w:rFonts w:ascii="Arial" w:hAnsi="Arial" w:cs="Arial"/>
          <w:b w:val="0"/>
          <w:color w:val="auto"/>
        </w:rPr>
        <w:t>Scripts for filtering predicted peptides of transcripts without BLASTX hits.</w:t>
      </w:r>
      <w:bookmarkEnd w:id="0"/>
    </w:p>
    <w:p w14:paraId="016BED33" w14:textId="77777777" w:rsidR="0088384F" w:rsidRPr="009B6B65" w:rsidRDefault="0088384F" w:rsidP="0088384F">
      <w:pPr>
        <w:spacing w:before="120" w:after="240" w:line="360" w:lineRule="auto"/>
        <w:rPr>
          <w:rFonts w:ascii="Arial" w:hAnsi="Arial" w:cs="Arial"/>
        </w:rPr>
      </w:pPr>
      <w:r w:rsidRPr="009B6B65">
        <w:rPr>
          <w:rFonts w:ascii="Arial" w:eastAsiaTheme="majorEastAsia" w:hAnsi="Arial" w:cs="Arial"/>
          <w:bCs/>
        </w:rPr>
        <w:t xml:space="preserve">Step 1: Obtain predicted peptide for transcripts from </w:t>
      </w:r>
      <w:r w:rsidRPr="009B6B65">
        <w:rPr>
          <w:rFonts w:ascii="Arial" w:hAnsi="Arial" w:cs="Arial"/>
        </w:rPr>
        <w:t>the ORF-predictor server (</w:t>
      </w:r>
      <w:hyperlink r:id="rId6" w:history="1">
        <w:r w:rsidRPr="009B6B65">
          <w:rPr>
            <w:rFonts w:ascii="Arial" w:hAnsi="Arial" w:cs="Arial"/>
          </w:rPr>
          <w:t>http://proteomics.ysu.edu/tools/OrfPredictor.html</w:t>
        </w:r>
      </w:hyperlink>
      <w:r w:rsidRPr="009B6B65">
        <w:rPr>
          <w:rFonts w:ascii="Arial" w:hAnsi="Arial" w:cs="Arial"/>
        </w:rPr>
        <w:t>, accessed on 31 March 2015).</w:t>
      </w:r>
      <w:r>
        <w:rPr>
          <w:rFonts w:ascii="Arial" w:hAnsi="Arial" w:cs="Arial"/>
        </w:rPr>
        <w:t xml:space="preserve"> This will produce a FASTA file, ‘file1.fasta’ in the script below.</w:t>
      </w:r>
    </w:p>
    <w:p w14:paraId="24776A7D" w14:textId="77777777" w:rsidR="0088384F" w:rsidRPr="003F1E0E" w:rsidRDefault="0088384F" w:rsidP="0088384F">
      <w:pPr>
        <w:spacing w:before="120" w:after="240" w:line="360" w:lineRule="auto"/>
        <w:rPr>
          <w:rFonts w:ascii="Arial" w:hAnsi="Arial" w:cs="Arial"/>
        </w:rPr>
      </w:pPr>
      <w:r w:rsidRPr="009B6B65">
        <w:rPr>
          <w:rFonts w:ascii="Arial" w:hAnsi="Arial" w:cs="Arial"/>
        </w:rPr>
        <w:t>Step 2: Use the followi</w:t>
      </w:r>
      <w:r>
        <w:rPr>
          <w:rFonts w:ascii="Arial" w:hAnsi="Arial" w:cs="Arial"/>
        </w:rPr>
        <w:t>ng p</w:t>
      </w:r>
      <w:r w:rsidRPr="009B6B65">
        <w:rPr>
          <w:rFonts w:ascii="Arial" w:hAnsi="Arial" w:cs="Arial"/>
        </w:rPr>
        <w:t>yt</w:t>
      </w:r>
      <w:r>
        <w:rPr>
          <w:rFonts w:ascii="Arial" w:hAnsi="Arial" w:cs="Arial"/>
        </w:rPr>
        <w:t>h</w:t>
      </w:r>
      <w:r w:rsidRPr="009B6B65">
        <w:rPr>
          <w:rFonts w:ascii="Arial" w:hAnsi="Arial" w:cs="Arial"/>
        </w:rPr>
        <w:t xml:space="preserve">on script to count length of each predicted peptide. </w:t>
      </w:r>
      <w:r>
        <w:rPr>
          <w:rFonts w:ascii="Arial" w:hAnsi="Arial" w:cs="Arial"/>
        </w:rPr>
        <w:t>This will output a tab delimited text file (file2.txt) containing two columns; the first column will contain the transcript IDs and the second column will contain the length of the predicted peptides.</w:t>
      </w:r>
      <w:r w:rsidRPr="009B6B65">
        <w:rPr>
          <w:rFonts w:ascii="Arial" w:hAnsi="Arial" w:cs="Arial"/>
        </w:rPr>
        <w:t xml:space="preserve"> </w:t>
      </w:r>
    </w:p>
    <w:p w14:paraId="143CF04A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 xml:space="preserve">sequence = </w:t>
      </w:r>
      <w:r>
        <w:rPr>
          <w:rFonts w:ascii="Menlo Regular" w:hAnsi="Menlo Regular" w:cs="Menlo Regular"/>
          <w:color w:val="C41A16"/>
          <w:sz w:val="22"/>
          <w:szCs w:val="22"/>
        </w:rPr>
        <w:t>"file1.fasta"</w:t>
      </w:r>
    </w:p>
    <w:p w14:paraId="00DB12AD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>fh = open(sequence)</w:t>
      </w:r>
    </w:p>
    <w:p w14:paraId="6F683320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>dic = {}</w:t>
      </w:r>
    </w:p>
    <w:p w14:paraId="0B7E44A2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 xml:space="preserve">out = </w:t>
      </w:r>
      <w:r>
        <w:rPr>
          <w:rFonts w:ascii="Menlo Regular" w:hAnsi="Menlo Regular" w:cs="Menlo Regular"/>
          <w:color w:val="C41A16"/>
          <w:sz w:val="22"/>
          <w:szCs w:val="22"/>
        </w:rPr>
        <w:t>"file2.txt"</w:t>
      </w:r>
    </w:p>
    <w:p w14:paraId="061BB4C6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>ofh = open(out,</w:t>
      </w:r>
      <w:r>
        <w:rPr>
          <w:rFonts w:ascii="Menlo Regular" w:hAnsi="Menlo Regular" w:cs="Menlo Regular"/>
          <w:color w:val="1C00CF"/>
          <w:sz w:val="22"/>
          <w:szCs w:val="22"/>
        </w:rPr>
        <w:t>'w'</w:t>
      </w:r>
      <w:r>
        <w:rPr>
          <w:rFonts w:ascii="Menlo Regular" w:hAnsi="Menlo Regular" w:cs="Menlo Regular"/>
          <w:color w:val="000000"/>
          <w:sz w:val="22"/>
          <w:szCs w:val="22"/>
        </w:rPr>
        <w:t>)</w:t>
      </w:r>
    </w:p>
    <w:p w14:paraId="6FF2D310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AA0D91"/>
          <w:sz w:val="22"/>
          <w:szCs w:val="22"/>
        </w:rPr>
        <w:t>for</w:t>
      </w:r>
      <w:r>
        <w:rPr>
          <w:rFonts w:ascii="Menlo Regular" w:hAnsi="Menlo Regular" w:cs="Menlo Regular"/>
          <w:color w:val="000000"/>
          <w:sz w:val="22"/>
          <w:szCs w:val="22"/>
        </w:rPr>
        <w:t xml:space="preserve"> line </w:t>
      </w:r>
      <w:r>
        <w:rPr>
          <w:rFonts w:ascii="Menlo Regular" w:hAnsi="Menlo Regular" w:cs="Menlo Regular"/>
          <w:color w:val="AA0D91"/>
          <w:sz w:val="22"/>
          <w:szCs w:val="22"/>
        </w:rPr>
        <w:t>in</w:t>
      </w:r>
      <w:r>
        <w:rPr>
          <w:rFonts w:ascii="Menlo Regular" w:hAnsi="Menlo Regular" w:cs="Menlo Regular"/>
          <w:color w:val="000000"/>
          <w:sz w:val="22"/>
          <w:szCs w:val="22"/>
        </w:rPr>
        <w:t xml:space="preserve"> fh.readlines():</w:t>
      </w:r>
    </w:p>
    <w:p w14:paraId="5198036C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ab/>
      </w:r>
    </w:p>
    <w:p w14:paraId="4FC834C1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ab/>
        <w:t>line = line.strip()</w:t>
      </w:r>
    </w:p>
    <w:p w14:paraId="4E9CA6E1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ab/>
      </w:r>
      <w:r>
        <w:rPr>
          <w:rFonts w:ascii="Menlo Regular" w:hAnsi="Menlo Regular" w:cs="Menlo Regular"/>
          <w:color w:val="AA0D91"/>
          <w:sz w:val="22"/>
          <w:szCs w:val="22"/>
        </w:rPr>
        <w:t>if</w:t>
      </w:r>
      <w:r>
        <w:rPr>
          <w:rFonts w:ascii="Menlo Regular" w:hAnsi="Menlo Regular" w:cs="Menlo Regular"/>
          <w:color w:val="000000"/>
          <w:sz w:val="22"/>
          <w:szCs w:val="22"/>
        </w:rPr>
        <w:t xml:space="preserve"> line.startswith(</w:t>
      </w:r>
      <w:r>
        <w:rPr>
          <w:rFonts w:ascii="Menlo Regular" w:hAnsi="Menlo Regular" w:cs="Menlo Regular"/>
          <w:color w:val="C41A16"/>
          <w:sz w:val="22"/>
          <w:szCs w:val="22"/>
        </w:rPr>
        <w:t>"&gt;"</w:t>
      </w:r>
      <w:r>
        <w:rPr>
          <w:rFonts w:ascii="Menlo Regular" w:hAnsi="Menlo Regular" w:cs="Menlo Regular"/>
          <w:color w:val="000000"/>
          <w:sz w:val="22"/>
          <w:szCs w:val="22"/>
        </w:rPr>
        <w:t>):</w:t>
      </w:r>
    </w:p>
    <w:p w14:paraId="6ABAEC9D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ab/>
      </w:r>
      <w:r>
        <w:rPr>
          <w:rFonts w:ascii="Menlo Regular" w:hAnsi="Menlo Regular" w:cs="Menlo Regular"/>
          <w:color w:val="000000"/>
          <w:sz w:val="22"/>
          <w:szCs w:val="22"/>
        </w:rPr>
        <w:tab/>
        <w:t xml:space="preserve">count = </w:t>
      </w:r>
      <w:r>
        <w:rPr>
          <w:rFonts w:ascii="Menlo Regular" w:hAnsi="Menlo Regular" w:cs="Menlo Regular"/>
          <w:color w:val="1C00CF"/>
          <w:sz w:val="22"/>
          <w:szCs w:val="22"/>
        </w:rPr>
        <w:t>0</w:t>
      </w:r>
    </w:p>
    <w:p w14:paraId="20142BF0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ab/>
      </w:r>
      <w:r>
        <w:rPr>
          <w:rFonts w:ascii="Menlo Regular" w:hAnsi="Menlo Regular" w:cs="Menlo Regular"/>
          <w:color w:val="000000"/>
          <w:sz w:val="22"/>
          <w:szCs w:val="22"/>
        </w:rPr>
        <w:tab/>
        <w:t>line = line.split()</w:t>
      </w:r>
    </w:p>
    <w:p w14:paraId="40E6550D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ab/>
      </w:r>
      <w:r>
        <w:rPr>
          <w:rFonts w:ascii="Menlo Regular" w:hAnsi="Menlo Regular" w:cs="Menlo Regular"/>
          <w:color w:val="000000"/>
          <w:sz w:val="22"/>
          <w:szCs w:val="22"/>
        </w:rPr>
        <w:tab/>
        <w:t>id = line[</w:t>
      </w:r>
      <w:r>
        <w:rPr>
          <w:rFonts w:ascii="Menlo Regular" w:hAnsi="Menlo Regular" w:cs="Menlo Regular"/>
          <w:color w:val="1C00CF"/>
          <w:sz w:val="22"/>
          <w:szCs w:val="22"/>
        </w:rPr>
        <w:t>0</w:t>
      </w:r>
      <w:r>
        <w:rPr>
          <w:rFonts w:ascii="Menlo Regular" w:hAnsi="Menlo Regular" w:cs="Menlo Regular"/>
          <w:color w:val="000000"/>
          <w:sz w:val="22"/>
          <w:szCs w:val="22"/>
        </w:rPr>
        <w:t>]</w:t>
      </w:r>
    </w:p>
    <w:p w14:paraId="5F59BCC5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ab/>
      </w:r>
      <w:r>
        <w:rPr>
          <w:rFonts w:ascii="Menlo Regular" w:hAnsi="Menlo Regular" w:cs="Menlo Regular"/>
          <w:color w:val="000000"/>
          <w:sz w:val="22"/>
          <w:szCs w:val="22"/>
        </w:rPr>
        <w:tab/>
        <w:t>id = id[</w:t>
      </w:r>
      <w:r>
        <w:rPr>
          <w:rFonts w:ascii="Menlo Regular" w:hAnsi="Menlo Regular" w:cs="Menlo Regular"/>
          <w:color w:val="1C00CF"/>
          <w:sz w:val="22"/>
          <w:szCs w:val="22"/>
        </w:rPr>
        <w:t>1</w:t>
      </w:r>
      <w:r>
        <w:rPr>
          <w:rFonts w:ascii="Menlo Regular" w:hAnsi="Menlo Regular" w:cs="Menlo Regular"/>
          <w:color w:val="000000"/>
          <w:sz w:val="22"/>
          <w:szCs w:val="22"/>
        </w:rPr>
        <w:t>:]</w:t>
      </w:r>
    </w:p>
    <w:p w14:paraId="10ABC4BC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ab/>
      </w:r>
      <w:r>
        <w:rPr>
          <w:rFonts w:ascii="Menlo Regular" w:hAnsi="Menlo Regular" w:cs="Menlo Regular"/>
          <w:color w:val="AA0D91"/>
          <w:sz w:val="22"/>
          <w:szCs w:val="22"/>
        </w:rPr>
        <w:t>else</w:t>
      </w:r>
      <w:r>
        <w:rPr>
          <w:rFonts w:ascii="Menlo Regular" w:hAnsi="Menlo Regular" w:cs="Menlo Regular"/>
          <w:color w:val="000000"/>
          <w:sz w:val="22"/>
          <w:szCs w:val="22"/>
        </w:rPr>
        <w:t>:</w:t>
      </w:r>
    </w:p>
    <w:p w14:paraId="28A71ABE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ab/>
      </w:r>
      <w:r>
        <w:rPr>
          <w:rFonts w:ascii="Menlo Regular" w:hAnsi="Menlo Regular" w:cs="Menlo Regular"/>
          <w:color w:val="000000"/>
          <w:sz w:val="22"/>
          <w:szCs w:val="22"/>
        </w:rPr>
        <w:tab/>
      </w:r>
      <w:r>
        <w:rPr>
          <w:rFonts w:ascii="Menlo Regular" w:hAnsi="Menlo Regular" w:cs="Menlo Regular"/>
          <w:color w:val="AA0D91"/>
          <w:sz w:val="22"/>
          <w:szCs w:val="22"/>
        </w:rPr>
        <w:t>for</w:t>
      </w:r>
      <w:r>
        <w:rPr>
          <w:rFonts w:ascii="Menlo Regular" w:hAnsi="Menlo Regular" w:cs="Menlo Regular"/>
          <w:color w:val="000000"/>
          <w:sz w:val="22"/>
          <w:szCs w:val="22"/>
        </w:rPr>
        <w:t xml:space="preserve"> i </w:t>
      </w:r>
      <w:r>
        <w:rPr>
          <w:rFonts w:ascii="Menlo Regular" w:hAnsi="Menlo Regular" w:cs="Menlo Regular"/>
          <w:color w:val="AA0D91"/>
          <w:sz w:val="22"/>
          <w:szCs w:val="22"/>
        </w:rPr>
        <w:t>in</w:t>
      </w:r>
      <w:r>
        <w:rPr>
          <w:rFonts w:ascii="Menlo Regular" w:hAnsi="Menlo Regular" w:cs="Menlo Regular"/>
          <w:color w:val="000000"/>
          <w:sz w:val="22"/>
          <w:szCs w:val="22"/>
        </w:rPr>
        <w:t xml:space="preserve"> line:</w:t>
      </w:r>
    </w:p>
    <w:p w14:paraId="2DB9B893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ab/>
      </w:r>
      <w:r>
        <w:rPr>
          <w:rFonts w:ascii="Menlo Regular" w:hAnsi="Menlo Regular" w:cs="Menlo Regular"/>
          <w:color w:val="000000"/>
          <w:sz w:val="22"/>
          <w:szCs w:val="22"/>
        </w:rPr>
        <w:tab/>
      </w:r>
      <w:r>
        <w:rPr>
          <w:rFonts w:ascii="Menlo Regular" w:hAnsi="Menlo Regular" w:cs="Menlo Regular"/>
          <w:color w:val="000000"/>
          <w:sz w:val="22"/>
          <w:szCs w:val="22"/>
        </w:rPr>
        <w:tab/>
        <w:t>count = count</w:t>
      </w:r>
      <w:r>
        <w:rPr>
          <w:rFonts w:ascii="Menlo Regular" w:hAnsi="Menlo Regular" w:cs="Menlo Regular"/>
          <w:color w:val="1C00CF"/>
          <w:sz w:val="22"/>
          <w:szCs w:val="22"/>
        </w:rPr>
        <w:t>+1</w:t>
      </w:r>
    </w:p>
    <w:p w14:paraId="48EAB92B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ab/>
        <w:t>dic[id]= count</w:t>
      </w:r>
    </w:p>
    <w:p w14:paraId="6FCE7152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AA0D91"/>
          <w:sz w:val="22"/>
          <w:szCs w:val="22"/>
        </w:rPr>
        <w:t>print</w:t>
      </w:r>
      <w:r>
        <w:rPr>
          <w:rFonts w:ascii="Menlo Regular" w:hAnsi="Menlo Regular" w:cs="Menlo Regular"/>
          <w:color w:val="000000"/>
          <w:sz w:val="22"/>
          <w:szCs w:val="22"/>
        </w:rPr>
        <w:t xml:space="preserve"> &gt;&gt; ofh, </w:t>
      </w:r>
      <w:r>
        <w:rPr>
          <w:rFonts w:ascii="Menlo Regular" w:hAnsi="Menlo Regular" w:cs="Menlo Regular"/>
          <w:color w:val="1C00CF"/>
          <w:sz w:val="22"/>
          <w:szCs w:val="22"/>
        </w:rPr>
        <w:t>'\n'</w:t>
      </w:r>
      <w:r>
        <w:rPr>
          <w:rFonts w:ascii="Menlo Regular" w:hAnsi="Menlo Regular" w:cs="Menlo Regular"/>
          <w:color w:val="000000"/>
          <w:sz w:val="22"/>
          <w:szCs w:val="22"/>
        </w:rPr>
        <w:t>.join(</w:t>
      </w:r>
      <w:r>
        <w:rPr>
          <w:rFonts w:ascii="Menlo Regular" w:hAnsi="Menlo Regular" w:cs="Menlo Regular"/>
          <w:color w:val="1C00CF"/>
          <w:sz w:val="22"/>
          <w:szCs w:val="22"/>
        </w:rPr>
        <w:t>'{}\t{}'</w:t>
      </w:r>
      <w:r>
        <w:rPr>
          <w:rFonts w:ascii="Menlo Regular" w:hAnsi="Menlo Regular" w:cs="Menlo Regular"/>
          <w:color w:val="000000"/>
          <w:sz w:val="22"/>
          <w:szCs w:val="22"/>
        </w:rPr>
        <w:t xml:space="preserve">.format(key, val) </w:t>
      </w:r>
      <w:r>
        <w:rPr>
          <w:rFonts w:ascii="Menlo Regular" w:hAnsi="Menlo Regular" w:cs="Menlo Regular"/>
          <w:color w:val="AA0D91"/>
          <w:sz w:val="22"/>
          <w:szCs w:val="22"/>
        </w:rPr>
        <w:t>for</w:t>
      </w:r>
      <w:r>
        <w:rPr>
          <w:rFonts w:ascii="Menlo Regular" w:hAnsi="Menlo Regular" w:cs="Menlo Regular"/>
          <w:color w:val="000000"/>
          <w:sz w:val="22"/>
          <w:szCs w:val="22"/>
        </w:rPr>
        <w:t xml:space="preserve"> key, val </w:t>
      </w:r>
      <w:r>
        <w:rPr>
          <w:rFonts w:ascii="Menlo Regular" w:hAnsi="Menlo Regular" w:cs="Menlo Regular"/>
          <w:color w:val="AA0D91"/>
          <w:sz w:val="22"/>
          <w:szCs w:val="22"/>
        </w:rPr>
        <w:t>in</w:t>
      </w:r>
      <w:r>
        <w:rPr>
          <w:rFonts w:ascii="Menlo Regular" w:hAnsi="Menlo Regular" w:cs="Menlo Regular"/>
          <w:color w:val="000000"/>
          <w:sz w:val="22"/>
          <w:szCs w:val="22"/>
        </w:rPr>
        <w:t xml:space="preserve"> </w:t>
      </w:r>
      <w:r>
        <w:rPr>
          <w:rFonts w:ascii="Menlo Regular" w:hAnsi="Menlo Regular" w:cs="Menlo Regular"/>
          <w:color w:val="000000"/>
          <w:sz w:val="22"/>
          <w:szCs w:val="22"/>
        </w:rPr>
        <w:lastRenderedPageBreak/>
        <w:t>dic.items())</w:t>
      </w:r>
    </w:p>
    <w:p w14:paraId="5DDE5AA9" w14:textId="77777777" w:rsidR="0088384F" w:rsidRDefault="0088384F" w:rsidP="0088384F">
      <w:pPr>
        <w:rPr>
          <w:rFonts w:ascii="Arial" w:hAnsi="Arial" w:cs="Arial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>fh.close()</w:t>
      </w:r>
    </w:p>
    <w:p w14:paraId="3648F99C" w14:textId="77777777" w:rsidR="0088384F" w:rsidRDefault="0088384F" w:rsidP="0088384F"/>
    <w:p w14:paraId="289CA4F3" w14:textId="77777777" w:rsidR="0088384F" w:rsidRPr="009B6B65" w:rsidRDefault="0088384F" w:rsidP="0088384F">
      <w:pPr>
        <w:spacing w:before="120" w:after="240" w:line="360" w:lineRule="auto"/>
        <w:rPr>
          <w:rFonts w:ascii="Arial" w:hAnsi="Arial" w:cs="Arial"/>
        </w:rPr>
      </w:pPr>
      <w:r w:rsidRPr="009B6B65">
        <w:rPr>
          <w:rFonts w:ascii="Arial" w:hAnsi="Arial" w:cs="Arial"/>
        </w:rPr>
        <w:t xml:space="preserve">Step 3: Use the following R script to filter predicted peptides to keep those longer than 100 amino acids. </w:t>
      </w:r>
      <w:r>
        <w:rPr>
          <w:rFonts w:ascii="Arial" w:hAnsi="Arial" w:cs="Arial"/>
        </w:rPr>
        <w:t>The i</w:t>
      </w:r>
      <w:r w:rsidRPr="009B6B65">
        <w:rPr>
          <w:rFonts w:ascii="Arial" w:hAnsi="Arial" w:cs="Arial"/>
        </w:rPr>
        <w:t>nput file</w:t>
      </w:r>
      <w:r>
        <w:rPr>
          <w:rFonts w:ascii="Arial" w:hAnsi="Arial" w:cs="Arial"/>
        </w:rPr>
        <w:t>s of this script are</w:t>
      </w:r>
      <w:r w:rsidRPr="009B6B6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‘file1.fasta’ and ‘file2.txt’ described in steps 1 and 2 above. The script below will output a FASTA file (‘file3.fasta’) containing transcripts that have predicted peptides longer than 100 amino acids.</w:t>
      </w:r>
    </w:p>
    <w:p w14:paraId="1C70B880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>pep_length = read.table(</w:t>
      </w:r>
      <w:r>
        <w:rPr>
          <w:rFonts w:ascii="Menlo Regular" w:hAnsi="Menlo Regular" w:cs="Menlo Regular"/>
          <w:color w:val="C41A16"/>
          <w:sz w:val="22"/>
          <w:szCs w:val="22"/>
        </w:rPr>
        <w:t>"file2.txt"</w:t>
      </w:r>
      <w:r>
        <w:rPr>
          <w:rFonts w:ascii="Menlo Regular" w:hAnsi="Menlo Regular" w:cs="Menlo Regular"/>
          <w:color w:val="000000"/>
          <w:sz w:val="22"/>
          <w:szCs w:val="22"/>
        </w:rPr>
        <w:t>, sep=</w:t>
      </w:r>
      <w:r>
        <w:rPr>
          <w:rFonts w:ascii="Menlo Regular" w:hAnsi="Menlo Regular" w:cs="Menlo Regular"/>
          <w:color w:val="C41A16"/>
          <w:sz w:val="22"/>
          <w:szCs w:val="22"/>
        </w:rPr>
        <w:t>"\t"</w:t>
      </w:r>
      <w:r>
        <w:rPr>
          <w:rFonts w:ascii="Menlo Regular" w:hAnsi="Menlo Regular" w:cs="Menlo Regular"/>
          <w:color w:val="000000"/>
          <w:sz w:val="22"/>
          <w:szCs w:val="22"/>
        </w:rPr>
        <w:t>)</w:t>
      </w:r>
    </w:p>
    <w:p w14:paraId="2B62BF26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>dim(pep_length[pep_length$V2 &gt;=</w:t>
      </w:r>
      <w:r>
        <w:rPr>
          <w:rFonts w:ascii="Menlo Regular" w:hAnsi="Menlo Regular" w:cs="Menlo Regular"/>
          <w:color w:val="1C00CF"/>
          <w:sz w:val="22"/>
          <w:szCs w:val="22"/>
        </w:rPr>
        <w:t>100</w:t>
      </w:r>
      <w:r>
        <w:rPr>
          <w:rFonts w:ascii="Menlo Regular" w:hAnsi="Menlo Regular" w:cs="Menlo Regular"/>
          <w:color w:val="000000"/>
          <w:sz w:val="22"/>
          <w:szCs w:val="22"/>
        </w:rPr>
        <w:t>,])</w:t>
      </w:r>
    </w:p>
    <w:p w14:paraId="064BD493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>pep_longer100 = pep_length[pep_length$V2 &gt;=</w:t>
      </w:r>
      <w:r>
        <w:rPr>
          <w:rFonts w:ascii="Menlo Regular" w:hAnsi="Menlo Regular" w:cs="Menlo Regular"/>
          <w:color w:val="1C00CF"/>
          <w:sz w:val="22"/>
          <w:szCs w:val="22"/>
        </w:rPr>
        <w:t>100</w:t>
      </w:r>
      <w:r>
        <w:rPr>
          <w:rFonts w:ascii="Menlo Regular" w:hAnsi="Menlo Regular" w:cs="Menlo Regular"/>
          <w:color w:val="000000"/>
          <w:sz w:val="22"/>
          <w:szCs w:val="22"/>
        </w:rPr>
        <w:t>,]</w:t>
      </w:r>
    </w:p>
    <w:p w14:paraId="2626AE9F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>library(</w:t>
      </w:r>
      <w:r>
        <w:rPr>
          <w:rFonts w:ascii="Menlo Regular" w:hAnsi="Menlo Regular" w:cs="Menlo Regular"/>
          <w:color w:val="C41A16"/>
          <w:sz w:val="22"/>
          <w:szCs w:val="22"/>
        </w:rPr>
        <w:t>"seqinr"</w:t>
      </w:r>
      <w:r>
        <w:rPr>
          <w:rFonts w:ascii="Menlo Regular" w:hAnsi="Menlo Regular" w:cs="Menlo Regular"/>
          <w:color w:val="000000"/>
          <w:sz w:val="22"/>
          <w:szCs w:val="22"/>
        </w:rPr>
        <w:t>)</w:t>
      </w:r>
    </w:p>
    <w:p w14:paraId="3505CB7A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>pred_pep = read.fasta(file=</w:t>
      </w:r>
      <w:r>
        <w:rPr>
          <w:rFonts w:ascii="Menlo Regular" w:hAnsi="Menlo Regular" w:cs="Menlo Regular"/>
          <w:color w:val="C41A16"/>
          <w:sz w:val="22"/>
          <w:szCs w:val="22"/>
        </w:rPr>
        <w:t>"file1.fasta"</w:t>
      </w:r>
      <w:r>
        <w:rPr>
          <w:rFonts w:ascii="Menlo Regular" w:hAnsi="Menlo Regular" w:cs="Menlo Regular"/>
          <w:color w:val="000000"/>
          <w:sz w:val="22"/>
          <w:szCs w:val="22"/>
        </w:rPr>
        <w:t>, as.string = TRUE, seqtype=</w:t>
      </w:r>
      <w:r>
        <w:rPr>
          <w:rFonts w:ascii="Menlo Regular" w:hAnsi="Menlo Regular" w:cs="Menlo Regular"/>
          <w:color w:val="C41A16"/>
          <w:sz w:val="22"/>
          <w:szCs w:val="22"/>
        </w:rPr>
        <w:t>"AA"</w:t>
      </w:r>
      <w:r>
        <w:rPr>
          <w:rFonts w:ascii="Menlo Regular" w:hAnsi="Menlo Regular" w:cs="Menlo Regular"/>
          <w:color w:val="000000"/>
          <w:sz w:val="22"/>
          <w:szCs w:val="22"/>
        </w:rPr>
        <w:t>)</w:t>
      </w:r>
    </w:p>
    <w:p w14:paraId="3A5BC643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>longPep_fa = pred_pep[names(pred_pep)%in%pep_longer100$V1]</w:t>
      </w:r>
    </w:p>
    <w:p w14:paraId="6DD1C1FE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>length(longPep_fa)</w:t>
      </w:r>
    </w:p>
    <w:p w14:paraId="230C1C52" w14:textId="77777777" w:rsidR="0088384F" w:rsidRDefault="0088384F" w:rsidP="0088384F">
      <w:r>
        <w:t xml:space="preserve">write.fasta(sequences=longPep_fa, names= names(longPep_fa), file.out = </w:t>
      </w:r>
      <w:r>
        <w:rPr>
          <w:color w:val="C41A16"/>
        </w:rPr>
        <w:t>"file3.fasta"</w:t>
      </w:r>
      <w:r>
        <w:t>)</w:t>
      </w:r>
    </w:p>
    <w:p w14:paraId="22A730C2" w14:textId="77777777" w:rsidR="0088384F" w:rsidRDefault="0088384F" w:rsidP="0088384F">
      <w:r>
        <w:br w:type="page"/>
      </w:r>
    </w:p>
    <w:p w14:paraId="03065A72" w14:textId="77777777" w:rsidR="0088384F" w:rsidRPr="001E2D08" w:rsidRDefault="001F5CCF" w:rsidP="0088384F">
      <w:pPr>
        <w:pStyle w:val="Heading1"/>
        <w:numPr>
          <w:ilvl w:val="0"/>
          <w:numId w:val="0"/>
        </w:numPr>
      </w:pPr>
      <w:bookmarkStart w:id="2" w:name="_Toc372374463"/>
      <w:r>
        <w:rPr>
          <w:rFonts w:ascii="Arial" w:hAnsi="Arial" w:cs="Arial"/>
          <w:color w:val="auto"/>
        </w:rPr>
        <w:lastRenderedPageBreak/>
        <w:t>II</w:t>
      </w:r>
      <w:r w:rsidR="0088384F" w:rsidRPr="001F1696">
        <w:rPr>
          <w:rFonts w:ascii="Arial" w:hAnsi="Arial" w:cs="Arial"/>
          <w:color w:val="auto"/>
        </w:rPr>
        <w:t xml:space="preserve">. </w:t>
      </w:r>
      <w:r w:rsidR="0088384F" w:rsidRPr="001F1696">
        <w:rPr>
          <w:rFonts w:ascii="Arial" w:hAnsi="Arial" w:cs="Arial"/>
          <w:b w:val="0"/>
          <w:color w:val="auto"/>
        </w:rPr>
        <w:t>Scripts for mapping GO terms to transcripts with BLASTX hits.</w:t>
      </w:r>
      <w:bookmarkEnd w:id="2"/>
    </w:p>
    <w:p w14:paraId="25C88455" w14:textId="77777777" w:rsidR="001F5CCF" w:rsidRDefault="001F5CCF" w:rsidP="0088384F">
      <w:pPr>
        <w:spacing w:before="120" w:after="240" w:line="360" w:lineRule="auto"/>
        <w:rPr>
          <w:rFonts w:ascii="Arial" w:hAnsi="Arial" w:cs="Arial"/>
        </w:rPr>
      </w:pPr>
    </w:p>
    <w:p w14:paraId="18897E36" w14:textId="77777777" w:rsidR="0088384F" w:rsidRPr="00BB3CB6" w:rsidRDefault="0088384F" w:rsidP="0088384F">
      <w:pPr>
        <w:spacing w:before="120" w:after="240" w:line="360" w:lineRule="auto"/>
        <w:rPr>
          <w:rFonts w:ascii="Arial" w:hAnsi="Arial" w:cs="Arial"/>
        </w:rPr>
      </w:pPr>
      <w:r w:rsidRPr="00BB3CB6">
        <w:rPr>
          <w:rFonts w:ascii="Arial" w:hAnsi="Arial" w:cs="Arial"/>
        </w:rPr>
        <w:t>Step 1: Obtain the file (gene2go.gz), which contains GO terms corresponding to gene identifiers from (ftp://ftp.ncbi.nlm.nih.gov/gene/DATA/, last accessed on 19</w:t>
      </w:r>
      <w:r w:rsidRPr="00BB3CB6">
        <w:rPr>
          <w:rFonts w:ascii="Arial" w:hAnsi="Arial" w:cs="Arial"/>
          <w:vertAlign w:val="superscript"/>
        </w:rPr>
        <w:t>th</w:t>
      </w:r>
      <w:r w:rsidRPr="00BB3CB6">
        <w:rPr>
          <w:rFonts w:ascii="Arial" w:hAnsi="Arial" w:cs="Arial"/>
        </w:rPr>
        <w:t xml:space="preserve"> march 2015).</w:t>
      </w:r>
    </w:p>
    <w:p w14:paraId="6DBB931D" w14:textId="77777777" w:rsidR="0088384F" w:rsidRDefault="0088384F" w:rsidP="0088384F">
      <w:pPr>
        <w:spacing w:before="120" w:after="240" w:line="360" w:lineRule="auto"/>
        <w:rPr>
          <w:rFonts w:ascii="Arial" w:hAnsi="Arial" w:cs="Arial"/>
        </w:rPr>
      </w:pPr>
      <w:r w:rsidRPr="00BB3CB6">
        <w:rPr>
          <w:rFonts w:ascii="Arial" w:hAnsi="Arial" w:cs="Arial"/>
        </w:rPr>
        <w:t xml:space="preserve">Step 2: Follow steps 1 and 2 in section 3.2.9 </w:t>
      </w:r>
      <w:r>
        <w:rPr>
          <w:rFonts w:ascii="Arial" w:hAnsi="Arial" w:cs="Arial"/>
        </w:rPr>
        <w:t xml:space="preserve">of this thesis </w:t>
      </w:r>
      <w:r w:rsidRPr="00BB3CB6">
        <w:rPr>
          <w:rFonts w:ascii="Arial" w:hAnsi="Arial" w:cs="Arial"/>
        </w:rPr>
        <w:t>to convert Uniprot and RefSeq identifiers to entrez gene identifiers.</w:t>
      </w:r>
      <w:r>
        <w:rPr>
          <w:rFonts w:ascii="Arial" w:hAnsi="Arial" w:cs="Arial"/>
        </w:rPr>
        <w:t xml:space="preserve"> The following tab delimited files will be produced from this step;</w:t>
      </w:r>
    </w:p>
    <w:p w14:paraId="5007B3E6" w14:textId="77777777" w:rsidR="0088384F" w:rsidRPr="003F1E0E" w:rsidRDefault="0088384F" w:rsidP="0088384F">
      <w:pPr>
        <w:pStyle w:val="ListParagraph"/>
        <w:numPr>
          <w:ilvl w:val="0"/>
          <w:numId w:val="2"/>
        </w:numPr>
        <w:spacing w:before="120" w:after="240" w:line="360" w:lineRule="auto"/>
        <w:rPr>
          <w:rFonts w:ascii="Arial" w:hAnsi="Arial" w:cs="Arial"/>
        </w:rPr>
      </w:pPr>
      <w:r w:rsidRPr="003F1E0E">
        <w:rPr>
          <w:rFonts w:ascii="Arial" w:hAnsi="Arial" w:cs="Arial"/>
        </w:rPr>
        <w:t>“</w:t>
      </w:r>
      <w:r w:rsidRPr="00A04651">
        <w:rPr>
          <w:rFonts w:ascii="Arial" w:hAnsi="Arial" w:cs="Arial"/>
          <w:b/>
        </w:rPr>
        <w:t>UniprotACid.txt</w:t>
      </w:r>
      <w:r w:rsidRPr="003F1E0E">
        <w:rPr>
          <w:rFonts w:ascii="Arial" w:hAnsi="Arial" w:cs="Arial"/>
        </w:rPr>
        <w:t xml:space="preserve">” will have transcript IDs in </w:t>
      </w:r>
      <w:r>
        <w:rPr>
          <w:rFonts w:ascii="Arial" w:hAnsi="Arial" w:cs="Arial"/>
        </w:rPr>
        <w:t xml:space="preserve">the </w:t>
      </w:r>
      <w:r w:rsidRPr="003F1E0E">
        <w:rPr>
          <w:rFonts w:ascii="Arial" w:hAnsi="Arial" w:cs="Arial"/>
        </w:rPr>
        <w:t>first column</w:t>
      </w:r>
      <w:r>
        <w:rPr>
          <w:rFonts w:ascii="Arial" w:hAnsi="Arial" w:cs="Arial"/>
        </w:rPr>
        <w:t>, the</w:t>
      </w:r>
      <w:r w:rsidRPr="003F1E0E">
        <w:rPr>
          <w:rFonts w:ascii="Arial" w:hAnsi="Arial" w:cs="Arial"/>
        </w:rPr>
        <w:t xml:space="preserve"> second column will have the top BLASTX hit fo</w:t>
      </w:r>
      <w:r>
        <w:rPr>
          <w:rFonts w:ascii="Arial" w:hAnsi="Arial" w:cs="Arial"/>
        </w:rPr>
        <w:t>r the transcript from Uniprot.</w:t>
      </w:r>
    </w:p>
    <w:p w14:paraId="528D5BD7" w14:textId="77777777" w:rsidR="0088384F" w:rsidRPr="003F1E0E" w:rsidRDefault="0088384F" w:rsidP="0088384F">
      <w:pPr>
        <w:pStyle w:val="ListParagraph"/>
        <w:numPr>
          <w:ilvl w:val="0"/>
          <w:numId w:val="2"/>
        </w:numPr>
        <w:spacing w:before="120" w:after="240" w:line="360" w:lineRule="auto"/>
        <w:rPr>
          <w:rFonts w:ascii="Arial" w:hAnsi="Arial" w:cs="Arial"/>
        </w:rPr>
      </w:pPr>
      <w:r w:rsidRPr="003F1E0E">
        <w:rPr>
          <w:rFonts w:ascii="Arial" w:hAnsi="Arial" w:cs="Arial"/>
        </w:rPr>
        <w:t>“</w:t>
      </w:r>
      <w:r w:rsidRPr="00A04651">
        <w:rPr>
          <w:rFonts w:ascii="Arial" w:hAnsi="Arial" w:cs="Arial"/>
          <w:b/>
        </w:rPr>
        <w:t>UniprotAC_entrez.tab</w:t>
      </w:r>
      <w:r w:rsidRPr="003F1E0E">
        <w:rPr>
          <w:rFonts w:ascii="Arial" w:hAnsi="Arial" w:cs="Arial"/>
        </w:rPr>
        <w:t>” wi</w:t>
      </w:r>
      <w:r>
        <w:rPr>
          <w:rFonts w:ascii="Arial" w:hAnsi="Arial" w:cs="Arial"/>
        </w:rPr>
        <w:t>ll have the Uniprot accession ID</w:t>
      </w:r>
      <w:r w:rsidRPr="003F1E0E">
        <w:rPr>
          <w:rFonts w:ascii="Arial" w:hAnsi="Arial" w:cs="Arial"/>
        </w:rPr>
        <w:t xml:space="preserve"> in </w:t>
      </w:r>
      <w:r>
        <w:rPr>
          <w:rFonts w:ascii="Arial" w:hAnsi="Arial" w:cs="Arial"/>
        </w:rPr>
        <w:t xml:space="preserve">the </w:t>
      </w:r>
      <w:r w:rsidRPr="003F1E0E">
        <w:rPr>
          <w:rFonts w:ascii="Arial" w:hAnsi="Arial" w:cs="Arial"/>
        </w:rPr>
        <w:t>first column (column</w:t>
      </w:r>
      <w:r>
        <w:rPr>
          <w:rFonts w:ascii="Arial" w:hAnsi="Arial" w:cs="Arial"/>
        </w:rPr>
        <w:t xml:space="preserve"> </w:t>
      </w:r>
      <w:r w:rsidRPr="003F1E0E">
        <w:rPr>
          <w:rFonts w:ascii="Arial" w:hAnsi="Arial" w:cs="Arial"/>
        </w:rPr>
        <w:t xml:space="preserve">2 in </w:t>
      </w:r>
      <w:r w:rsidRPr="00A04651">
        <w:rPr>
          <w:rFonts w:ascii="Arial" w:hAnsi="Arial" w:cs="Arial"/>
        </w:rPr>
        <w:t>UniprotACid.txt</w:t>
      </w:r>
      <w:r w:rsidRPr="003F1E0E">
        <w:rPr>
          <w:rFonts w:ascii="Arial" w:hAnsi="Arial" w:cs="Arial"/>
        </w:rPr>
        <w:t xml:space="preserve">) and </w:t>
      </w:r>
      <w:r>
        <w:rPr>
          <w:rFonts w:ascii="Arial" w:hAnsi="Arial" w:cs="Arial"/>
        </w:rPr>
        <w:t xml:space="preserve">the </w:t>
      </w:r>
      <w:r w:rsidRPr="003F1E0E">
        <w:rPr>
          <w:rFonts w:ascii="Arial" w:hAnsi="Arial" w:cs="Arial"/>
        </w:rPr>
        <w:t>second column will have the correspondin</w:t>
      </w:r>
      <w:r>
        <w:rPr>
          <w:rFonts w:ascii="Arial" w:hAnsi="Arial" w:cs="Arial"/>
        </w:rPr>
        <w:t>g entrez</w:t>
      </w:r>
      <w:r w:rsidRPr="003F1E0E">
        <w:rPr>
          <w:rFonts w:ascii="Arial" w:hAnsi="Arial" w:cs="Arial"/>
        </w:rPr>
        <w:t xml:space="preserve"> ge</w:t>
      </w:r>
      <w:r>
        <w:rPr>
          <w:rFonts w:ascii="Arial" w:hAnsi="Arial" w:cs="Arial"/>
        </w:rPr>
        <w:t>ne ID</w:t>
      </w:r>
      <w:r w:rsidRPr="003F1E0E">
        <w:rPr>
          <w:rFonts w:ascii="Arial" w:hAnsi="Arial" w:cs="Arial"/>
        </w:rPr>
        <w:t xml:space="preserve">. </w:t>
      </w:r>
    </w:p>
    <w:p w14:paraId="1409266B" w14:textId="77777777" w:rsidR="0088384F" w:rsidRPr="003F1E0E" w:rsidRDefault="0088384F" w:rsidP="0088384F">
      <w:pPr>
        <w:pStyle w:val="ListParagraph"/>
        <w:numPr>
          <w:ilvl w:val="0"/>
          <w:numId w:val="2"/>
        </w:numPr>
        <w:spacing w:before="120" w:after="240" w:line="360" w:lineRule="auto"/>
        <w:rPr>
          <w:rFonts w:ascii="Arial" w:hAnsi="Arial" w:cs="Arial"/>
        </w:rPr>
      </w:pPr>
      <w:r w:rsidRPr="003F1E0E">
        <w:rPr>
          <w:rFonts w:ascii="Arial" w:hAnsi="Arial" w:cs="Arial"/>
        </w:rPr>
        <w:t>“</w:t>
      </w:r>
      <w:r w:rsidRPr="00A04651">
        <w:rPr>
          <w:rFonts w:ascii="Arial" w:hAnsi="Arial" w:cs="Arial"/>
          <w:b/>
        </w:rPr>
        <w:t>RefSeq_gi.txt</w:t>
      </w:r>
      <w:r w:rsidRPr="003F1E0E">
        <w:rPr>
          <w:rFonts w:ascii="Arial" w:hAnsi="Arial" w:cs="Arial"/>
        </w:rPr>
        <w:t xml:space="preserve">” will have transcript IDs in </w:t>
      </w:r>
      <w:r>
        <w:rPr>
          <w:rFonts w:ascii="Arial" w:hAnsi="Arial" w:cs="Arial"/>
        </w:rPr>
        <w:t xml:space="preserve">the </w:t>
      </w:r>
      <w:r w:rsidRPr="003F1E0E">
        <w:rPr>
          <w:rFonts w:ascii="Arial" w:hAnsi="Arial" w:cs="Arial"/>
        </w:rPr>
        <w:t>first column</w:t>
      </w:r>
      <w:r>
        <w:rPr>
          <w:rFonts w:ascii="Arial" w:hAnsi="Arial" w:cs="Arial"/>
        </w:rPr>
        <w:t xml:space="preserve">, the </w:t>
      </w:r>
      <w:r w:rsidRPr="003F1E0E">
        <w:rPr>
          <w:rFonts w:ascii="Arial" w:hAnsi="Arial" w:cs="Arial"/>
        </w:rPr>
        <w:t xml:space="preserve">second column will have the top BLASTX hit for the transcript from RefSeq. </w:t>
      </w:r>
    </w:p>
    <w:p w14:paraId="3E138C25" w14:textId="77777777" w:rsidR="0088384F" w:rsidRPr="003F1E0E" w:rsidRDefault="0088384F" w:rsidP="0088384F">
      <w:pPr>
        <w:pStyle w:val="ListParagraph"/>
        <w:numPr>
          <w:ilvl w:val="0"/>
          <w:numId w:val="2"/>
        </w:numPr>
        <w:spacing w:before="120" w:after="240" w:line="360" w:lineRule="auto"/>
        <w:rPr>
          <w:rFonts w:ascii="Arial" w:hAnsi="Arial" w:cs="Arial"/>
        </w:rPr>
      </w:pPr>
      <w:r w:rsidRPr="003F1E0E">
        <w:rPr>
          <w:rFonts w:ascii="Arial" w:hAnsi="Arial" w:cs="Arial"/>
        </w:rPr>
        <w:t>“</w:t>
      </w:r>
      <w:r w:rsidRPr="00285849">
        <w:rPr>
          <w:rFonts w:ascii="Arial" w:hAnsi="Arial" w:cs="Arial"/>
          <w:b/>
        </w:rPr>
        <w:t>RefSeq</w:t>
      </w:r>
      <w:r>
        <w:rPr>
          <w:rFonts w:ascii="Arial" w:hAnsi="Arial" w:cs="Arial"/>
          <w:b/>
        </w:rPr>
        <w:t>_</w:t>
      </w:r>
      <w:r w:rsidRPr="00285849">
        <w:rPr>
          <w:rFonts w:ascii="Arial" w:hAnsi="Arial" w:cs="Arial"/>
          <w:b/>
        </w:rPr>
        <w:t>gi_uniprotAC.txt</w:t>
      </w:r>
      <w:r w:rsidRPr="003F1E0E">
        <w:rPr>
          <w:rFonts w:ascii="Arial" w:hAnsi="Arial" w:cs="Arial"/>
        </w:rPr>
        <w:t>”</w:t>
      </w:r>
      <w:r>
        <w:rPr>
          <w:rFonts w:ascii="Arial" w:hAnsi="Arial" w:cs="Arial"/>
        </w:rPr>
        <w:t xml:space="preserve"> will have RefSeq ID</w:t>
      </w:r>
      <w:r w:rsidRPr="003F1E0E">
        <w:rPr>
          <w:rFonts w:ascii="Arial" w:hAnsi="Arial" w:cs="Arial"/>
        </w:rPr>
        <w:t xml:space="preserve">  in </w:t>
      </w:r>
      <w:r>
        <w:rPr>
          <w:rFonts w:ascii="Arial" w:hAnsi="Arial" w:cs="Arial"/>
        </w:rPr>
        <w:t xml:space="preserve">the </w:t>
      </w:r>
      <w:r w:rsidRPr="003F1E0E">
        <w:rPr>
          <w:rFonts w:ascii="Arial" w:hAnsi="Arial" w:cs="Arial"/>
        </w:rPr>
        <w:t>first column</w:t>
      </w:r>
      <w:r>
        <w:rPr>
          <w:rFonts w:ascii="Arial" w:hAnsi="Arial" w:cs="Arial"/>
        </w:rPr>
        <w:t xml:space="preserve"> </w:t>
      </w:r>
      <w:r w:rsidRPr="003F1E0E">
        <w:rPr>
          <w:rFonts w:ascii="Arial" w:hAnsi="Arial" w:cs="Arial"/>
        </w:rPr>
        <w:t xml:space="preserve">(column 2 of </w:t>
      </w:r>
      <w:r w:rsidRPr="00285849">
        <w:rPr>
          <w:rFonts w:ascii="Arial" w:hAnsi="Arial" w:cs="Arial"/>
        </w:rPr>
        <w:t>RefSeq_gi.txt</w:t>
      </w:r>
      <w:r w:rsidRPr="003F1E0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and the</w:t>
      </w:r>
      <w:r w:rsidRPr="003F1E0E">
        <w:rPr>
          <w:rFonts w:ascii="Arial" w:hAnsi="Arial" w:cs="Arial"/>
        </w:rPr>
        <w:t xml:space="preserve"> second column will contain corresponding Uniprot accession ID. </w:t>
      </w:r>
    </w:p>
    <w:p w14:paraId="0EF446E7" w14:textId="77777777" w:rsidR="0088384F" w:rsidRPr="003F1E0E" w:rsidRDefault="0088384F" w:rsidP="0088384F">
      <w:pPr>
        <w:pStyle w:val="ListParagraph"/>
        <w:numPr>
          <w:ilvl w:val="0"/>
          <w:numId w:val="2"/>
        </w:numPr>
        <w:spacing w:before="120" w:after="240" w:line="360" w:lineRule="auto"/>
        <w:rPr>
          <w:rFonts w:ascii="Arial" w:hAnsi="Arial" w:cs="Arial"/>
        </w:rPr>
      </w:pPr>
      <w:r w:rsidRPr="003F1E0E">
        <w:rPr>
          <w:rFonts w:ascii="Arial" w:hAnsi="Arial" w:cs="Arial"/>
        </w:rPr>
        <w:t>“</w:t>
      </w:r>
      <w:r w:rsidRPr="00285849">
        <w:rPr>
          <w:rFonts w:ascii="Arial" w:hAnsi="Arial" w:cs="Arial"/>
          <w:b/>
        </w:rPr>
        <w:t>RefSeq_gi_entrez.tab</w:t>
      </w:r>
      <w:r w:rsidRPr="003F1E0E">
        <w:rPr>
          <w:rFonts w:ascii="Arial" w:hAnsi="Arial" w:cs="Arial"/>
        </w:rPr>
        <w:t>”</w:t>
      </w:r>
      <w:r>
        <w:rPr>
          <w:rFonts w:ascii="Arial" w:hAnsi="Arial" w:cs="Arial"/>
        </w:rPr>
        <w:t xml:space="preserve"> </w:t>
      </w:r>
      <w:r w:rsidRPr="003F1E0E">
        <w:rPr>
          <w:rFonts w:ascii="Arial" w:hAnsi="Arial" w:cs="Arial"/>
        </w:rPr>
        <w:t xml:space="preserve">will have the Uniprot accession ID  </w:t>
      </w:r>
      <w:r>
        <w:rPr>
          <w:rFonts w:ascii="Arial" w:hAnsi="Arial" w:cs="Arial"/>
        </w:rPr>
        <w:t xml:space="preserve">in the first column </w:t>
      </w:r>
      <w:r w:rsidRPr="003F1E0E">
        <w:rPr>
          <w:rFonts w:ascii="Arial" w:hAnsi="Arial" w:cs="Arial"/>
        </w:rPr>
        <w:t xml:space="preserve">(column 2 in </w:t>
      </w:r>
      <w:r w:rsidRPr="00285849">
        <w:rPr>
          <w:rFonts w:ascii="Arial" w:hAnsi="Arial" w:cs="Arial"/>
        </w:rPr>
        <w:t>RefSeq</w:t>
      </w:r>
      <w:r>
        <w:rPr>
          <w:rFonts w:ascii="Arial" w:hAnsi="Arial" w:cs="Arial"/>
        </w:rPr>
        <w:t>_</w:t>
      </w:r>
      <w:r w:rsidRPr="00285849">
        <w:rPr>
          <w:rFonts w:ascii="Arial" w:hAnsi="Arial" w:cs="Arial"/>
        </w:rPr>
        <w:t>gi_uniprotAC.txt</w:t>
      </w:r>
      <w:r w:rsidRPr="003F1E0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and the second column </w:t>
      </w:r>
      <w:r w:rsidRPr="003F1E0E">
        <w:rPr>
          <w:rFonts w:ascii="Arial" w:hAnsi="Arial" w:cs="Arial"/>
        </w:rPr>
        <w:t xml:space="preserve">will contain the corresponding entrez </w:t>
      </w:r>
      <w:r>
        <w:rPr>
          <w:rFonts w:ascii="Arial" w:hAnsi="Arial" w:cs="Arial"/>
        </w:rPr>
        <w:t>gene ID</w:t>
      </w:r>
      <w:r w:rsidRPr="003F1E0E">
        <w:rPr>
          <w:rFonts w:ascii="Arial" w:hAnsi="Arial" w:cs="Arial"/>
        </w:rPr>
        <w:t xml:space="preserve">.  </w:t>
      </w:r>
    </w:p>
    <w:p w14:paraId="4C50CF21" w14:textId="77777777" w:rsidR="0088384F" w:rsidRPr="00DF10FC" w:rsidRDefault="0088384F" w:rsidP="0088384F">
      <w:pPr>
        <w:spacing w:before="120" w:after="240" w:line="360" w:lineRule="auto"/>
        <w:rPr>
          <w:rFonts w:ascii="Arial" w:hAnsi="Arial" w:cs="Arial"/>
        </w:rPr>
      </w:pPr>
      <w:r w:rsidRPr="00BB3CB6">
        <w:rPr>
          <w:rFonts w:ascii="Arial" w:hAnsi="Arial" w:cs="Arial"/>
        </w:rPr>
        <w:t>Step 3: Use the following R script to map GO terms to files produce</w:t>
      </w:r>
      <w:r>
        <w:rPr>
          <w:rFonts w:ascii="Arial" w:hAnsi="Arial" w:cs="Arial"/>
        </w:rPr>
        <w:t>d in step 2 above.</w:t>
      </w:r>
    </w:p>
    <w:p w14:paraId="5326FC34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7400"/>
          <w:sz w:val="22"/>
          <w:szCs w:val="22"/>
        </w:rPr>
        <w:t># read in transcript id and respective Uniprot accession ID or RefSeq gi ids.</w:t>
      </w:r>
    </w:p>
    <w:p w14:paraId="19A64137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</w:p>
    <w:p w14:paraId="1A20AB28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>ac = read.table(</w:t>
      </w:r>
      <w:r>
        <w:rPr>
          <w:rFonts w:ascii="Menlo Regular" w:hAnsi="Menlo Regular" w:cs="Menlo Regular"/>
          <w:color w:val="C41A16"/>
          <w:sz w:val="22"/>
          <w:szCs w:val="22"/>
        </w:rPr>
        <w:t>"</w:t>
      </w:r>
      <w:r w:rsidRPr="00A04651">
        <w:rPr>
          <w:rFonts w:ascii="Menlo Regular" w:hAnsi="Menlo Regular" w:cs="Menlo Regular"/>
          <w:color w:val="C41A16"/>
          <w:sz w:val="22"/>
          <w:szCs w:val="22"/>
        </w:rPr>
        <w:t>UniprotACid.txt</w:t>
      </w:r>
      <w:r>
        <w:rPr>
          <w:rFonts w:ascii="Menlo Regular" w:hAnsi="Menlo Regular" w:cs="Menlo Regular"/>
          <w:color w:val="C41A16"/>
          <w:sz w:val="22"/>
          <w:szCs w:val="22"/>
        </w:rPr>
        <w:t>"</w:t>
      </w:r>
      <w:r>
        <w:rPr>
          <w:rFonts w:ascii="Menlo Regular" w:hAnsi="Menlo Regular" w:cs="Menlo Regular"/>
          <w:color w:val="000000"/>
          <w:sz w:val="22"/>
          <w:szCs w:val="22"/>
        </w:rPr>
        <w:t xml:space="preserve">, header = T, sep = </w:t>
      </w:r>
      <w:r>
        <w:rPr>
          <w:rFonts w:ascii="Menlo Regular" w:hAnsi="Menlo Regular" w:cs="Menlo Regular"/>
          <w:color w:val="C41A16"/>
          <w:sz w:val="22"/>
          <w:szCs w:val="22"/>
        </w:rPr>
        <w:t>"\t"</w:t>
      </w:r>
      <w:r>
        <w:rPr>
          <w:rFonts w:ascii="Menlo Regular" w:hAnsi="Menlo Regular" w:cs="Menlo Regular"/>
          <w:color w:val="000000"/>
          <w:sz w:val="22"/>
          <w:szCs w:val="22"/>
        </w:rPr>
        <w:t>)</w:t>
      </w:r>
    </w:p>
    <w:p w14:paraId="7252DEA4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>gi = read.table(</w:t>
      </w:r>
      <w:r>
        <w:rPr>
          <w:rFonts w:ascii="Menlo Regular" w:hAnsi="Menlo Regular" w:cs="Menlo Regular"/>
          <w:color w:val="C41A16"/>
          <w:sz w:val="22"/>
          <w:szCs w:val="22"/>
        </w:rPr>
        <w:t>"</w:t>
      </w:r>
      <w:r w:rsidRPr="00A04651">
        <w:rPr>
          <w:rFonts w:ascii="Menlo Regular" w:hAnsi="Menlo Regular" w:cs="Menlo Regular"/>
          <w:color w:val="C41A16"/>
          <w:sz w:val="22"/>
          <w:szCs w:val="22"/>
        </w:rPr>
        <w:t>RefSeq_gi.txt</w:t>
      </w:r>
      <w:r>
        <w:rPr>
          <w:rFonts w:ascii="Menlo Regular" w:hAnsi="Menlo Regular" w:cs="Menlo Regular"/>
          <w:color w:val="C41A16"/>
          <w:sz w:val="22"/>
          <w:szCs w:val="22"/>
        </w:rPr>
        <w:t>"</w:t>
      </w:r>
      <w:r>
        <w:rPr>
          <w:rFonts w:ascii="Menlo Regular" w:hAnsi="Menlo Regular" w:cs="Menlo Regular"/>
          <w:color w:val="000000"/>
          <w:sz w:val="22"/>
          <w:szCs w:val="22"/>
        </w:rPr>
        <w:t xml:space="preserve">, header = T, sep = </w:t>
      </w:r>
      <w:r>
        <w:rPr>
          <w:rFonts w:ascii="Menlo Regular" w:hAnsi="Menlo Regular" w:cs="Menlo Regular"/>
          <w:color w:val="C41A16"/>
          <w:sz w:val="22"/>
          <w:szCs w:val="22"/>
        </w:rPr>
        <w:t>"\t"</w:t>
      </w:r>
      <w:r>
        <w:rPr>
          <w:rFonts w:ascii="Menlo Regular" w:hAnsi="Menlo Regular" w:cs="Menlo Regular"/>
          <w:color w:val="000000"/>
          <w:sz w:val="22"/>
          <w:szCs w:val="22"/>
        </w:rPr>
        <w:t>)</w:t>
      </w:r>
    </w:p>
    <w:p w14:paraId="703433DC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</w:p>
    <w:p w14:paraId="1DB6698C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7400"/>
          <w:sz w:val="22"/>
          <w:szCs w:val="22"/>
        </w:rPr>
        <w:t>#read in entrez gene id mapped files</w:t>
      </w:r>
    </w:p>
    <w:p w14:paraId="79FBE59D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</w:p>
    <w:p w14:paraId="4FA4BC5C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>ac2geneid = read.table(</w:t>
      </w:r>
      <w:r>
        <w:rPr>
          <w:rFonts w:ascii="Menlo Regular" w:hAnsi="Menlo Regular" w:cs="Menlo Regular"/>
          <w:color w:val="C41A16"/>
          <w:sz w:val="22"/>
          <w:szCs w:val="22"/>
        </w:rPr>
        <w:t>"</w:t>
      </w:r>
      <w:r w:rsidRPr="00A04651">
        <w:rPr>
          <w:rFonts w:ascii="Menlo Regular" w:hAnsi="Menlo Regular" w:cs="Menlo Regular"/>
          <w:color w:val="C41A16"/>
          <w:sz w:val="22"/>
          <w:szCs w:val="22"/>
        </w:rPr>
        <w:t>UniprotAC_entrez.tab</w:t>
      </w:r>
      <w:r>
        <w:rPr>
          <w:rFonts w:ascii="Menlo Regular" w:hAnsi="Menlo Regular" w:cs="Menlo Regular"/>
          <w:color w:val="C41A16"/>
          <w:sz w:val="22"/>
          <w:szCs w:val="22"/>
        </w:rPr>
        <w:t>"</w:t>
      </w:r>
      <w:r>
        <w:rPr>
          <w:rFonts w:ascii="Menlo Regular" w:hAnsi="Menlo Regular" w:cs="Menlo Regular"/>
          <w:color w:val="000000"/>
          <w:sz w:val="22"/>
          <w:szCs w:val="22"/>
        </w:rPr>
        <w:t>, header = T)</w:t>
      </w:r>
    </w:p>
    <w:p w14:paraId="7DDAE6DE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>gi2uniprotac = read.table(</w:t>
      </w:r>
      <w:r>
        <w:rPr>
          <w:rFonts w:ascii="Menlo Regular" w:hAnsi="Menlo Regular" w:cs="Menlo Regular"/>
          <w:color w:val="C41A16"/>
          <w:sz w:val="22"/>
          <w:szCs w:val="22"/>
        </w:rPr>
        <w:t>"</w:t>
      </w:r>
      <w:r w:rsidRPr="00A04651">
        <w:rPr>
          <w:rFonts w:ascii="Menlo Regular" w:hAnsi="Menlo Regular" w:cs="Menlo Regular"/>
          <w:color w:val="C41A16"/>
          <w:sz w:val="22"/>
          <w:szCs w:val="22"/>
        </w:rPr>
        <w:t>RefSeq</w:t>
      </w:r>
      <w:r>
        <w:rPr>
          <w:rFonts w:ascii="Menlo Regular" w:hAnsi="Menlo Regular" w:cs="Menlo Regular"/>
          <w:color w:val="C41A16"/>
          <w:sz w:val="22"/>
          <w:szCs w:val="22"/>
        </w:rPr>
        <w:t>_</w:t>
      </w:r>
      <w:r w:rsidRPr="00A04651">
        <w:rPr>
          <w:rFonts w:ascii="Menlo Regular" w:hAnsi="Menlo Regular" w:cs="Menlo Regular"/>
          <w:color w:val="C41A16"/>
          <w:sz w:val="22"/>
          <w:szCs w:val="22"/>
        </w:rPr>
        <w:t>gi_uniprotAC.txt</w:t>
      </w:r>
      <w:r>
        <w:rPr>
          <w:rFonts w:ascii="Menlo Regular" w:hAnsi="Menlo Regular" w:cs="Menlo Regular"/>
          <w:color w:val="C41A16"/>
          <w:sz w:val="22"/>
          <w:szCs w:val="22"/>
        </w:rPr>
        <w:t>"</w:t>
      </w:r>
      <w:r>
        <w:rPr>
          <w:rFonts w:ascii="Menlo Regular" w:hAnsi="Menlo Regular" w:cs="Menlo Regular"/>
          <w:color w:val="000000"/>
          <w:sz w:val="22"/>
          <w:szCs w:val="22"/>
        </w:rPr>
        <w:t xml:space="preserve">, sep = </w:t>
      </w:r>
      <w:r>
        <w:rPr>
          <w:rFonts w:ascii="Menlo Regular" w:hAnsi="Menlo Regular" w:cs="Menlo Regular"/>
          <w:color w:val="C41A16"/>
          <w:sz w:val="22"/>
          <w:szCs w:val="22"/>
        </w:rPr>
        <w:t>"\t"</w:t>
      </w:r>
      <w:r>
        <w:rPr>
          <w:rFonts w:ascii="Menlo Regular" w:hAnsi="Menlo Regular" w:cs="Menlo Regular"/>
          <w:color w:val="000000"/>
          <w:sz w:val="22"/>
          <w:szCs w:val="22"/>
        </w:rPr>
        <w:t>, header = T)</w:t>
      </w:r>
    </w:p>
    <w:p w14:paraId="51D7BD7F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>gi2geneid = read.table(</w:t>
      </w:r>
      <w:r>
        <w:rPr>
          <w:rFonts w:ascii="Menlo Regular" w:hAnsi="Menlo Regular" w:cs="Menlo Regular"/>
          <w:color w:val="C41A16"/>
          <w:sz w:val="22"/>
          <w:szCs w:val="22"/>
        </w:rPr>
        <w:t>"</w:t>
      </w:r>
      <w:r w:rsidRPr="00A04651">
        <w:rPr>
          <w:rFonts w:ascii="Menlo Regular" w:hAnsi="Menlo Regular" w:cs="Menlo Regular"/>
          <w:color w:val="C41A16"/>
          <w:sz w:val="22"/>
          <w:szCs w:val="22"/>
        </w:rPr>
        <w:t>RefSeq_gi_entrez.tab</w:t>
      </w:r>
      <w:r>
        <w:rPr>
          <w:rFonts w:ascii="Menlo Regular" w:hAnsi="Menlo Regular" w:cs="Menlo Regular"/>
          <w:color w:val="C41A16"/>
          <w:sz w:val="22"/>
          <w:szCs w:val="22"/>
        </w:rPr>
        <w:t>"</w:t>
      </w:r>
      <w:r>
        <w:rPr>
          <w:rFonts w:ascii="Menlo Regular" w:hAnsi="Menlo Regular" w:cs="Menlo Regular"/>
          <w:color w:val="000000"/>
          <w:sz w:val="22"/>
          <w:szCs w:val="22"/>
        </w:rPr>
        <w:t>, header = T)</w:t>
      </w:r>
    </w:p>
    <w:p w14:paraId="5C8D8BE0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</w:p>
    <w:p w14:paraId="3D3BE8F1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7400"/>
          <w:sz w:val="22"/>
          <w:szCs w:val="22"/>
        </w:rPr>
        <w:t xml:space="preserve"># merge ac (containing transcript id) with ac2gene id. </w:t>
      </w:r>
    </w:p>
    <w:p w14:paraId="3E6433DA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</w:p>
    <w:p w14:paraId="252604EB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>colnames(ac2geneid)[</w:t>
      </w:r>
      <w:r>
        <w:rPr>
          <w:rFonts w:ascii="Menlo Regular" w:hAnsi="Menlo Regular" w:cs="Menlo Regular"/>
          <w:color w:val="1C00CF"/>
          <w:sz w:val="22"/>
          <w:szCs w:val="22"/>
        </w:rPr>
        <w:t>1</w:t>
      </w:r>
      <w:r>
        <w:rPr>
          <w:rFonts w:ascii="Menlo Regular" w:hAnsi="Menlo Regular" w:cs="Menlo Regular"/>
          <w:color w:val="000000"/>
          <w:sz w:val="22"/>
          <w:szCs w:val="22"/>
        </w:rPr>
        <w:t xml:space="preserve">]= </w:t>
      </w:r>
      <w:r>
        <w:rPr>
          <w:rFonts w:ascii="Menlo Regular" w:hAnsi="Menlo Regular" w:cs="Menlo Regular"/>
          <w:color w:val="C41A16"/>
          <w:sz w:val="22"/>
          <w:szCs w:val="22"/>
        </w:rPr>
        <w:t>"subjectid"</w:t>
      </w:r>
    </w:p>
    <w:p w14:paraId="3E97733A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>colnames(ac2geneid)[</w:t>
      </w:r>
      <w:r>
        <w:rPr>
          <w:rFonts w:ascii="Menlo Regular" w:hAnsi="Menlo Regular" w:cs="Menlo Regular"/>
          <w:color w:val="1C00CF"/>
          <w:sz w:val="22"/>
          <w:szCs w:val="22"/>
        </w:rPr>
        <w:t>2</w:t>
      </w:r>
      <w:r>
        <w:rPr>
          <w:rFonts w:ascii="Menlo Regular" w:hAnsi="Menlo Regular" w:cs="Menlo Regular"/>
          <w:color w:val="000000"/>
          <w:sz w:val="22"/>
          <w:szCs w:val="22"/>
        </w:rPr>
        <w:t xml:space="preserve">] = </w:t>
      </w:r>
      <w:r>
        <w:rPr>
          <w:rFonts w:ascii="Menlo Regular" w:hAnsi="Menlo Regular" w:cs="Menlo Regular"/>
          <w:color w:val="C41A16"/>
          <w:sz w:val="22"/>
          <w:szCs w:val="22"/>
        </w:rPr>
        <w:t>"GeneId"</w:t>
      </w:r>
    </w:p>
    <w:p w14:paraId="532C5954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>tran2ac2geneid = merge(ac, ac2geneid, by =</w:t>
      </w:r>
      <w:r>
        <w:rPr>
          <w:rFonts w:ascii="Menlo Regular" w:hAnsi="Menlo Regular" w:cs="Menlo Regular"/>
          <w:color w:val="C41A16"/>
          <w:sz w:val="22"/>
          <w:szCs w:val="22"/>
        </w:rPr>
        <w:t>"subjectid"</w:t>
      </w:r>
      <w:r>
        <w:rPr>
          <w:rFonts w:ascii="Menlo Regular" w:hAnsi="Menlo Regular" w:cs="Menlo Regular"/>
          <w:color w:val="000000"/>
          <w:sz w:val="22"/>
          <w:szCs w:val="22"/>
        </w:rPr>
        <w:t>)</w:t>
      </w:r>
    </w:p>
    <w:p w14:paraId="676BBC83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</w:p>
    <w:p w14:paraId="2B2BD4FE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7400"/>
          <w:sz w:val="22"/>
          <w:szCs w:val="22"/>
        </w:rPr>
        <w:t># merge gi to gi2uniprot to gi2gene</w:t>
      </w:r>
    </w:p>
    <w:p w14:paraId="4B96E139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</w:p>
    <w:p w14:paraId="764B3673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>colnames(gi2uniprotac)[</w:t>
      </w:r>
      <w:r>
        <w:rPr>
          <w:rFonts w:ascii="Menlo Regular" w:hAnsi="Menlo Regular" w:cs="Menlo Regular"/>
          <w:color w:val="1C00CF"/>
          <w:sz w:val="22"/>
          <w:szCs w:val="22"/>
        </w:rPr>
        <w:t>1</w:t>
      </w:r>
      <w:r>
        <w:rPr>
          <w:rFonts w:ascii="Menlo Regular" w:hAnsi="Menlo Regular" w:cs="Menlo Regular"/>
          <w:color w:val="000000"/>
          <w:sz w:val="22"/>
          <w:szCs w:val="22"/>
        </w:rPr>
        <w:t xml:space="preserve">] = </w:t>
      </w:r>
      <w:r>
        <w:rPr>
          <w:rFonts w:ascii="Menlo Regular" w:hAnsi="Menlo Regular" w:cs="Menlo Regular"/>
          <w:color w:val="C41A16"/>
          <w:sz w:val="22"/>
          <w:szCs w:val="22"/>
        </w:rPr>
        <w:t>"subjectid"</w:t>
      </w:r>
    </w:p>
    <w:p w14:paraId="3E74C573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>colnames(gi2uniprotac)[</w:t>
      </w:r>
      <w:r>
        <w:rPr>
          <w:rFonts w:ascii="Menlo Regular" w:hAnsi="Menlo Regular" w:cs="Menlo Regular"/>
          <w:color w:val="1C00CF"/>
          <w:sz w:val="22"/>
          <w:szCs w:val="22"/>
        </w:rPr>
        <w:t>2</w:t>
      </w:r>
      <w:r>
        <w:rPr>
          <w:rFonts w:ascii="Menlo Regular" w:hAnsi="Menlo Regular" w:cs="Menlo Regular"/>
          <w:color w:val="000000"/>
          <w:sz w:val="22"/>
          <w:szCs w:val="22"/>
        </w:rPr>
        <w:t xml:space="preserve">] = </w:t>
      </w:r>
      <w:r>
        <w:rPr>
          <w:rFonts w:ascii="Menlo Regular" w:hAnsi="Menlo Regular" w:cs="Menlo Regular"/>
          <w:color w:val="C41A16"/>
          <w:sz w:val="22"/>
          <w:szCs w:val="22"/>
        </w:rPr>
        <w:t>"AC"</w:t>
      </w:r>
    </w:p>
    <w:p w14:paraId="20C7A75E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 xml:space="preserve">tran2gi2acc = merge(gi, gi2uniprotac, by = </w:t>
      </w:r>
      <w:r>
        <w:rPr>
          <w:rFonts w:ascii="Menlo Regular" w:hAnsi="Menlo Regular" w:cs="Menlo Regular"/>
          <w:color w:val="C41A16"/>
          <w:sz w:val="22"/>
          <w:szCs w:val="22"/>
        </w:rPr>
        <w:t>"subjectid"</w:t>
      </w:r>
      <w:r>
        <w:rPr>
          <w:rFonts w:ascii="Menlo Regular" w:hAnsi="Menlo Regular" w:cs="Menlo Regular"/>
          <w:color w:val="000000"/>
          <w:sz w:val="22"/>
          <w:szCs w:val="22"/>
        </w:rPr>
        <w:t>)</w:t>
      </w:r>
    </w:p>
    <w:p w14:paraId="266C8BC7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>colnames(gi2geneid)[</w:t>
      </w:r>
      <w:r>
        <w:rPr>
          <w:rFonts w:ascii="Menlo Regular" w:hAnsi="Menlo Regular" w:cs="Menlo Regular"/>
          <w:color w:val="1C00CF"/>
          <w:sz w:val="22"/>
          <w:szCs w:val="22"/>
        </w:rPr>
        <w:t>1</w:t>
      </w:r>
      <w:r>
        <w:rPr>
          <w:rFonts w:ascii="Menlo Regular" w:hAnsi="Menlo Regular" w:cs="Menlo Regular"/>
          <w:color w:val="000000"/>
          <w:sz w:val="22"/>
          <w:szCs w:val="22"/>
        </w:rPr>
        <w:t xml:space="preserve">]= </w:t>
      </w:r>
      <w:r>
        <w:rPr>
          <w:rFonts w:ascii="Menlo Regular" w:hAnsi="Menlo Regular" w:cs="Menlo Regular"/>
          <w:color w:val="C41A16"/>
          <w:sz w:val="22"/>
          <w:szCs w:val="22"/>
        </w:rPr>
        <w:t>"AC"</w:t>
      </w:r>
    </w:p>
    <w:p w14:paraId="2D3B27D6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>colnames(gi2geneid)[</w:t>
      </w:r>
      <w:r>
        <w:rPr>
          <w:rFonts w:ascii="Menlo Regular" w:hAnsi="Menlo Regular" w:cs="Menlo Regular"/>
          <w:color w:val="1C00CF"/>
          <w:sz w:val="22"/>
          <w:szCs w:val="22"/>
        </w:rPr>
        <w:t>2</w:t>
      </w:r>
      <w:r>
        <w:rPr>
          <w:rFonts w:ascii="Menlo Regular" w:hAnsi="Menlo Regular" w:cs="Menlo Regular"/>
          <w:color w:val="000000"/>
          <w:sz w:val="22"/>
          <w:szCs w:val="22"/>
        </w:rPr>
        <w:t xml:space="preserve">] = </w:t>
      </w:r>
      <w:r>
        <w:rPr>
          <w:rFonts w:ascii="Menlo Regular" w:hAnsi="Menlo Regular" w:cs="Menlo Regular"/>
          <w:color w:val="C41A16"/>
          <w:sz w:val="22"/>
          <w:szCs w:val="22"/>
        </w:rPr>
        <w:t>"GeneId"</w:t>
      </w:r>
    </w:p>
    <w:p w14:paraId="51740EB7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 xml:space="preserve">tran2gi2ac2geneid = merge(tran2gi2acc, gi2geneid, by = </w:t>
      </w:r>
      <w:r>
        <w:rPr>
          <w:rFonts w:ascii="Menlo Regular" w:hAnsi="Menlo Regular" w:cs="Menlo Regular"/>
          <w:color w:val="C41A16"/>
          <w:sz w:val="22"/>
          <w:szCs w:val="22"/>
        </w:rPr>
        <w:t>"AC"</w:t>
      </w:r>
      <w:r>
        <w:rPr>
          <w:rFonts w:ascii="Menlo Regular" w:hAnsi="Menlo Regular" w:cs="Menlo Regular"/>
          <w:color w:val="000000"/>
          <w:sz w:val="22"/>
          <w:szCs w:val="22"/>
        </w:rPr>
        <w:t>)</w:t>
      </w:r>
    </w:p>
    <w:p w14:paraId="6C655161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</w:p>
    <w:p w14:paraId="05EFDA59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7400"/>
          <w:sz w:val="22"/>
          <w:szCs w:val="22"/>
        </w:rPr>
        <w:t># now merge the two gene id containing objects. One has gi as 4th column the other only has 3 columns, so paste a column "no_gi" to make equal number of columns for rbinding</w:t>
      </w:r>
    </w:p>
    <w:p w14:paraId="5D982F38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</w:p>
    <w:p w14:paraId="32585B99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>colnames(tran2ac2geneid)[</w:t>
      </w:r>
      <w:r>
        <w:rPr>
          <w:rFonts w:ascii="Menlo Regular" w:hAnsi="Menlo Regular" w:cs="Menlo Regular"/>
          <w:color w:val="1C00CF"/>
          <w:sz w:val="22"/>
          <w:szCs w:val="22"/>
        </w:rPr>
        <w:t>1</w:t>
      </w:r>
      <w:r>
        <w:rPr>
          <w:rFonts w:ascii="Menlo Regular" w:hAnsi="Menlo Regular" w:cs="Menlo Regular"/>
          <w:color w:val="000000"/>
          <w:sz w:val="22"/>
          <w:szCs w:val="22"/>
        </w:rPr>
        <w:t xml:space="preserve">] = </w:t>
      </w:r>
      <w:r>
        <w:rPr>
          <w:rFonts w:ascii="Menlo Regular" w:hAnsi="Menlo Regular" w:cs="Menlo Regular"/>
          <w:color w:val="C41A16"/>
          <w:sz w:val="22"/>
          <w:szCs w:val="22"/>
        </w:rPr>
        <w:t>"Uniprot_AC"</w:t>
      </w:r>
    </w:p>
    <w:p w14:paraId="02BED7C6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>colnames(tran2gi2ac2geneid)[</w:t>
      </w:r>
      <w:r>
        <w:rPr>
          <w:rFonts w:ascii="Menlo Regular" w:hAnsi="Menlo Regular" w:cs="Menlo Regular"/>
          <w:color w:val="1C00CF"/>
          <w:sz w:val="22"/>
          <w:szCs w:val="22"/>
        </w:rPr>
        <w:t>1</w:t>
      </w:r>
      <w:r>
        <w:rPr>
          <w:rFonts w:ascii="Menlo Regular" w:hAnsi="Menlo Regular" w:cs="Menlo Regular"/>
          <w:color w:val="000000"/>
          <w:sz w:val="22"/>
          <w:szCs w:val="22"/>
        </w:rPr>
        <w:t xml:space="preserve">] = </w:t>
      </w:r>
      <w:r>
        <w:rPr>
          <w:rFonts w:ascii="Menlo Regular" w:hAnsi="Menlo Regular" w:cs="Menlo Regular"/>
          <w:color w:val="C41A16"/>
          <w:sz w:val="22"/>
          <w:szCs w:val="22"/>
        </w:rPr>
        <w:t>"Uniprot_AC"</w:t>
      </w:r>
    </w:p>
    <w:p w14:paraId="6E687C93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>colnames(tran2gi2ac2geneid)[</w:t>
      </w:r>
      <w:r>
        <w:rPr>
          <w:rFonts w:ascii="Menlo Regular" w:hAnsi="Menlo Regular" w:cs="Menlo Regular"/>
          <w:color w:val="1C00CF"/>
          <w:sz w:val="22"/>
          <w:szCs w:val="22"/>
        </w:rPr>
        <w:t>2</w:t>
      </w:r>
      <w:r>
        <w:rPr>
          <w:rFonts w:ascii="Menlo Regular" w:hAnsi="Menlo Regular" w:cs="Menlo Regular"/>
          <w:color w:val="000000"/>
          <w:sz w:val="22"/>
          <w:szCs w:val="22"/>
        </w:rPr>
        <w:t xml:space="preserve">] = </w:t>
      </w:r>
      <w:r>
        <w:rPr>
          <w:rFonts w:ascii="Menlo Regular" w:hAnsi="Menlo Regular" w:cs="Menlo Regular"/>
          <w:color w:val="C41A16"/>
          <w:sz w:val="22"/>
          <w:szCs w:val="22"/>
        </w:rPr>
        <w:t>"gi"</w:t>
      </w:r>
    </w:p>
    <w:p w14:paraId="398015B5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 xml:space="preserve">tran2ac2geneid$gi = </w:t>
      </w:r>
      <w:r>
        <w:rPr>
          <w:rFonts w:ascii="Menlo Regular" w:hAnsi="Menlo Regular" w:cs="Menlo Regular"/>
          <w:color w:val="C41A16"/>
          <w:sz w:val="22"/>
          <w:szCs w:val="22"/>
        </w:rPr>
        <w:t>"no_gi"</w:t>
      </w:r>
    </w:p>
    <w:p w14:paraId="01CD865E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>tran2ac2geneid = tran2ac2geneid[,c(</w:t>
      </w:r>
      <w:r>
        <w:rPr>
          <w:rFonts w:ascii="Menlo Regular" w:hAnsi="Menlo Regular" w:cs="Menlo Regular"/>
          <w:color w:val="1C00CF"/>
          <w:sz w:val="22"/>
          <w:szCs w:val="22"/>
        </w:rPr>
        <w:t>1</w:t>
      </w:r>
      <w:r>
        <w:rPr>
          <w:rFonts w:ascii="Menlo Regular" w:hAnsi="Menlo Regular" w:cs="Menlo Regular"/>
          <w:color w:val="000000"/>
          <w:sz w:val="22"/>
          <w:szCs w:val="22"/>
        </w:rPr>
        <w:t>,</w:t>
      </w:r>
      <w:r>
        <w:rPr>
          <w:rFonts w:ascii="Menlo Regular" w:hAnsi="Menlo Regular" w:cs="Menlo Regular"/>
          <w:color w:val="1C00CF"/>
          <w:sz w:val="22"/>
          <w:szCs w:val="22"/>
        </w:rPr>
        <w:t>4</w:t>
      </w:r>
      <w:r>
        <w:rPr>
          <w:rFonts w:ascii="Menlo Regular" w:hAnsi="Menlo Regular" w:cs="Menlo Regular"/>
          <w:color w:val="000000"/>
          <w:sz w:val="22"/>
          <w:szCs w:val="22"/>
        </w:rPr>
        <w:t>,</w:t>
      </w:r>
      <w:r>
        <w:rPr>
          <w:rFonts w:ascii="Menlo Regular" w:hAnsi="Menlo Regular" w:cs="Menlo Regular"/>
          <w:color w:val="1C00CF"/>
          <w:sz w:val="22"/>
          <w:szCs w:val="22"/>
        </w:rPr>
        <w:t>2</w:t>
      </w:r>
      <w:r>
        <w:rPr>
          <w:rFonts w:ascii="Menlo Regular" w:hAnsi="Menlo Regular" w:cs="Menlo Regular"/>
          <w:color w:val="000000"/>
          <w:sz w:val="22"/>
          <w:szCs w:val="22"/>
        </w:rPr>
        <w:t>,</w:t>
      </w:r>
      <w:r>
        <w:rPr>
          <w:rFonts w:ascii="Menlo Regular" w:hAnsi="Menlo Regular" w:cs="Menlo Regular"/>
          <w:color w:val="1C00CF"/>
          <w:sz w:val="22"/>
          <w:szCs w:val="22"/>
        </w:rPr>
        <w:t>3</w:t>
      </w:r>
      <w:r>
        <w:rPr>
          <w:rFonts w:ascii="Menlo Regular" w:hAnsi="Menlo Regular" w:cs="Menlo Regular"/>
          <w:color w:val="000000"/>
          <w:sz w:val="22"/>
          <w:szCs w:val="22"/>
        </w:rPr>
        <w:t>)]</w:t>
      </w:r>
    </w:p>
    <w:p w14:paraId="44A86DCF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>tran2geneid_combo = rbind(tran2ac2geneid,tran2gi2ac2geneid)</w:t>
      </w:r>
    </w:p>
    <w:p w14:paraId="0C8977BF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</w:p>
    <w:p w14:paraId="10C380D4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7400"/>
          <w:sz w:val="22"/>
          <w:szCs w:val="22"/>
        </w:rPr>
        <w:t># now read in gene2go for mapping GO terms</w:t>
      </w:r>
    </w:p>
    <w:p w14:paraId="3731FF76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</w:p>
    <w:p w14:paraId="14221F6C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>gene2go = read.table(</w:t>
      </w:r>
      <w:r>
        <w:rPr>
          <w:rFonts w:ascii="Menlo Regular" w:hAnsi="Menlo Regular" w:cs="Menlo Regular"/>
          <w:color w:val="C41A16"/>
          <w:sz w:val="22"/>
          <w:szCs w:val="22"/>
        </w:rPr>
        <w:t>"gene2go_march2015"</w:t>
      </w:r>
      <w:r>
        <w:rPr>
          <w:rFonts w:ascii="Menlo Regular" w:hAnsi="Menlo Regular" w:cs="Menlo Regular"/>
          <w:color w:val="000000"/>
          <w:sz w:val="22"/>
          <w:szCs w:val="22"/>
        </w:rPr>
        <w:t>, header=T, sep=</w:t>
      </w:r>
      <w:r>
        <w:rPr>
          <w:rFonts w:ascii="Menlo Regular" w:hAnsi="Menlo Regular" w:cs="Menlo Regular"/>
          <w:color w:val="C41A16"/>
          <w:sz w:val="22"/>
          <w:szCs w:val="22"/>
        </w:rPr>
        <w:t>"\t"</w:t>
      </w:r>
      <w:r>
        <w:rPr>
          <w:rFonts w:ascii="Menlo Regular" w:hAnsi="Menlo Regular" w:cs="Menlo Regular"/>
          <w:color w:val="000000"/>
          <w:sz w:val="22"/>
          <w:szCs w:val="22"/>
        </w:rPr>
        <w:t>)</w:t>
      </w:r>
    </w:p>
    <w:p w14:paraId="7C1C25A2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>colnames(tran2geneid_combo)[</w:t>
      </w:r>
      <w:r>
        <w:rPr>
          <w:rFonts w:ascii="Menlo Regular" w:hAnsi="Menlo Regular" w:cs="Menlo Regular"/>
          <w:color w:val="1C00CF"/>
          <w:sz w:val="22"/>
          <w:szCs w:val="22"/>
        </w:rPr>
        <w:t>4</w:t>
      </w:r>
      <w:r>
        <w:rPr>
          <w:rFonts w:ascii="Menlo Regular" w:hAnsi="Menlo Regular" w:cs="Menlo Regular"/>
          <w:color w:val="000000"/>
          <w:sz w:val="22"/>
          <w:szCs w:val="22"/>
        </w:rPr>
        <w:t xml:space="preserve">] = </w:t>
      </w:r>
      <w:r>
        <w:rPr>
          <w:rFonts w:ascii="Menlo Regular" w:hAnsi="Menlo Regular" w:cs="Menlo Regular"/>
          <w:color w:val="C41A16"/>
          <w:sz w:val="22"/>
          <w:szCs w:val="22"/>
        </w:rPr>
        <w:t>"GeneID"</w:t>
      </w:r>
    </w:p>
    <w:p w14:paraId="5EDCA8EB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 xml:space="preserve">tran2GO =merge(tran2geneid_combo, gene2go, by = </w:t>
      </w:r>
      <w:r>
        <w:rPr>
          <w:rFonts w:ascii="Menlo Regular" w:hAnsi="Menlo Regular" w:cs="Menlo Regular"/>
          <w:color w:val="C41A16"/>
          <w:sz w:val="22"/>
          <w:szCs w:val="22"/>
        </w:rPr>
        <w:t>"GeneID"</w:t>
      </w:r>
      <w:r>
        <w:rPr>
          <w:rFonts w:ascii="Menlo Regular" w:hAnsi="Menlo Regular" w:cs="Menlo Regular"/>
          <w:color w:val="000000"/>
          <w:sz w:val="22"/>
          <w:szCs w:val="22"/>
        </w:rPr>
        <w:t>)</w:t>
      </w:r>
    </w:p>
    <w:p w14:paraId="52491CF5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</w:p>
    <w:p w14:paraId="59E8B7D2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7400"/>
          <w:sz w:val="22"/>
          <w:szCs w:val="22"/>
        </w:rPr>
        <w:t># save GO annotated sequences</w:t>
      </w:r>
    </w:p>
    <w:p w14:paraId="4FE0E4CE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</w:p>
    <w:p w14:paraId="01B693CC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 xml:space="preserve">write.table(tran2GO, </w:t>
      </w:r>
      <w:r>
        <w:rPr>
          <w:rFonts w:ascii="Menlo Regular" w:hAnsi="Menlo Regular" w:cs="Menlo Regular"/>
          <w:color w:val="C41A16"/>
          <w:sz w:val="22"/>
          <w:szCs w:val="22"/>
        </w:rPr>
        <w:t>"GO_annotated_transcripts.txt"</w:t>
      </w:r>
      <w:r>
        <w:rPr>
          <w:rFonts w:ascii="Menlo Regular" w:hAnsi="Menlo Regular" w:cs="Menlo Regular"/>
          <w:color w:val="000000"/>
          <w:sz w:val="22"/>
          <w:szCs w:val="22"/>
        </w:rPr>
        <w:t>, quote=F, row.names=F, sep =</w:t>
      </w:r>
      <w:r>
        <w:rPr>
          <w:rFonts w:ascii="Menlo Regular" w:hAnsi="Menlo Regular" w:cs="Menlo Regular"/>
          <w:color w:val="C41A16"/>
          <w:sz w:val="22"/>
          <w:szCs w:val="22"/>
        </w:rPr>
        <w:t>"\t"</w:t>
      </w:r>
      <w:r>
        <w:rPr>
          <w:rFonts w:ascii="Menlo Regular" w:hAnsi="Menlo Regular" w:cs="Menlo Regular"/>
          <w:color w:val="000000"/>
          <w:sz w:val="22"/>
          <w:szCs w:val="22"/>
        </w:rPr>
        <w:t>)</w:t>
      </w:r>
    </w:p>
    <w:p w14:paraId="5450AE3C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br w:type="page"/>
      </w:r>
    </w:p>
    <w:p w14:paraId="36390552" w14:textId="77777777" w:rsidR="0088384F" w:rsidRDefault="001F5CCF" w:rsidP="0088384F">
      <w:pPr>
        <w:pStyle w:val="Heading1"/>
        <w:numPr>
          <w:ilvl w:val="0"/>
          <w:numId w:val="0"/>
        </w:numPr>
        <w:rPr>
          <w:rFonts w:ascii="Arial" w:hAnsi="Arial" w:cs="Arial"/>
          <w:b w:val="0"/>
          <w:color w:val="auto"/>
        </w:rPr>
      </w:pPr>
      <w:bookmarkStart w:id="3" w:name="_Toc372374464"/>
      <w:r>
        <w:rPr>
          <w:rFonts w:ascii="Arial" w:hAnsi="Arial" w:cs="Arial"/>
          <w:color w:val="auto"/>
        </w:rPr>
        <w:lastRenderedPageBreak/>
        <w:t>III</w:t>
      </w:r>
      <w:r w:rsidR="0088384F" w:rsidRPr="003A1F77">
        <w:rPr>
          <w:rFonts w:ascii="Arial" w:hAnsi="Arial" w:cs="Arial"/>
          <w:color w:val="auto"/>
        </w:rPr>
        <w:t xml:space="preserve">. </w:t>
      </w:r>
      <w:r w:rsidR="0088384F" w:rsidRPr="003A1F77">
        <w:rPr>
          <w:rFonts w:ascii="Arial" w:hAnsi="Arial" w:cs="Arial"/>
          <w:b w:val="0"/>
          <w:color w:val="auto"/>
        </w:rPr>
        <w:t>Script for cou</w:t>
      </w:r>
      <w:r w:rsidR="0088384F">
        <w:rPr>
          <w:rFonts w:ascii="Arial" w:hAnsi="Arial" w:cs="Arial"/>
          <w:b w:val="0"/>
          <w:color w:val="auto"/>
        </w:rPr>
        <w:t>nting GC content of transcripts</w:t>
      </w:r>
      <w:r w:rsidR="0088384F" w:rsidRPr="003A1F77">
        <w:rPr>
          <w:rFonts w:ascii="Arial" w:hAnsi="Arial" w:cs="Arial"/>
          <w:b w:val="0"/>
          <w:color w:val="auto"/>
        </w:rPr>
        <w:t>.</w:t>
      </w:r>
      <w:bookmarkEnd w:id="3"/>
    </w:p>
    <w:p w14:paraId="448DFD3F" w14:textId="77777777" w:rsidR="001F5CCF" w:rsidRPr="001F5CCF" w:rsidRDefault="001F5CCF" w:rsidP="001F5CCF"/>
    <w:p w14:paraId="1639274A" w14:textId="77777777" w:rsidR="0088384F" w:rsidRDefault="0088384F" w:rsidP="0088384F">
      <w:pPr>
        <w:spacing w:before="120" w:after="240" w:line="360" w:lineRule="auto"/>
        <w:rPr>
          <w:rFonts w:ascii="Arial" w:eastAsiaTheme="majorEastAsia" w:hAnsi="Arial" w:cs="Arial"/>
          <w:bCs/>
        </w:rPr>
      </w:pPr>
      <w:r>
        <w:rPr>
          <w:rFonts w:ascii="Arial" w:eastAsiaTheme="majorEastAsia" w:hAnsi="Arial" w:cs="Arial"/>
          <w:bCs/>
        </w:rPr>
        <w:t xml:space="preserve">Step 1: Obtain the FASTA file containing transcript sequences. </w:t>
      </w:r>
    </w:p>
    <w:p w14:paraId="29A50DB6" w14:textId="77777777" w:rsidR="0088384F" w:rsidRDefault="0088384F" w:rsidP="0088384F">
      <w:pPr>
        <w:spacing w:before="120" w:after="240" w:line="360" w:lineRule="auto"/>
        <w:rPr>
          <w:rFonts w:ascii="Arial" w:eastAsiaTheme="majorEastAsia" w:hAnsi="Arial" w:cs="Arial"/>
          <w:bCs/>
        </w:rPr>
      </w:pPr>
      <w:r>
        <w:rPr>
          <w:rFonts w:ascii="Arial" w:eastAsiaTheme="majorEastAsia" w:hAnsi="Arial" w:cs="Arial"/>
          <w:bCs/>
        </w:rPr>
        <w:t>Step 2: Use the following python script to count GC content of each transcript in the FASTA file. Input file = Trinity.Hieracium.fasta, output file = GC_count.txt</w:t>
      </w:r>
    </w:p>
    <w:p w14:paraId="3C0BD210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 xml:space="preserve">sequence = </w:t>
      </w:r>
      <w:r>
        <w:rPr>
          <w:rFonts w:ascii="Menlo Regular" w:hAnsi="Menlo Regular" w:cs="Menlo Regular"/>
          <w:color w:val="C41A16"/>
          <w:sz w:val="22"/>
          <w:szCs w:val="22"/>
        </w:rPr>
        <w:t>"./Trinity.Hieracium.fasta"</w:t>
      </w:r>
    </w:p>
    <w:p w14:paraId="2C868C93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>fh = open(sequence)</w:t>
      </w:r>
    </w:p>
    <w:p w14:paraId="40CBB84C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>dic = {}</w:t>
      </w:r>
    </w:p>
    <w:p w14:paraId="626A0DBB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AA0D91"/>
          <w:sz w:val="22"/>
          <w:szCs w:val="22"/>
        </w:rPr>
        <w:t>for</w:t>
      </w:r>
      <w:r>
        <w:rPr>
          <w:rFonts w:ascii="Menlo Regular" w:hAnsi="Menlo Regular" w:cs="Menlo Regular"/>
          <w:color w:val="000000"/>
          <w:sz w:val="22"/>
          <w:szCs w:val="22"/>
        </w:rPr>
        <w:t xml:space="preserve"> line </w:t>
      </w:r>
      <w:r>
        <w:rPr>
          <w:rFonts w:ascii="Menlo Regular" w:hAnsi="Menlo Regular" w:cs="Menlo Regular"/>
          <w:color w:val="AA0D91"/>
          <w:sz w:val="22"/>
          <w:szCs w:val="22"/>
        </w:rPr>
        <w:t>in</w:t>
      </w:r>
      <w:r>
        <w:rPr>
          <w:rFonts w:ascii="Menlo Regular" w:hAnsi="Menlo Regular" w:cs="Menlo Regular"/>
          <w:color w:val="000000"/>
          <w:sz w:val="22"/>
          <w:szCs w:val="22"/>
        </w:rPr>
        <w:t xml:space="preserve"> fh.readlines():</w:t>
      </w:r>
    </w:p>
    <w:p w14:paraId="199D9BC6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ab/>
        <w:t>line = line.strip()</w:t>
      </w:r>
    </w:p>
    <w:p w14:paraId="4E6DB06E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ab/>
      </w:r>
      <w:r>
        <w:rPr>
          <w:rFonts w:ascii="Menlo Regular" w:hAnsi="Menlo Regular" w:cs="Menlo Regular"/>
          <w:color w:val="AA0D91"/>
          <w:sz w:val="22"/>
          <w:szCs w:val="22"/>
        </w:rPr>
        <w:t>if</w:t>
      </w:r>
      <w:r>
        <w:rPr>
          <w:rFonts w:ascii="Menlo Regular" w:hAnsi="Menlo Regular" w:cs="Menlo Regular"/>
          <w:color w:val="000000"/>
          <w:sz w:val="22"/>
          <w:szCs w:val="22"/>
        </w:rPr>
        <w:t xml:space="preserve"> line.startswith(</w:t>
      </w:r>
      <w:r>
        <w:rPr>
          <w:rFonts w:ascii="Menlo Regular" w:hAnsi="Menlo Regular" w:cs="Menlo Regular"/>
          <w:color w:val="C41A16"/>
          <w:sz w:val="22"/>
          <w:szCs w:val="22"/>
        </w:rPr>
        <w:t>"&gt;"</w:t>
      </w:r>
      <w:r>
        <w:rPr>
          <w:rFonts w:ascii="Menlo Regular" w:hAnsi="Menlo Regular" w:cs="Menlo Regular"/>
          <w:color w:val="000000"/>
          <w:sz w:val="22"/>
          <w:szCs w:val="22"/>
        </w:rPr>
        <w:t>):</w:t>
      </w:r>
    </w:p>
    <w:p w14:paraId="611639F6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ab/>
      </w:r>
      <w:r>
        <w:rPr>
          <w:rFonts w:ascii="Menlo Regular" w:hAnsi="Menlo Regular" w:cs="Menlo Regular"/>
          <w:color w:val="000000"/>
          <w:sz w:val="22"/>
          <w:szCs w:val="22"/>
        </w:rPr>
        <w:tab/>
        <w:t xml:space="preserve">count = </w:t>
      </w:r>
      <w:r>
        <w:rPr>
          <w:rFonts w:ascii="Menlo Regular" w:hAnsi="Menlo Regular" w:cs="Menlo Regular"/>
          <w:color w:val="1C00CF"/>
          <w:sz w:val="22"/>
          <w:szCs w:val="22"/>
        </w:rPr>
        <w:t>0</w:t>
      </w:r>
    </w:p>
    <w:p w14:paraId="2CBA6F94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ab/>
      </w:r>
      <w:r>
        <w:rPr>
          <w:rFonts w:ascii="Menlo Regular" w:hAnsi="Menlo Regular" w:cs="Menlo Regular"/>
          <w:color w:val="000000"/>
          <w:sz w:val="22"/>
          <w:szCs w:val="22"/>
        </w:rPr>
        <w:tab/>
        <w:t>line = line.split()</w:t>
      </w:r>
    </w:p>
    <w:p w14:paraId="0757591C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ab/>
      </w:r>
      <w:r>
        <w:rPr>
          <w:rFonts w:ascii="Menlo Regular" w:hAnsi="Menlo Regular" w:cs="Menlo Regular"/>
          <w:color w:val="000000"/>
          <w:sz w:val="22"/>
          <w:szCs w:val="22"/>
        </w:rPr>
        <w:tab/>
        <w:t>id = line[</w:t>
      </w:r>
      <w:r>
        <w:rPr>
          <w:rFonts w:ascii="Menlo Regular" w:hAnsi="Menlo Regular" w:cs="Menlo Regular"/>
          <w:color w:val="1C00CF"/>
          <w:sz w:val="22"/>
          <w:szCs w:val="22"/>
        </w:rPr>
        <w:t>0</w:t>
      </w:r>
      <w:r>
        <w:rPr>
          <w:rFonts w:ascii="Menlo Regular" w:hAnsi="Menlo Regular" w:cs="Menlo Regular"/>
          <w:color w:val="000000"/>
          <w:sz w:val="22"/>
          <w:szCs w:val="22"/>
        </w:rPr>
        <w:t>]</w:t>
      </w:r>
    </w:p>
    <w:p w14:paraId="3D024091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ab/>
      </w:r>
      <w:r>
        <w:rPr>
          <w:rFonts w:ascii="Menlo Regular" w:hAnsi="Menlo Regular" w:cs="Menlo Regular"/>
          <w:color w:val="000000"/>
          <w:sz w:val="22"/>
          <w:szCs w:val="22"/>
        </w:rPr>
        <w:tab/>
        <w:t>id = id[</w:t>
      </w:r>
      <w:r>
        <w:rPr>
          <w:rFonts w:ascii="Menlo Regular" w:hAnsi="Menlo Regular" w:cs="Menlo Regular"/>
          <w:color w:val="1C00CF"/>
          <w:sz w:val="22"/>
          <w:szCs w:val="22"/>
        </w:rPr>
        <w:t>1</w:t>
      </w:r>
      <w:r>
        <w:rPr>
          <w:rFonts w:ascii="Menlo Regular" w:hAnsi="Menlo Regular" w:cs="Menlo Regular"/>
          <w:color w:val="000000"/>
          <w:sz w:val="22"/>
          <w:szCs w:val="22"/>
        </w:rPr>
        <w:t>:]</w:t>
      </w:r>
    </w:p>
    <w:p w14:paraId="1A73D9C3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ab/>
      </w:r>
      <w:r>
        <w:rPr>
          <w:rFonts w:ascii="Menlo Regular" w:hAnsi="Menlo Regular" w:cs="Menlo Regular"/>
          <w:color w:val="AA0D91"/>
          <w:sz w:val="22"/>
          <w:szCs w:val="22"/>
        </w:rPr>
        <w:t>else</w:t>
      </w:r>
      <w:r>
        <w:rPr>
          <w:rFonts w:ascii="Menlo Regular" w:hAnsi="Menlo Regular" w:cs="Menlo Regular"/>
          <w:color w:val="000000"/>
          <w:sz w:val="22"/>
          <w:szCs w:val="22"/>
        </w:rPr>
        <w:t>:</w:t>
      </w:r>
    </w:p>
    <w:p w14:paraId="6975D492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ab/>
      </w:r>
      <w:r>
        <w:rPr>
          <w:rFonts w:ascii="Menlo Regular" w:hAnsi="Menlo Regular" w:cs="Menlo Regular"/>
          <w:color w:val="000000"/>
          <w:sz w:val="22"/>
          <w:szCs w:val="22"/>
        </w:rPr>
        <w:tab/>
      </w:r>
      <w:r>
        <w:rPr>
          <w:rFonts w:ascii="Menlo Regular" w:hAnsi="Menlo Regular" w:cs="Menlo Regular"/>
          <w:color w:val="AA0D91"/>
          <w:sz w:val="22"/>
          <w:szCs w:val="22"/>
        </w:rPr>
        <w:t>for</w:t>
      </w:r>
      <w:r>
        <w:rPr>
          <w:rFonts w:ascii="Menlo Regular" w:hAnsi="Menlo Regular" w:cs="Menlo Regular"/>
          <w:color w:val="000000"/>
          <w:sz w:val="22"/>
          <w:szCs w:val="22"/>
        </w:rPr>
        <w:t xml:space="preserve"> i </w:t>
      </w:r>
      <w:r>
        <w:rPr>
          <w:rFonts w:ascii="Menlo Regular" w:hAnsi="Menlo Regular" w:cs="Menlo Regular"/>
          <w:color w:val="AA0D91"/>
          <w:sz w:val="22"/>
          <w:szCs w:val="22"/>
        </w:rPr>
        <w:t>in</w:t>
      </w:r>
      <w:r>
        <w:rPr>
          <w:rFonts w:ascii="Menlo Regular" w:hAnsi="Menlo Regular" w:cs="Menlo Regular"/>
          <w:color w:val="000000"/>
          <w:sz w:val="22"/>
          <w:szCs w:val="22"/>
        </w:rPr>
        <w:t xml:space="preserve"> line:</w:t>
      </w:r>
    </w:p>
    <w:p w14:paraId="6868D0DC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ab/>
      </w:r>
      <w:r>
        <w:rPr>
          <w:rFonts w:ascii="Menlo Regular" w:hAnsi="Menlo Regular" w:cs="Menlo Regular"/>
          <w:color w:val="000000"/>
          <w:sz w:val="22"/>
          <w:szCs w:val="22"/>
        </w:rPr>
        <w:tab/>
      </w:r>
      <w:r>
        <w:rPr>
          <w:rFonts w:ascii="Menlo Regular" w:hAnsi="Menlo Regular" w:cs="Menlo Regular"/>
          <w:color w:val="000000"/>
          <w:sz w:val="22"/>
          <w:szCs w:val="22"/>
        </w:rPr>
        <w:tab/>
      </w:r>
      <w:r>
        <w:rPr>
          <w:rFonts w:ascii="Menlo Regular" w:hAnsi="Menlo Regular" w:cs="Menlo Regular"/>
          <w:color w:val="AA0D91"/>
          <w:sz w:val="22"/>
          <w:szCs w:val="22"/>
        </w:rPr>
        <w:t>if</w:t>
      </w:r>
      <w:r>
        <w:rPr>
          <w:rFonts w:ascii="Menlo Regular" w:hAnsi="Menlo Regular" w:cs="Menlo Regular"/>
          <w:color w:val="000000"/>
          <w:sz w:val="22"/>
          <w:szCs w:val="22"/>
        </w:rPr>
        <w:t xml:space="preserve"> i == </w:t>
      </w:r>
      <w:r>
        <w:rPr>
          <w:rFonts w:ascii="Menlo Regular" w:hAnsi="Menlo Regular" w:cs="Menlo Regular"/>
          <w:color w:val="C41A16"/>
          <w:sz w:val="22"/>
          <w:szCs w:val="22"/>
        </w:rPr>
        <w:t>"C"</w:t>
      </w:r>
      <w:r>
        <w:rPr>
          <w:rFonts w:ascii="Menlo Regular" w:hAnsi="Menlo Regular" w:cs="Menlo Regular"/>
          <w:color w:val="000000"/>
          <w:sz w:val="22"/>
          <w:szCs w:val="22"/>
        </w:rPr>
        <w:t xml:space="preserve"> </w:t>
      </w:r>
      <w:r>
        <w:rPr>
          <w:rFonts w:ascii="Menlo Regular" w:hAnsi="Menlo Regular" w:cs="Menlo Regular"/>
          <w:color w:val="AA0D91"/>
          <w:sz w:val="22"/>
          <w:szCs w:val="22"/>
        </w:rPr>
        <w:t>or</w:t>
      </w:r>
      <w:r>
        <w:rPr>
          <w:rFonts w:ascii="Menlo Regular" w:hAnsi="Menlo Regular" w:cs="Menlo Regular"/>
          <w:color w:val="000000"/>
          <w:sz w:val="22"/>
          <w:szCs w:val="22"/>
        </w:rPr>
        <w:t xml:space="preserve"> i == </w:t>
      </w:r>
      <w:r>
        <w:rPr>
          <w:rFonts w:ascii="Menlo Regular" w:hAnsi="Menlo Regular" w:cs="Menlo Regular"/>
          <w:color w:val="C41A16"/>
          <w:sz w:val="22"/>
          <w:szCs w:val="22"/>
        </w:rPr>
        <w:t>"G"</w:t>
      </w:r>
      <w:r>
        <w:rPr>
          <w:rFonts w:ascii="Menlo Regular" w:hAnsi="Menlo Regular" w:cs="Menlo Regular"/>
          <w:color w:val="000000"/>
          <w:sz w:val="22"/>
          <w:szCs w:val="22"/>
        </w:rPr>
        <w:t>:</w:t>
      </w:r>
    </w:p>
    <w:p w14:paraId="18217060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ab/>
      </w:r>
      <w:r>
        <w:rPr>
          <w:rFonts w:ascii="Menlo Regular" w:hAnsi="Menlo Regular" w:cs="Menlo Regular"/>
          <w:color w:val="000000"/>
          <w:sz w:val="22"/>
          <w:szCs w:val="22"/>
        </w:rPr>
        <w:tab/>
      </w:r>
      <w:r>
        <w:rPr>
          <w:rFonts w:ascii="Menlo Regular" w:hAnsi="Menlo Regular" w:cs="Menlo Regular"/>
          <w:color w:val="000000"/>
          <w:sz w:val="22"/>
          <w:szCs w:val="22"/>
        </w:rPr>
        <w:tab/>
      </w:r>
      <w:r>
        <w:rPr>
          <w:rFonts w:ascii="Menlo Regular" w:hAnsi="Menlo Regular" w:cs="Menlo Regular"/>
          <w:color w:val="000000"/>
          <w:sz w:val="22"/>
          <w:szCs w:val="22"/>
        </w:rPr>
        <w:tab/>
        <w:t>count = count</w:t>
      </w:r>
      <w:r>
        <w:rPr>
          <w:rFonts w:ascii="Menlo Regular" w:hAnsi="Menlo Regular" w:cs="Menlo Regular"/>
          <w:color w:val="1C00CF"/>
          <w:sz w:val="22"/>
          <w:szCs w:val="22"/>
        </w:rPr>
        <w:t>+1</w:t>
      </w:r>
    </w:p>
    <w:p w14:paraId="55E0CE4B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ab/>
        <w:t>dic[id]= count</w:t>
      </w:r>
    </w:p>
    <w:p w14:paraId="2C56EEA9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>fh.close()</w:t>
      </w:r>
      <w:r>
        <w:rPr>
          <w:rFonts w:ascii="Menlo Regular" w:hAnsi="Menlo Regular" w:cs="Menlo Regular"/>
          <w:color w:val="000000"/>
          <w:sz w:val="22"/>
          <w:szCs w:val="22"/>
        </w:rPr>
        <w:tab/>
      </w:r>
      <w:r>
        <w:rPr>
          <w:rFonts w:ascii="Menlo Regular" w:hAnsi="Menlo Regular" w:cs="Menlo Regular"/>
          <w:color w:val="000000"/>
          <w:sz w:val="22"/>
          <w:szCs w:val="22"/>
        </w:rPr>
        <w:tab/>
      </w:r>
      <w:r>
        <w:rPr>
          <w:rFonts w:ascii="Menlo Regular" w:hAnsi="Menlo Regular" w:cs="Menlo Regular"/>
          <w:color w:val="000000"/>
          <w:sz w:val="22"/>
          <w:szCs w:val="22"/>
        </w:rPr>
        <w:tab/>
      </w:r>
    </w:p>
    <w:p w14:paraId="1E0E93F3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 xml:space="preserve">length = </w:t>
      </w:r>
      <w:r>
        <w:rPr>
          <w:rFonts w:ascii="Menlo Regular" w:hAnsi="Menlo Regular" w:cs="Menlo Regular"/>
          <w:color w:val="C41A16"/>
          <w:sz w:val="22"/>
          <w:szCs w:val="22"/>
        </w:rPr>
        <w:t>"./Transcript_length.txt"</w:t>
      </w:r>
    </w:p>
    <w:p w14:paraId="304EA0DA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>cf = open(length)</w:t>
      </w:r>
    </w:p>
    <w:p w14:paraId="537DA149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 xml:space="preserve">out = </w:t>
      </w:r>
      <w:r>
        <w:rPr>
          <w:rFonts w:ascii="Menlo Regular" w:hAnsi="Menlo Regular" w:cs="Menlo Regular"/>
          <w:color w:val="C41A16"/>
          <w:sz w:val="22"/>
          <w:szCs w:val="22"/>
        </w:rPr>
        <w:t>"./GC_count.txt"</w:t>
      </w:r>
    </w:p>
    <w:p w14:paraId="15A16269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>ofh = open(out,</w:t>
      </w:r>
      <w:r>
        <w:rPr>
          <w:rFonts w:ascii="Menlo Regular" w:hAnsi="Menlo Regular" w:cs="Menlo Regular"/>
          <w:color w:val="1C00CF"/>
          <w:sz w:val="22"/>
          <w:szCs w:val="22"/>
        </w:rPr>
        <w:t>'w'</w:t>
      </w:r>
      <w:r>
        <w:rPr>
          <w:rFonts w:ascii="Menlo Regular" w:hAnsi="Menlo Regular" w:cs="Menlo Regular"/>
          <w:color w:val="000000"/>
          <w:sz w:val="22"/>
          <w:szCs w:val="22"/>
        </w:rPr>
        <w:t>)</w:t>
      </w:r>
    </w:p>
    <w:p w14:paraId="6B491768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>line = cf.readline()</w:t>
      </w:r>
    </w:p>
    <w:p w14:paraId="6E13D2A3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AA0D91"/>
          <w:sz w:val="22"/>
          <w:szCs w:val="22"/>
        </w:rPr>
        <w:t>while</w:t>
      </w:r>
      <w:r>
        <w:rPr>
          <w:rFonts w:ascii="Menlo Regular" w:hAnsi="Menlo Regular" w:cs="Menlo Regular"/>
          <w:color w:val="000000"/>
          <w:sz w:val="22"/>
          <w:szCs w:val="22"/>
        </w:rPr>
        <w:t xml:space="preserve"> line:</w:t>
      </w:r>
    </w:p>
    <w:p w14:paraId="098499C0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ab/>
        <w:t>line = line.strip()</w:t>
      </w:r>
    </w:p>
    <w:p w14:paraId="3F0B08D5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ab/>
        <w:t>line = line.split(</w:t>
      </w:r>
      <w:r>
        <w:rPr>
          <w:rFonts w:ascii="Menlo Regular" w:hAnsi="Menlo Regular" w:cs="Menlo Regular"/>
          <w:color w:val="C41A16"/>
          <w:sz w:val="22"/>
          <w:szCs w:val="22"/>
        </w:rPr>
        <w:t>"\t"</w:t>
      </w:r>
      <w:r>
        <w:rPr>
          <w:rFonts w:ascii="Menlo Regular" w:hAnsi="Menlo Regular" w:cs="Menlo Regular"/>
          <w:color w:val="000000"/>
          <w:sz w:val="22"/>
          <w:szCs w:val="22"/>
        </w:rPr>
        <w:t>)</w:t>
      </w:r>
    </w:p>
    <w:p w14:paraId="255EA20E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ab/>
        <w:t>tran = line[</w:t>
      </w:r>
      <w:r>
        <w:rPr>
          <w:rFonts w:ascii="Menlo Regular" w:hAnsi="Menlo Regular" w:cs="Menlo Regular"/>
          <w:color w:val="1C00CF"/>
          <w:sz w:val="22"/>
          <w:szCs w:val="22"/>
        </w:rPr>
        <w:t>1</w:t>
      </w:r>
      <w:r>
        <w:rPr>
          <w:rFonts w:ascii="Menlo Regular" w:hAnsi="Menlo Regular" w:cs="Menlo Regular"/>
          <w:color w:val="000000"/>
          <w:sz w:val="22"/>
          <w:szCs w:val="22"/>
        </w:rPr>
        <w:t>]</w:t>
      </w:r>
    </w:p>
    <w:p w14:paraId="3A7BC249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ab/>
      </w:r>
      <w:r>
        <w:rPr>
          <w:rFonts w:ascii="Menlo Regular" w:hAnsi="Menlo Regular" w:cs="Menlo Regular"/>
          <w:color w:val="AA0D91"/>
          <w:sz w:val="22"/>
          <w:szCs w:val="22"/>
        </w:rPr>
        <w:t>if</w:t>
      </w:r>
      <w:r>
        <w:rPr>
          <w:rFonts w:ascii="Menlo Regular" w:hAnsi="Menlo Regular" w:cs="Menlo Regular"/>
          <w:color w:val="000000"/>
          <w:sz w:val="22"/>
          <w:szCs w:val="22"/>
        </w:rPr>
        <w:t xml:space="preserve"> tran </w:t>
      </w:r>
      <w:r>
        <w:rPr>
          <w:rFonts w:ascii="Menlo Regular" w:hAnsi="Menlo Regular" w:cs="Menlo Regular"/>
          <w:color w:val="AA0D91"/>
          <w:sz w:val="22"/>
          <w:szCs w:val="22"/>
        </w:rPr>
        <w:t>in</w:t>
      </w:r>
      <w:r>
        <w:rPr>
          <w:rFonts w:ascii="Menlo Regular" w:hAnsi="Menlo Regular" w:cs="Menlo Regular"/>
          <w:color w:val="000000"/>
          <w:sz w:val="22"/>
          <w:szCs w:val="22"/>
        </w:rPr>
        <w:t xml:space="preserve"> dic:</w:t>
      </w:r>
    </w:p>
    <w:p w14:paraId="38D94422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ab/>
      </w:r>
      <w:r>
        <w:rPr>
          <w:rFonts w:ascii="Menlo Regular" w:hAnsi="Menlo Regular" w:cs="Menlo Regular"/>
          <w:color w:val="000000"/>
          <w:sz w:val="22"/>
          <w:szCs w:val="22"/>
        </w:rPr>
        <w:tab/>
      </w:r>
      <w:r>
        <w:rPr>
          <w:rFonts w:ascii="Menlo Regular" w:hAnsi="Menlo Regular" w:cs="Menlo Regular"/>
          <w:color w:val="AA0D91"/>
          <w:sz w:val="22"/>
          <w:szCs w:val="22"/>
        </w:rPr>
        <w:t>print</w:t>
      </w:r>
      <w:r>
        <w:rPr>
          <w:rFonts w:ascii="Menlo Regular" w:hAnsi="Menlo Regular" w:cs="Menlo Regular"/>
          <w:color w:val="000000"/>
          <w:sz w:val="22"/>
          <w:szCs w:val="22"/>
        </w:rPr>
        <w:t xml:space="preserve"> &gt;&gt; ofh, tran,line[</w:t>
      </w:r>
      <w:r>
        <w:rPr>
          <w:rFonts w:ascii="Menlo Regular" w:hAnsi="Menlo Regular" w:cs="Menlo Regular"/>
          <w:color w:val="1C00CF"/>
          <w:sz w:val="22"/>
          <w:szCs w:val="22"/>
        </w:rPr>
        <w:t>0</w:t>
      </w:r>
      <w:r>
        <w:rPr>
          <w:rFonts w:ascii="Menlo Regular" w:hAnsi="Menlo Regular" w:cs="Menlo Regular"/>
          <w:color w:val="000000"/>
          <w:sz w:val="22"/>
          <w:szCs w:val="22"/>
        </w:rPr>
        <w:t>],dic[tran]</w:t>
      </w:r>
    </w:p>
    <w:p w14:paraId="0217AF7C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ab/>
        <w:t>line = cf.readline()</w:t>
      </w:r>
    </w:p>
    <w:p w14:paraId="61B3E76F" w14:textId="77777777" w:rsidR="0088384F" w:rsidRDefault="0088384F" w:rsidP="0088384F">
      <w:pPr>
        <w:widowControl w:val="0"/>
        <w:tabs>
          <w:tab w:val="left" w:pos="529"/>
        </w:tabs>
        <w:autoSpaceDE w:val="0"/>
        <w:autoSpaceDN w:val="0"/>
        <w:adjustRightInd w:val="0"/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>cf.close()</w:t>
      </w:r>
    </w:p>
    <w:p w14:paraId="4DC280CA" w14:textId="77777777" w:rsidR="0088384F" w:rsidRDefault="0088384F" w:rsidP="0088384F">
      <w:pPr>
        <w:rPr>
          <w:rFonts w:ascii="Menlo Regular" w:hAnsi="Menlo Regular" w:cs="Menlo Regular"/>
          <w:color w:val="000000"/>
          <w:sz w:val="22"/>
          <w:szCs w:val="22"/>
        </w:rPr>
      </w:pPr>
      <w:r>
        <w:rPr>
          <w:rFonts w:ascii="Menlo Regular" w:hAnsi="Menlo Regular" w:cs="Menlo Regular"/>
          <w:color w:val="000000"/>
          <w:sz w:val="22"/>
          <w:szCs w:val="22"/>
        </w:rPr>
        <w:t>ofh.close()</w:t>
      </w:r>
    </w:p>
    <w:p w14:paraId="39D3B2B4" w14:textId="77777777" w:rsidR="000B1878" w:rsidRDefault="00AE79FA" w:rsidP="0088384F"/>
    <w:sectPr w:rsidR="000B1878" w:rsidSect="00BE12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enlo Regular">
    <w:altName w:val="Menlo"/>
    <w:panose1 w:val="020B0609030804020204"/>
    <w:charset w:val="00"/>
    <w:family w:val="modern"/>
    <w:pitch w:val="fixed"/>
    <w:sig w:usb0="E60022FF" w:usb1="D200F9FB" w:usb2="02000028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A0A79"/>
    <w:multiLevelType w:val="multilevel"/>
    <w:tmpl w:val="C5C8054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6DC236E"/>
    <w:multiLevelType w:val="hybridMultilevel"/>
    <w:tmpl w:val="50A66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84F"/>
    <w:rsid w:val="0007178A"/>
    <w:rsid w:val="00177277"/>
    <w:rsid w:val="001F5CCF"/>
    <w:rsid w:val="00273309"/>
    <w:rsid w:val="002F534A"/>
    <w:rsid w:val="003210E8"/>
    <w:rsid w:val="00332BCF"/>
    <w:rsid w:val="0037235C"/>
    <w:rsid w:val="003729BD"/>
    <w:rsid w:val="003734E9"/>
    <w:rsid w:val="003B34C7"/>
    <w:rsid w:val="00417629"/>
    <w:rsid w:val="004A066B"/>
    <w:rsid w:val="004E07C4"/>
    <w:rsid w:val="00604290"/>
    <w:rsid w:val="00607A9F"/>
    <w:rsid w:val="00641333"/>
    <w:rsid w:val="0065135A"/>
    <w:rsid w:val="006D2FB3"/>
    <w:rsid w:val="008027EA"/>
    <w:rsid w:val="0088384F"/>
    <w:rsid w:val="008D7058"/>
    <w:rsid w:val="00927AF8"/>
    <w:rsid w:val="00940F82"/>
    <w:rsid w:val="00974111"/>
    <w:rsid w:val="00980152"/>
    <w:rsid w:val="00980883"/>
    <w:rsid w:val="009B01A1"/>
    <w:rsid w:val="00A14959"/>
    <w:rsid w:val="00A54809"/>
    <w:rsid w:val="00AC5968"/>
    <w:rsid w:val="00AE79FA"/>
    <w:rsid w:val="00B403CD"/>
    <w:rsid w:val="00B84497"/>
    <w:rsid w:val="00BD7B55"/>
    <w:rsid w:val="00BE1284"/>
    <w:rsid w:val="00BF5D2D"/>
    <w:rsid w:val="00C125E3"/>
    <w:rsid w:val="00C534AA"/>
    <w:rsid w:val="00C82453"/>
    <w:rsid w:val="00C9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43133"/>
  <w14:defaultImageDpi w14:val="32767"/>
  <w15:chartTrackingRefBased/>
  <w15:docId w15:val="{5A05445F-D220-3E4E-B737-066919316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8384F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384F"/>
    <w:pPr>
      <w:keepNext/>
      <w:keepLines/>
      <w:numPr>
        <w:numId w:val="1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8384F"/>
    <w:pPr>
      <w:keepNext/>
      <w:keepLines/>
      <w:numPr>
        <w:ilvl w:val="1"/>
        <w:numId w:val="1"/>
      </w:numPr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NZ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8384F"/>
    <w:pPr>
      <w:keepNext/>
      <w:keepLines/>
      <w:numPr>
        <w:ilvl w:val="2"/>
        <w:numId w:val="1"/>
      </w:numPr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val="en-NZ"/>
    </w:rPr>
  </w:style>
  <w:style w:type="paragraph" w:styleId="Heading4">
    <w:name w:val="heading 4"/>
    <w:aliases w:val="Thesis heading 4,thesis heading4"/>
    <w:basedOn w:val="Normal"/>
    <w:next w:val="Normal"/>
    <w:link w:val="Heading4Char"/>
    <w:uiPriority w:val="9"/>
    <w:unhideWhenUsed/>
    <w:qFormat/>
    <w:rsid w:val="0088384F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8384F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384F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384F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384F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384F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384F"/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8384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NZ"/>
    </w:rPr>
  </w:style>
  <w:style w:type="character" w:customStyle="1" w:styleId="Heading3Char">
    <w:name w:val="Heading 3 Char"/>
    <w:basedOn w:val="DefaultParagraphFont"/>
    <w:link w:val="Heading3"/>
    <w:uiPriority w:val="9"/>
    <w:rsid w:val="0088384F"/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val="en-NZ"/>
    </w:rPr>
  </w:style>
  <w:style w:type="character" w:customStyle="1" w:styleId="Heading4Char">
    <w:name w:val="Heading 4 Char"/>
    <w:aliases w:val="Thesis heading 4 Char,thesis heading4 Char"/>
    <w:basedOn w:val="DefaultParagraphFont"/>
    <w:link w:val="Heading4"/>
    <w:uiPriority w:val="9"/>
    <w:rsid w:val="0088384F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88384F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384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384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384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384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88384F"/>
    <w:pPr>
      <w:spacing w:after="200" w:line="276" w:lineRule="auto"/>
      <w:ind w:left="720"/>
      <w:contextualSpacing/>
    </w:pPr>
    <w:rPr>
      <w:rFonts w:eastAsiaTheme="minorHAnsi"/>
      <w:sz w:val="22"/>
      <w:szCs w:val="22"/>
      <w:lang w:val="en-NZ"/>
    </w:rPr>
  </w:style>
  <w:style w:type="character" w:styleId="Hyperlink">
    <w:name w:val="Hyperlink"/>
    <w:basedOn w:val="DefaultParagraphFont"/>
    <w:uiPriority w:val="99"/>
    <w:unhideWhenUsed/>
    <w:rsid w:val="001F5CCF"/>
    <w:rPr>
      <w:color w:val="0000FF"/>
      <w:u w:val="single"/>
    </w:rPr>
  </w:style>
  <w:style w:type="paragraph" w:customStyle="1" w:styleId="thesiscaption">
    <w:name w:val="thesis caption"/>
    <w:basedOn w:val="Caption"/>
    <w:next w:val="Normal"/>
    <w:qFormat/>
    <w:rsid w:val="001F5CCF"/>
    <w:pPr>
      <w:spacing w:before="120" w:after="120"/>
    </w:pPr>
    <w:rPr>
      <w:rFonts w:ascii="Arial" w:hAnsi="Arial"/>
      <w:b/>
      <w:bCs/>
      <w:i w:val="0"/>
      <w:iCs w:val="0"/>
      <w:color w:val="auto"/>
      <w:sz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F5CCF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oteomics.ysu.edu/tools/OrfPredictor.html" TargetMode="External"/><Relationship Id="rId5" Type="http://schemas.openxmlformats.org/officeDocument/2006/relationships/hyperlink" Target="mailto:richard.macknight@otago.ac.n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899</Words>
  <Characters>5125</Characters>
  <Application>Microsoft Office Word</Application>
  <DocSecurity>0</DocSecurity>
  <Lines>42</Lines>
  <Paragraphs>12</Paragraphs>
  <ScaleCrop>false</ScaleCrop>
  <Company/>
  <LinksUpToDate>false</LinksUpToDate>
  <CharactersWithSpaces>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2018-04-09T09:29:00Z</dcterms:created>
  <dcterms:modified xsi:type="dcterms:W3CDTF">2018-08-08T02:52:00Z</dcterms:modified>
</cp:coreProperties>
</file>