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AA38" w14:textId="75676A16" w:rsidR="00DA1296" w:rsidRPr="00B9607A" w:rsidRDefault="00B9607A" w:rsidP="00B9607A">
      <w:pPr>
        <w:pStyle w:val="thesiscaption"/>
        <w:spacing w:before="0" w:after="0" w:line="360" w:lineRule="auto"/>
        <w:rPr>
          <w:rFonts w:ascii="Times New Roman" w:hAnsi="Times New Roman" w:cs="Times New Roman"/>
        </w:rPr>
      </w:pPr>
      <w:r>
        <w:rPr>
          <w:rFonts w:ascii="Times New Roman" w:hAnsi="Times New Roman" w:cs="Times New Roman"/>
          <w:sz w:val="40"/>
          <w:szCs w:val="40"/>
        </w:rPr>
        <w:t>Additional File 1.</w:t>
      </w:r>
      <w:r w:rsidRPr="00D20F6E">
        <w:rPr>
          <w:rFonts w:ascii="Times New Roman" w:hAnsi="Times New Roman" w:cs="Times New Roman"/>
          <w:sz w:val="40"/>
          <w:szCs w:val="40"/>
        </w:rPr>
        <w:t xml:space="preserve"> Figures </w:t>
      </w:r>
      <w:r>
        <w:rPr>
          <w:rFonts w:ascii="Times New Roman" w:hAnsi="Times New Roman" w:cs="Times New Roman"/>
          <w:sz w:val="40"/>
          <w:szCs w:val="40"/>
        </w:rPr>
        <w:t>1-5 &amp; Tables 1-10</w:t>
      </w:r>
    </w:p>
    <w:p w14:paraId="2CD34192" w14:textId="0A13194D" w:rsidR="00DA1296" w:rsidRPr="00B9607A" w:rsidRDefault="00DA1296" w:rsidP="00B9607A">
      <w:pPr>
        <w:spacing w:line="360" w:lineRule="auto"/>
        <w:rPr>
          <w:rFonts w:cs="Times New Roman"/>
          <w:b/>
          <w:szCs w:val="24"/>
        </w:rPr>
      </w:pPr>
      <w:r w:rsidRPr="00B9607A">
        <w:rPr>
          <w:rFonts w:cs="Times New Roman"/>
          <w:b/>
          <w:szCs w:val="24"/>
        </w:rPr>
        <w:t xml:space="preserve">Comparative transcriptome analysis of the wild-type model apomict </w:t>
      </w:r>
      <w:proofErr w:type="spellStart"/>
      <w:r w:rsidRPr="00B9607A">
        <w:rPr>
          <w:rFonts w:cs="Times New Roman"/>
          <w:b/>
          <w:i/>
          <w:szCs w:val="24"/>
        </w:rPr>
        <w:t>Hieracium</w:t>
      </w:r>
      <w:proofErr w:type="spellEnd"/>
      <w:r w:rsidRPr="00B9607A">
        <w:rPr>
          <w:rFonts w:cs="Times New Roman"/>
          <w:b/>
          <w:szCs w:val="24"/>
        </w:rPr>
        <w:t xml:space="preserve"> </w:t>
      </w:r>
      <w:proofErr w:type="spellStart"/>
      <w:r w:rsidRPr="00B9607A">
        <w:rPr>
          <w:rFonts w:cs="Times New Roman"/>
          <w:b/>
          <w:i/>
          <w:szCs w:val="24"/>
        </w:rPr>
        <w:t>praealtum</w:t>
      </w:r>
      <w:proofErr w:type="spellEnd"/>
      <w:r w:rsidRPr="00B9607A">
        <w:rPr>
          <w:rFonts w:cs="Times New Roman"/>
          <w:b/>
          <w:i/>
          <w:szCs w:val="24"/>
        </w:rPr>
        <w:t xml:space="preserve"> </w:t>
      </w:r>
      <w:r w:rsidRPr="00B9607A">
        <w:rPr>
          <w:rFonts w:cs="Times New Roman"/>
          <w:b/>
          <w:szCs w:val="24"/>
        </w:rPr>
        <w:t xml:space="preserve">and its </w:t>
      </w:r>
      <w:r w:rsidRPr="00B9607A">
        <w:rPr>
          <w:rFonts w:cs="Times New Roman"/>
          <w:b/>
          <w:i/>
          <w:szCs w:val="24"/>
        </w:rPr>
        <w:t>loss of parthenogenesis</w:t>
      </w:r>
      <w:r w:rsidRPr="00B9607A">
        <w:rPr>
          <w:rFonts w:cs="Times New Roman"/>
          <w:b/>
          <w:szCs w:val="24"/>
        </w:rPr>
        <w:t xml:space="preserve"> (</w:t>
      </w:r>
      <w:r w:rsidRPr="00B9607A">
        <w:rPr>
          <w:rFonts w:cs="Times New Roman"/>
          <w:b/>
          <w:i/>
          <w:szCs w:val="24"/>
        </w:rPr>
        <w:t>lop</w:t>
      </w:r>
      <w:r w:rsidRPr="00B9607A">
        <w:rPr>
          <w:rFonts w:cs="Times New Roman"/>
          <w:b/>
          <w:szCs w:val="24"/>
        </w:rPr>
        <w:t>) mutant</w:t>
      </w:r>
    </w:p>
    <w:p w14:paraId="3F87490B" w14:textId="1E630277" w:rsidR="00DA1296" w:rsidRPr="00B9607A" w:rsidRDefault="00DA1296" w:rsidP="00B9607A">
      <w:pPr>
        <w:spacing w:line="360" w:lineRule="auto"/>
        <w:rPr>
          <w:rFonts w:cs="Times New Roman"/>
          <w:b/>
          <w:szCs w:val="24"/>
        </w:rPr>
      </w:pPr>
      <w:r w:rsidRPr="00B9607A">
        <w:rPr>
          <w:rFonts w:cs="Times New Roman"/>
          <w:b/>
          <w:szCs w:val="24"/>
        </w:rPr>
        <w:t xml:space="preserve">Sophia </w:t>
      </w:r>
      <w:proofErr w:type="spellStart"/>
      <w:r w:rsidRPr="00B9607A">
        <w:rPr>
          <w:rFonts w:cs="Times New Roman"/>
          <w:b/>
          <w:szCs w:val="24"/>
        </w:rPr>
        <w:t>Bräuning</w:t>
      </w:r>
      <w:proofErr w:type="spellEnd"/>
      <w:r w:rsidRPr="00B9607A">
        <w:rPr>
          <w:rFonts w:cs="Times New Roman"/>
          <w:b/>
          <w:szCs w:val="24"/>
        </w:rPr>
        <w:t xml:space="preserve">, Andrew </w:t>
      </w:r>
      <w:proofErr w:type="spellStart"/>
      <w:r w:rsidRPr="00B9607A">
        <w:rPr>
          <w:rFonts w:cs="Times New Roman"/>
          <w:b/>
          <w:szCs w:val="24"/>
        </w:rPr>
        <w:t>Catanach</w:t>
      </w:r>
      <w:proofErr w:type="spellEnd"/>
      <w:r w:rsidRPr="00B9607A">
        <w:rPr>
          <w:rFonts w:cs="Times New Roman"/>
          <w:b/>
          <w:szCs w:val="24"/>
        </w:rPr>
        <w:t>, Janice Lord, Ross Bicknell and Richard C. Macknight</w:t>
      </w:r>
      <w:r w:rsidRPr="00B9607A">
        <w:rPr>
          <w:rFonts w:cs="Times New Roman"/>
          <w:b/>
          <w:szCs w:val="24"/>
          <w:vertAlign w:val="superscript"/>
        </w:rPr>
        <w:t>*</w:t>
      </w:r>
    </w:p>
    <w:p w14:paraId="37C69C6C" w14:textId="066DC474" w:rsidR="00C34789" w:rsidRDefault="002868E2" w:rsidP="00B9607A">
      <w:pPr>
        <w:spacing w:before="240" w:after="0"/>
        <w:rPr>
          <w:rFonts w:cs="Times New Roman"/>
          <w:szCs w:val="24"/>
        </w:rPr>
      </w:pPr>
      <w:r w:rsidRPr="00B9607A">
        <w:rPr>
          <w:rFonts w:cs="Times New Roman"/>
          <w:b/>
          <w:szCs w:val="24"/>
        </w:rPr>
        <w:t xml:space="preserve">* Correspondence: </w:t>
      </w:r>
      <w:r w:rsidR="00DA1296" w:rsidRPr="00B9607A">
        <w:rPr>
          <w:rFonts w:cs="Times New Roman"/>
          <w:szCs w:val="24"/>
        </w:rPr>
        <w:t>email</w:t>
      </w:r>
      <w:r w:rsidR="00994A3D" w:rsidRPr="00B9607A">
        <w:rPr>
          <w:rFonts w:cs="Times New Roman"/>
          <w:szCs w:val="24"/>
        </w:rPr>
        <w:t xml:space="preserve">: </w:t>
      </w:r>
      <w:hyperlink r:id="rId8" w:history="1">
        <w:r w:rsidR="00B9607A" w:rsidRPr="005B431A">
          <w:rPr>
            <w:rStyle w:val="Hyperlink"/>
            <w:rFonts w:cs="Times New Roman"/>
            <w:szCs w:val="24"/>
          </w:rPr>
          <w:t>richard.macknight@otago.ac.nz</w:t>
        </w:r>
      </w:hyperlink>
      <w:bookmarkStart w:id="0" w:name="_Toc341692372"/>
      <w:bookmarkStart w:id="1" w:name="_Toc342734432"/>
      <w:bookmarkStart w:id="2" w:name="_Toc372374500"/>
      <w:bookmarkStart w:id="3" w:name="_Ref326953809"/>
      <w:bookmarkStart w:id="4" w:name="_Ref327778978"/>
      <w:bookmarkStart w:id="5" w:name="_Ref327778748"/>
      <w:bookmarkStart w:id="6" w:name="_Toc341691275"/>
      <w:bookmarkStart w:id="7" w:name="_Toc342734426"/>
      <w:bookmarkStart w:id="8" w:name="_Toc372374494"/>
      <w:bookmarkStart w:id="9" w:name="_Toc372374454"/>
      <w:bookmarkStart w:id="10" w:name="_Toc372374455"/>
    </w:p>
    <w:p w14:paraId="5358D7B3" w14:textId="77777777" w:rsidR="00B9607A" w:rsidRPr="00B9607A" w:rsidRDefault="00B9607A" w:rsidP="00B9607A">
      <w:pPr>
        <w:spacing w:before="240" w:after="0"/>
        <w:rPr>
          <w:rFonts w:cs="Times New Roman"/>
          <w:szCs w:val="24"/>
        </w:rPr>
      </w:pPr>
    </w:p>
    <w:p w14:paraId="06C2C66C" w14:textId="7291C317" w:rsidR="00C34789" w:rsidRPr="00D20F6E" w:rsidRDefault="00C34789" w:rsidP="00C34789">
      <w:pPr>
        <w:spacing w:line="360" w:lineRule="auto"/>
        <w:rPr>
          <w:rFonts w:cs="Times New Roman"/>
        </w:rPr>
      </w:pPr>
      <w:r w:rsidRPr="00D20F6E">
        <w:rPr>
          <w:rFonts w:cs="Times New Roman"/>
          <w:noProof/>
          <w:lang w:val="en-NZ" w:eastAsia="en-NZ"/>
        </w:rPr>
        <w:drawing>
          <wp:inline distT="0" distB="0" distL="0" distR="0" wp14:anchorId="3C96A5B4" wp14:editId="7A5FAF65">
            <wp:extent cx="5660109" cy="3357256"/>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limentaryFigure1_StagesAndEmbryosacs-with-scale.pdf"/>
                    <pic:cNvPicPr/>
                  </pic:nvPicPr>
                  <pic:blipFill rotWithShape="1">
                    <a:blip r:embed="rId9">
                      <a:extLst>
                        <a:ext uri="{28A0092B-C50C-407E-A947-70E740481C1C}">
                          <a14:useLocalDpi xmlns:a14="http://schemas.microsoft.com/office/drawing/2010/main" val="0"/>
                        </a:ext>
                      </a:extLst>
                    </a:blip>
                    <a:srcRect l="2325" t="5165" r="2074" b="19230"/>
                    <a:stretch/>
                  </pic:blipFill>
                  <pic:spPr bwMode="auto">
                    <a:xfrm>
                      <a:off x="0" y="0"/>
                      <a:ext cx="5661681" cy="335818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942D0A2" w14:textId="6746FAD2" w:rsidR="00C34789" w:rsidRPr="00D20F6E" w:rsidRDefault="00B9607A" w:rsidP="00C34789">
      <w:pPr>
        <w:pStyle w:val="Caption"/>
        <w:spacing w:after="0"/>
        <w:jc w:val="both"/>
        <w:rPr>
          <w:b w:val="0"/>
        </w:rPr>
      </w:pPr>
      <w:r w:rsidRPr="00B9607A">
        <w:t>Additional File 1</w:t>
      </w:r>
      <w:r>
        <w:t xml:space="preserve"> (</w:t>
      </w:r>
      <w:r w:rsidR="00C34789" w:rsidRPr="0001436A">
        <w:t xml:space="preserve">Fig </w:t>
      </w:r>
      <w:fldSimple w:instr=" SEQ Figure \* ARABIC ">
        <w:r w:rsidR="00B854F2">
          <w:rPr>
            <w:noProof/>
          </w:rPr>
          <w:t>1</w:t>
        </w:r>
      </w:fldSimple>
      <w:r>
        <w:rPr>
          <w:noProof/>
        </w:rPr>
        <w:t>)</w:t>
      </w:r>
      <w:r w:rsidR="00C34789" w:rsidRPr="00D20F6E">
        <w:t xml:space="preserve">. Developmental stages of </w:t>
      </w:r>
      <w:proofErr w:type="spellStart"/>
      <w:r w:rsidR="00C34789" w:rsidRPr="00EB3AAC">
        <w:rPr>
          <w:i/>
        </w:rPr>
        <w:t>Hieracium</w:t>
      </w:r>
      <w:proofErr w:type="spellEnd"/>
      <w:r w:rsidR="00C34789" w:rsidRPr="00D20F6E">
        <w:t>. (</w:t>
      </w:r>
      <w:r w:rsidR="00C34789" w:rsidRPr="00D20F6E">
        <w:rPr>
          <w:b w:val="0"/>
        </w:rPr>
        <w:t xml:space="preserve">A) Capitulum development from stage 1 to stage 14 </w:t>
      </w:r>
      <w:r w:rsidR="00C34789" w:rsidRPr="00D20F6E">
        <w:rPr>
          <w:b w:val="0"/>
        </w:rPr>
        <w:fldChar w:fldCharType="begin"/>
      </w:r>
      <w:r w:rsidR="00C34789" w:rsidRPr="00D20F6E">
        <w:rPr>
          <w:b w:val="0"/>
        </w:rPr>
        <w:instrText xml:space="preserve"> ADDIN ZOTERO_ITEM CSL_CITATION {"citationID":"1uk8ng242r","properties":{"formattedCitation":"(10)","plainCitation":"(10)"},"citationItems":[{"id":48,"uris":["http://zotero.org/users/1095961/items/7S4T6FU4"],"uri":["http://zotero.org/users/1095961/items/7S4T6FU4"],"itemData":{"id":48,"type":"article-journal","title":"Sexual and apomictic development in Hieracium","container-title":"Sexual Plant Reproduction","page":"213–230","volume":"11","issue":"4","source":"Google Scholar","ISSN":"0934-0882","author":[{"family":"Koltunow","given":"A. M."},{"family":"Johnson","given":"S. D"},{"family":"Bicknell","given":"R. A"}],"issued":{"date-parts":[["1998"]]}}}],"schema":"https://github.com/citation-style-language/schema/raw/master/csl-citation.json"} </w:instrText>
      </w:r>
      <w:r w:rsidR="00C34789" w:rsidRPr="00D20F6E">
        <w:rPr>
          <w:b w:val="0"/>
        </w:rPr>
        <w:fldChar w:fldCharType="separate"/>
      </w:r>
      <w:r w:rsidR="00C34789" w:rsidRPr="00D20F6E">
        <w:rPr>
          <w:b w:val="0"/>
        </w:rPr>
        <w:t>(10)</w:t>
      </w:r>
      <w:r w:rsidR="00C34789" w:rsidRPr="00D20F6E">
        <w:rPr>
          <w:b w:val="0"/>
        </w:rPr>
        <w:fldChar w:fldCharType="end"/>
      </w:r>
      <w:r w:rsidR="00C34789">
        <w:rPr>
          <w:b w:val="0"/>
        </w:rPr>
        <w:t>,</w:t>
      </w:r>
      <w:r w:rsidR="00C34789" w:rsidRPr="00D20F6E">
        <w:rPr>
          <w:b w:val="0"/>
        </w:rPr>
        <w:t xml:space="preserve"> adapted from </w:t>
      </w:r>
      <w:proofErr w:type="spellStart"/>
      <w:r w:rsidR="00C34789" w:rsidRPr="00D20F6E">
        <w:rPr>
          <w:b w:val="0"/>
        </w:rPr>
        <w:t>Koltunow</w:t>
      </w:r>
      <w:proofErr w:type="spellEnd"/>
      <w:r w:rsidR="00C34789" w:rsidRPr="00D20F6E">
        <w:rPr>
          <w:b w:val="0"/>
        </w:rPr>
        <w:t xml:space="preserve"> et al. 2011a. Stages 1 - 5 are enclosed in bracts, at stage 6 the bracts open at the tip, stages 7 – 9 bracts are fully open and the florets open starting at the outer whorl, from stage 10 – 13 the florets senesce and the developing seeds are enclosed in the bracts. At stage 14 the seeds are mature and bracts open again. A single floret is shown between stages 9 and 10 (scale bar is 500 </w:t>
      </w:r>
      <w:proofErr w:type="spellStart"/>
      <w:r w:rsidR="00C34789" w:rsidRPr="00D20F6E">
        <w:rPr>
          <w:b w:val="0"/>
        </w:rPr>
        <w:t>μm</w:t>
      </w:r>
      <w:proofErr w:type="spellEnd"/>
      <w:r w:rsidR="00C34789" w:rsidRPr="00D20F6E">
        <w:rPr>
          <w:b w:val="0"/>
        </w:rPr>
        <w:t xml:space="preserve">). Images B – D are of manually dissected embryo sacs, arrows pointing to embryos; (B) </w:t>
      </w:r>
      <w:proofErr w:type="spellStart"/>
      <w:r w:rsidR="00C34789" w:rsidRPr="00D20F6E">
        <w:rPr>
          <w:b w:val="0"/>
          <w:i/>
        </w:rPr>
        <w:t>Hieracium</w:t>
      </w:r>
      <w:proofErr w:type="spellEnd"/>
      <w:r w:rsidR="00C34789" w:rsidRPr="00D20F6E">
        <w:rPr>
          <w:b w:val="0"/>
        </w:rPr>
        <w:t xml:space="preserve"> </w:t>
      </w:r>
      <w:proofErr w:type="spellStart"/>
      <w:r w:rsidR="00C34789" w:rsidRPr="00D20F6E">
        <w:rPr>
          <w:b w:val="0"/>
          <w:i/>
        </w:rPr>
        <w:t>praealtum</w:t>
      </w:r>
      <w:proofErr w:type="spellEnd"/>
      <w:r w:rsidR="00C34789" w:rsidRPr="00D20F6E">
        <w:rPr>
          <w:b w:val="0"/>
        </w:rPr>
        <w:t xml:space="preserve"> (R35) stage 7, (C) </w:t>
      </w:r>
      <w:proofErr w:type="spellStart"/>
      <w:r w:rsidR="00C34789" w:rsidRPr="00D20F6E">
        <w:rPr>
          <w:b w:val="0"/>
          <w:i/>
        </w:rPr>
        <w:t>Hieracium</w:t>
      </w:r>
      <w:proofErr w:type="spellEnd"/>
      <w:r w:rsidR="00C34789" w:rsidRPr="00D20F6E">
        <w:rPr>
          <w:b w:val="0"/>
        </w:rPr>
        <w:t xml:space="preserve"> </w:t>
      </w:r>
      <w:proofErr w:type="spellStart"/>
      <w:r w:rsidR="00C34789" w:rsidRPr="00D20F6E">
        <w:rPr>
          <w:b w:val="0"/>
          <w:i/>
        </w:rPr>
        <w:t>praealtum</w:t>
      </w:r>
      <w:proofErr w:type="spellEnd"/>
      <w:r w:rsidR="00C34789" w:rsidRPr="00D20F6E">
        <w:rPr>
          <w:b w:val="0"/>
        </w:rPr>
        <w:t xml:space="preserve"> lop mutant (</w:t>
      </w:r>
      <w:r w:rsidR="00C34789" w:rsidRPr="00D20F6E">
        <w:rPr>
          <w:b w:val="0"/>
          <w:i/>
        </w:rPr>
        <w:t>lop138</w:t>
      </w:r>
      <w:r w:rsidR="00C34789" w:rsidRPr="00D20F6E">
        <w:rPr>
          <w:b w:val="0"/>
        </w:rPr>
        <w:t xml:space="preserve">) stage 12 (D) </w:t>
      </w:r>
      <w:proofErr w:type="spellStart"/>
      <w:r w:rsidR="00C34789" w:rsidRPr="00D20F6E">
        <w:rPr>
          <w:b w:val="0"/>
          <w:i/>
        </w:rPr>
        <w:t>Hieracium</w:t>
      </w:r>
      <w:proofErr w:type="spellEnd"/>
      <w:r w:rsidR="00C34789" w:rsidRPr="00D20F6E">
        <w:rPr>
          <w:b w:val="0"/>
          <w:i/>
        </w:rPr>
        <w:t xml:space="preserve"> </w:t>
      </w:r>
      <w:proofErr w:type="spellStart"/>
      <w:r w:rsidR="00C34789" w:rsidRPr="00D20F6E">
        <w:rPr>
          <w:b w:val="0"/>
          <w:i/>
        </w:rPr>
        <w:t>aurantiacum</w:t>
      </w:r>
      <w:proofErr w:type="spellEnd"/>
      <w:r w:rsidR="00F35262">
        <w:rPr>
          <w:b w:val="0"/>
        </w:rPr>
        <w:t xml:space="preserve"> stage 10</w:t>
      </w:r>
      <w:r w:rsidR="00C34789">
        <w:rPr>
          <w:b w:val="0"/>
        </w:rPr>
        <w:t>.</w:t>
      </w:r>
    </w:p>
    <w:p w14:paraId="134AC7EC" w14:textId="77777777" w:rsidR="00C34789" w:rsidRPr="00D20F6E" w:rsidRDefault="00C34789" w:rsidP="00C34789">
      <w:pPr>
        <w:spacing w:line="360" w:lineRule="auto"/>
        <w:rPr>
          <w:rFonts w:cs="Times New Roman"/>
        </w:rPr>
      </w:pPr>
    </w:p>
    <w:p w14:paraId="36E45FF5" w14:textId="77777777" w:rsidR="00C34789" w:rsidRPr="00D20F6E" w:rsidRDefault="00C34789" w:rsidP="00C34789">
      <w:pPr>
        <w:spacing w:line="360" w:lineRule="auto"/>
        <w:rPr>
          <w:rFonts w:cs="Times New Roman"/>
        </w:rPr>
      </w:pPr>
    </w:p>
    <w:p w14:paraId="72420ED2" w14:textId="77777777" w:rsidR="00C34789" w:rsidRPr="00D20F6E" w:rsidRDefault="00C34789" w:rsidP="00C34789">
      <w:pPr>
        <w:pStyle w:val="Caption"/>
        <w:spacing w:after="0" w:line="360" w:lineRule="auto"/>
      </w:pPr>
      <w:r w:rsidRPr="00D20F6E">
        <w:rPr>
          <w:rFonts w:ascii="Arial" w:hAnsi="Arial" w:cs="Arial"/>
          <w:noProof/>
          <w:lang w:val="en-NZ" w:eastAsia="en-NZ"/>
        </w:rPr>
        <w:lastRenderedPageBreak/>
        <w:drawing>
          <wp:inline distT="0" distB="0" distL="0" distR="0" wp14:anchorId="43D8C10F" wp14:editId="6D733097">
            <wp:extent cx="4914265" cy="5323840"/>
            <wp:effectExtent l="0" t="0" r="63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4265" cy="5323840"/>
                    </a:xfrm>
                    <a:prstGeom prst="rect">
                      <a:avLst/>
                    </a:prstGeom>
                    <a:noFill/>
                    <a:ln>
                      <a:noFill/>
                    </a:ln>
                  </pic:spPr>
                </pic:pic>
              </a:graphicData>
            </a:graphic>
          </wp:inline>
        </w:drawing>
      </w:r>
    </w:p>
    <w:bookmarkEnd w:id="0"/>
    <w:bookmarkEnd w:id="1"/>
    <w:bookmarkEnd w:id="2"/>
    <w:bookmarkEnd w:id="3"/>
    <w:bookmarkEnd w:id="4"/>
    <w:bookmarkEnd w:id="5"/>
    <w:bookmarkEnd w:id="6"/>
    <w:bookmarkEnd w:id="7"/>
    <w:bookmarkEnd w:id="8"/>
    <w:p w14:paraId="6B3F7FCE" w14:textId="77777777" w:rsidR="00C34789" w:rsidRPr="00D20F6E" w:rsidRDefault="00C34789" w:rsidP="00C34789">
      <w:pPr>
        <w:spacing w:after="120" w:line="360" w:lineRule="auto"/>
        <w:jc w:val="both"/>
        <w:rPr>
          <w:rFonts w:ascii="Arial" w:hAnsi="Arial" w:cs="Arial"/>
        </w:rPr>
      </w:pPr>
    </w:p>
    <w:p w14:paraId="7E16E2DD" w14:textId="23FA635F" w:rsidR="00C34789" w:rsidRPr="00C34789" w:rsidRDefault="00B9607A" w:rsidP="00C34789">
      <w:pPr>
        <w:pStyle w:val="thesiscaption"/>
        <w:jc w:val="both"/>
        <w:rPr>
          <w:rFonts w:ascii="Times New Roman" w:hAnsi="Times New Roman" w:cs="Times New Roman"/>
          <w:vanish/>
        </w:rPr>
      </w:pPr>
      <w:bookmarkStart w:id="11" w:name="_Ref337483651"/>
      <w:bookmarkStart w:id="12" w:name="_Toc341692358"/>
      <w:bookmarkStart w:id="13" w:name="_Toc342734917"/>
      <w:bookmarkStart w:id="14" w:name="_Toc372374586"/>
      <w:r w:rsidRPr="00B9607A">
        <w:rPr>
          <w:rFonts w:ascii="Times New Roman" w:hAnsi="Times New Roman" w:cs="Times New Roman"/>
          <w:szCs w:val="24"/>
        </w:rPr>
        <w:t xml:space="preserve">Additional File 1 (Fig </w:t>
      </w:r>
      <w:r>
        <w:rPr>
          <w:rFonts w:ascii="Times New Roman" w:hAnsi="Times New Roman" w:cs="Times New Roman"/>
          <w:szCs w:val="24"/>
        </w:rPr>
        <w:t>2</w:t>
      </w:r>
      <w:r w:rsidRPr="00B9607A">
        <w:rPr>
          <w:rFonts w:ascii="Times New Roman" w:hAnsi="Times New Roman" w:cs="Times New Roman"/>
          <w:szCs w:val="24"/>
        </w:rPr>
        <w:t>)</w:t>
      </w:r>
      <w:r w:rsidR="00C34789" w:rsidRPr="00C34789">
        <w:rPr>
          <w:rFonts w:ascii="Times New Roman" w:hAnsi="Times New Roman" w:cs="Times New Roman"/>
        </w:rPr>
        <w:t>. Enriched GO categories for DE set of R35 associated with initiation of autonomous seed development</w:t>
      </w:r>
      <w:bookmarkEnd w:id="11"/>
      <w:r w:rsidR="00C34789" w:rsidRPr="00C34789">
        <w:rPr>
          <w:rFonts w:ascii="Times New Roman" w:hAnsi="Times New Roman" w:cs="Times New Roman"/>
        </w:rPr>
        <w:t>.</w:t>
      </w:r>
      <w:bookmarkEnd w:id="12"/>
      <w:bookmarkEnd w:id="13"/>
      <w:bookmarkEnd w:id="14"/>
    </w:p>
    <w:p w14:paraId="4F0A412E" w14:textId="77777777" w:rsidR="00C34789" w:rsidRPr="00C34789" w:rsidRDefault="00C34789" w:rsidP="00C34789">
      <w:pPr>
        <w:jc w:val="both"/>
        <w:rPr>
          <w:rFonts w:eastAsia="Times New Roman" w:cs="Times New Roman"/>
          <w:color w:val="000000"/>
          <w:lang w:val="en-NZ"/>
        </w:rPr>
      </w:pPr>
      <w:r w:rsidRPr="00C34789">
        <w:rPr>
          <w:rFonts w:cs="Times New Roman"/>
        </w:rPr>
        <w:t xml:space="preserve"> In order to identify DE transcripts associated with initiation of autonomous seed development, R35 samples obtained from ovules carrying mature embryo sacs (</w:t>
      </w:r>
      <w:proofErr w:type="spellStart"/>
      <w:r w:rsidRPr="00C34789">
        <w:rPr>
          <w:rFonts w:cs="Times New Roman"/>
        </w:rPr>
        <w:t>Wt_E</w:t>
      </w:r>
      <w:proofErr w:type="spellEnd"/>
      <w:r w:rsidRPr="00C34789">
        <w:rPr>
          <w:rFonts w:cs="Times New Roman"/>
        </w:rPr>
        <w:t>) were compared to R35 samples obtained from ovules undergoing parthenogenesis (</w:t>
      </w:r>
      <w:proofErr w:type="spellStart"/>
      <w:r w:rsidRPr="00C34789">
        <w:rPr>
          <w:rFonts w:cs="Times New Roman"/>
        </w:rPr>
        <w:t>Wt_L</w:t>
      </w:r>
      <w:proofErr w:type="spellEnd"/>
      <w:r w:rsidRPr="00C34789">
        <w:rPr>
          <w:rFonts w:cs="Times New Roman"/>
        </w:rPr>
        <w:t>). These DE transcripts were analyzed to identify enriched GO terms. Percent in background = number of transcripts in GO category/ total number of annotated transcripts (</w:t>
      </w:r>
      <w:r w:rsidRPr="00C34789">
        <w:rPr>
          <w:rFonts w:eastAsia="Times New Roman" w:cs="Times New Roman"/>
          <w:color w:val="000000"/>
          <w:lang w:val="en-NZ"/>
        </w:rPr>
        <w:t>40576), percent in DE = number of DE transcripts in GO category/ total number of annotated DE transcripts (333).</w:t>
      </w:r>
    </w:p>
    <w:p w14:paraId="57735627" w14:textId="77777777" w:rsidR="00C34789" w:rsidRPr="00D20F6E" w:rsidRDefault="00C34789" w:rsidP="00C34789">
      <w:pPr>
        <w:spacing w:after="120"/>
      </w:pPr>
      <w:r w:rsidRPr="00D20F6E">
        <w:rPr>
          <w:noProof/>
          <w:lang w:val="en-NZ" w:eastAsia="en-NZ"/>
        </w:rPr>
        <w:lastRenderedPageBreak/>
        <w:drawing>
          <wp:inline distT="0" distB="0" distL="0" distR="0" wp14:anchorId="771C1061" wp14:editId="0AAD5F70">
            <wp:extent cx="4914265" cy="5456114"/>
            <wp:effectExtent l="0" t="0" r="0" b="508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4265" cy="5456114"/>
                    </a:xfrm>
                    <a:prstGeom prst="rect">
                      <a:avLst/>
                    </a:prstGeom>
                    <a:noFill/>
                    <a:ln>
                      <a:noFill/>
                    </a:ln>
                  </pic:spPr>
                </pic:pic>
              </a:graphicData>
            </a:graphic>
          </wp:inline>
        </w:drawing>
      </w:r>
    </w:p>
    <w:p w14:paraId="7EBD0B34" w14:textId="729AC826" w:rsidR="00C34789" w:rsidRPr="00C34789" w:rsidRDefault="00B9607A" w:rsidP="00C34789">
      <w:pPr>
        <w:pStyle w:val="thesiscaption"/>
        <w:jc w:val="both"/>
        <w:rPr>
          <w:rFonts w:ascii="Times New Roman" w:hAnsi="Times New Roman" w:cs="Times New Roman"/>
          <w:vanish/>
        </w:rPr>
      </w:pPr>
      <w:bookmarkStart w:id="15" w:name="_Toc341692359"/>
      <w:bookmarkStart w:id="16" w:name="_Toc342734918"/>
      <w:bookmarkStart w:id="17" w:name="_Toc372374587"/>
      <w:r w:rsidRPr="00B9607A">
        <w:rPr>
          <w:rFonts w:ascii="Times New Roman" w:hAnsi="Times New Roman" w:cs="Times New Roman"/>
          <w:szCs w:val="24"/>
        </w:rPr>
        <w:t xml:space="preserve">Additional File 1 (Fig </w:t>
      </w:r>
      <w:r>
        <w:rPr>
          <w:rFonts w:ascii="Times New Roman" w:hAnsi="Times New Roman" w:cs="Times New Roman"/>
          <w:szCs w:val="24"/>
        </w:rPr>
        <w:t>3)</w:t>
      </w:r>
      <w:r w:rsidR="00C34789" w:rsidRPr="00C34789">
        <w:rPr>
          <w:rFonts w:ascii="Times New Roman" w:hAnsi="Times New Roman" w:cs="Times New Roman"/>
        </w:rPr>
        <w:t>. Enriched GO categories for DE set of R35 associated with seed development.</w:t>
      </w:r>
      <w:bookmarkEnd w:id="15"/>
      <w:bookmarkEnd w:id="16"/>
      <w:bookmarkEnd w:id="17"/>
      <w:r w:rsidR="00C34789" w:rsidRPr="00C34789">
        <w:rPr>
          <w:rFonts w:ascii="Times New Roman" w:hAnsi="Times New Roman" w:cs="Times New Roman"/>
        </w:rPr>
        <w:t xml:space="preserve"> </w:t>
      </w:r>
    </w:p>
    <w:p w14:paraId="3563BF74" w14:textId="77777777" w:rsidR="00C34789" w:rsidRPr="00C34789" w:rsidRDefault="00C34789" w:rsidP="00C34789">
      <w:pPr>
        <w:pStyle w:val="thesiscaption"/>
        <w:jc w:val="both"/>
        <w:rPr>
          <w:rFonts w:ascii="Times New Roman" w:hAnsi="Times New Roman" w:cs="Times New Roman"/>
        </w:rPr>
      </w:pPr>
      <w:r w:rsidRPr="00C34789">
        <w:rPr>
          <w:rFonts w:ascii="Times New Roman" w:hAnsi="Times New Roman" w:cs="Times New Roman"/>
          <w:b w:val="0"/>
        </w:rPr>
        <w:t xml:space="preserve">In order to identify DE transcripts associated with apomictic seed development, R35 samples obtained from ovaries and ovules carrying mature embryo sacs (Ovary_5 &amp; </w:t>
      </w:r>
      <w:proofErr w:type="spellStart"/>
      <w:r w:rsidRPr="00C34789">
        <w:rPr>
          <w:rFonts w:ascii="Times New Roman" w:hAnsi="Times New Roman" w:cs="Times New Roman"/>
          <w:b w:val="0"/>
        </w:rPr>
        <w:t>Wt_E</w:t>
      </w:r>
      <w:proofErr w:type="spellEnd"/>
      <w:r w:rsidRPr="00C34789">
        <w:rPr>
          <w:rFonts w:ascii="Times New Roman" w:hAnsi="Times New Roman" w:cs="Times New Roman"/>
          <w:b w:val="0"/>
        </w:rPr>
        <w:t>) were compared to R35 samples obtained from ovaries carrying developing embryos (Ovary_7 – Ovary_10). These DE transcripts were analyzed to identify enriched GO terms.</w:t>
      </w:r>
      <w:r w:rsidRPr="00C34789">
        <w:rPr>
          <w:rFonts w:ascii="Times New Roman" w:hAnsi="Times New Roman" w:cs="Times New Roman"/>
        </w:rPr>
        <w:t xml:space="preserve"> </w:t>
      </w:r>
      <w:r w:rsidRPr="00C34789">
        <w:rPr>
          <w:rFonts w:ascii="Times New Roman" w:hAnsi="Times New Roman" w:cs="Times New Roman"/>
          <w:b w:val="0"/>
          <w:bCs w:val="0"/>
        </w:rPr>
        <w:t>Percent in background =</w:t>
      </w:r>
      <w:r w:rsidRPr="00C34789">
        <w:rPr>
          <w:rFonts w:ascii="Times New Roman" w:hAnsi="Times New Roman" w:cs="Times New Roman"/>
          <w:b w:val="0"/>
        </w:rPr>
        <w:t xml:space="preserve"> </w:t>
      </w:r>
      <w:r w:rsidRPr="00C34789">
        <w:rPr>
          <w:rFonts w:ascii="Times New Roman" w:hAnsi="Times New Roman" w:cs="Times New Roman"/>
          <w:b w:val="0"/>
          <w:bCs w:val="0"/>
        </w:rPr>
        <w:t xml:space="preserve">number of transcripts in GO category/ </w:t>
      </w:r>
      <w:r w:rsidRPr="00C34789">
        <w:rPr>
          <w:rFonts w:ascii="Times New Roman" w:hAnsi="Times New Roman" w:cs="Times New Roman"/>
          <w:b w:val="0"/>
        </w:rPr>
        <w:t>total number of annotated transcripts (</w:t>
      </w:r>
      <w:r w:rsidRPr="00C34789">
        <w:rPr>
          <w:rFonts w:ascii="Times New Roman" w:eastAsia="Times New Roman" w:hAnsi="Times New Roman" w:cs="Times New Roman"/>
          <w:b w:val="0"/>
          <w:bCs w:val="0"/>
          <w:color w:val="000000"/>
          <w:lang w:val="en-NZ"/>
        </w:rPr>
        <w:t>40576), percent in DE = number of DE transcripts in GO category/ total number of annotated DE transcripts (1071)</w:t>
      </w:r>
      <w:r w:rsidRPr="00C34789">
        <w:rPr>
          <w:rFonts w:ascii="Times New Roman" w:hAnsi="Times New Roman" w:cs="Times New Roman"/>
          <w:b w:val="0"/>
        </w:rPr>
        <w:t>.</w:t>
      </w:r>
      <w:r w:rsidRPr="00C34789" w:rsidDel="006C4E15">
        <w:rPr>
          <w:rFonts w:ascii="Times New Roman" w:hAnsi="Times New Roman" w:cs="Times New Roman"/>
        </w:rPr>
        <w:t xml:space="preserve"> </w:t>
      </w:r>
    </w:p>
    <w:p w14:paraId="4EB49ED4" w14:textId="77777777" w:rsidR="00C34789" w:rsidRPr="00D20F6E" w:rsidRDefault="00C34789" w:rsidP="00C34789">
      <w:pPr>
        <w:spacing w:after="120"/>
      </w:pPr>
      <w:r w:rsidRPr="00D20F6E">
        <w:rPr>
          <w:noProof/>
          <w:lang w:val="en-NZ" w:eastAsia="en-NZ"/>
        </w:rPr>
        <w:lastRenderedPageBreak/>
        <w:drawing>
          <wp:inline distT="0" distB="0" distL="0" distR="0" wp14:anchorId="38330B74" wp14:editId="194B2AB9">
            <wp:extent cx="4914265" cy="5951557"/>
            <wp:effectExtent l="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265" cy="5951557"/>
                    </a:xfrm>
                    <a:prstGeom prst="rect">
                      <a:avLst/>
                    </a:prstGeom>
                    <a:noFill/>
                    <a:ln>
                      <a:noFill/>
                    </a:ln>
                  </pic:spPr>
                </pic:pic>
              </a:graphicData>
            </a:graphic>
          </wp:inline>
        </w:drawing>
      </w:r>
    </w:p>
    <w:p w14:paraId="023E151E" w14:textId="77777777" w:rsidR="00C34789" w:rsidRDefault="00C34789" w:rsidP="00C34789">
      <w:pPr>
        <w:pStyle w:val="thesiscaption"/>
        <w:jc w:val="both"/>
        <w:rPr>
          <w:rFonts w:ascii="Times New Roman" w:hAnsi="Times New Roman" w:cs="Times New Roman"/>
          <w:szCs w:val="24"/>
        </w:rPr>
      </w:pPr>
      <w:bookmarkStart w:id="18" w:name="_Toc341692360"/>
      <w:bookmarkStart w:id="19" w:name="_Toc342734919"/>
      <w:bookmarkStart w:id="20" w:name="_Toc372374588"/>
    </w:p>
    <w:p w14:paraId="22BCDB2B" w14:textId="6DAC224B" w:rsidR="00C34789" w:rsidRPr="00C34789" w:rsidRDefault="00B9607A" w:rsidP="00C34789">
      <w:pPr>
        <w:pStyle w:val="thesiscaption"/>
        <w:jc w:val="both"/>
        <w:rPr>
          <w:rFonts w:ascii="Times New Roman" w:hAnsi="Times New Roman" w:cs="Times New Roman"/>
          <w:vanish/>
        </w:rPr>
      </w:pPr>
      <w:r w:rsidRPr="00B9607A">
        <w:rPr>
          <w:rFonts w:ascii="Times New Roman" w:hAnsi="Times New Roman" w:cs="Times New Roman"/>
          <w:szCs w:val="24"/>
        </w:rPr>
        <w:t xml:space="preserve">Additional File 1 (Fig </w:t>
      </w:r>
      <w:r>
        <w:rPr>
          <w:rFonts w:ascii="Times New Roman" w:hAnsi="Times New Roman" w:cs="Times New Roman"/>
          <w:szCs w:val="24"/>
        </w:rPr>
        <w:t>4</w:t>
      </w:r>
      <w:r w:rsidRPr="00B9607A">
        <w:rPr>
          <w:rFonts w:ascii="Times New Roman" w:hAnsi="Times New Roman" w:cs="Times New Roman"/>
          <w:szCs w:val="24"/>
        </w:rPr>
        <w:t xml:space="preserve">). </w:t>
      </w:r>
      <w:r w:rsidR="00C34789" w:rsidRPr="00C34789">
        <w:rPr>
          <w:rFonts w:ascii="Times New Roman" w:hAnsi="Times New Roman" w:cs="Times New Roman"/>
        </w:rPr>
        <w:t xml:space="preserve">Enriched GO categories for DE set of </w:t>
      </w:r>
      <w:r w:rsidR="00C34789" w:rsidRPr="00C34789">
        <w:rPr>
          <w:rFonts w:ascii="Times New Roman" w:hAnsi="Times New Roman" w:cs="Times New Roman"/>
          <w:i/>
        </w:rPr>
        <w:t>lop138</w:t>
      </w:r>
      <w:r w:rsidR="00C34789" w:rsidRPr="00C34789">
        <w:rPr>
          <w:rFonts w:ascii="Times New Roman" w:hAnsi="Times New Roman" w:cs="Times New Roman"/>
        </w:rPr>
        <w:t xml:space="preserve"> associated with fertilization-induced seed development.</w:t>
      </w:r>
      <w:bookmarkEnd w:id="18"/>
      <w:bookmarkEnd w:id="19"/>
      <w:bookmarkEnd w:id="20"/>
      <w:r w:rsidR="00C34789" w:rsidRPr="00C34789">
        <w:rPr>
          <w:rFonts w:ascii="Times New Roman" w:hAnsi="Times New Roman" w:cs="Times New Roman"/>
        </w:rPr>
        <w:t xml:space="preserve"> </w:t>
      </w:r>
    </w:p>
    <w:p w14:paraId="4230CE19" w14:textId="77777777" w:rsidR="00C34789" w:rsidRPr="00D20F6E" w:rsidRDefault="00C34789" w:rsidP="00C34789">
      <w:pPr>
        <w:pStyle w:val="thesiscaption"/>
        <w:jc w:val="both"/>
      </w:pPr>
      <w:r w:rsidRPr="00C34789">
        <w:rPr>
          <w:rFonts w:ascii="Times New Roman" w:hAnsi="Times New Roman" w:cs="Times New Roman"/>
          <w:b w:val="0"/>
        </w:rPr>
        <w:t xml:space="preserve">In order to identify DE transcripts associated with fertilization-induced seed development in </w:t>
      </w:r>
      <w:r w:rsidRPr="00C34789">
        <w:rPr>
          <w:rFonts w:ascii="Times New Roman" w:hAnsi="Times New Roman" w:cs="Times New Roman"/>
          <w:b w:val="0"/>
          <w:i/>
        </w:rPr>
        <w:t xml:space="preserve">H. </w:t>
      </w:r>
      <w:proofErr w:type="spellStart"/>
      <w:r w:rsidRPr="00C34789">
        <w:rPr>
          <w:rFonts w:ascii="Times New Roman" w:hAnsi="Times New Roman" w:cs="Times New Roman"/>
          <w:b w:val="0"/>
          <w:i/>
        </w:rPr>
        <w:t>praealtum</w:t>
      </w:r>
      <w:proofErr w:type="spellEnd"/>
      <w:r w:rsidRPr="00C34789">
        <w:rPr>
          <w:rFonts w:ascii="Times New Roman" w:hAnsi="Times New Roman" w:cs="Times New Roman"/>
          <w:b w:val="0"/>
        </w:rPr>
        <w:t>,</w:t>
      </w:r>
      <w:r w:rsidRPr="00C34789">
        <w:rPr>
          <w:rFonts w:ascii="Times New Roman" w:hAnsi="Times New Roman" w:cs="Times New Roman"/>
          <w:b w:val="0"/>
          <w:i/>
        </w:rPr>
        <w:t xml:space="preserve"> lop138</w:t>
      </w:r>
      <w:r w:rsidRPr="00C34789">
        <w:rPr>
          <w:rFonts w:ascii="Times New Roman" w:hAnsi="Times New Roman" w:cs="Times New Roman"/>
          <w:b w:val="0"/>
        </w:rPr>
        <w:t xml:space="preserve"> samples obtained from ovules carrying mature embryo sacs (</w:t>
      </w:r>
      <w:proofErr w:type="spellStart"/>
      <w:r w:rsidRPr="00C34789">
        <w:rPr>
          <w:rFonts w:ascii="Times New Roman" w:hAnsi="Times New Roman" w:cs="Times New Roman"/>
          <w:b w:val="0"/>
        </w:rPr>
        <w:t>lop_E</w:t>
      </w:r>
      <w:proofErr w:type="spellEnd"/>
      <w:r w:rsidRPr="00C34789">
        <w:rPr>
          <w:rFonts w:ascii="Times New Roman" w:hAnsi="Times New Roman" w:cs="Times New Roman"/>
          <w:b w:val="0"/>
        </w:rPr>
        <w:t xml:space="preserve">) were compared to </w:t>
      </w:r>
      <w:r w:rsidRPr="00C34789">
        <w:rPr>
          <w:rFonts w:ascii="Times New Roman" w:hAnsi="Times New Roman" w:cs="Times New Roman"/>
          <w:b w:val="0"/>
          <w:i/>
        </w:rPr>
        <w:t>lop138</w:t>
      </w:r>
      <w:r w:rsidRPr="00C34789">
        <w:rPr>
          <w:rFonts w:ascii="Times New Roman" w:hAnsi="Times New Roman" w:cs="Times New Roman"/>
          <w:b w:val="0"/>
        </w:rPr>
        <w:t xml:space="preserve"> samples obtained from ovules carrying developing embryos (</w:t>
      </w:r>
      <w:proofErr w:type="spellStart"/>
      <w:r w:rsidRPr="00C34789">
        <w:rPr>
          <w:rFonts w:ascii="Times New Roman" w:hAnsi="Times New Roman" w:cs="Times New Roman"/>
          <w:b w:val="0"/>
        </w:rPr>
        <w:t>lop_L</w:t>
      </w:r>
      <w:proofErr w:type="spellEnd"/>
      <w:r w:rsidRPr="00C34789">
        <w:rPr>
          <w:rFonts w:ascii="Times New Roman" w:hAnsi="Times New Roman" w:cs="Times New Roman"/>
          <w:b w:val="0"/>
        </w:rPr>
        <w:t>). These DE transcripts were analyzed to identify enriched GO terms.</w:t>
      </w:r>
      <w:r w:rsidRPr="00C34789">
        <w:rPr>
          <w:rFonts w:ascii="Times New Roman" w:hAnsi="Times New Roman" w:cs="Times New Roman"/>
        </w:rPr>
        <w:t xml:space="preserve"> </w:t>
      </w:r>
      <w:r w:rsidRPr="00C34789">
        <w:rPr>
          <w:rFonts w:ascii="Times New Roman" w:hAnsi="Times New Roman" w:cs="Times New Roman"/>
          <w:b w:val="0"/>
        </w:rPr>
        <w:t>Percent in background = number of transcripts in GO category/ total number of annotated transcripts (</w:t>
      </w:r>
      <w:r w:rsidRPr="00C34789">
        <w:rPr>
          <w:rFonts w:ascii="Times New Roman" w:eastAsia="Times New Roman" w:hAnsi="Times New Roman" w:cs="Times New Roman"/>
          <w:b w:val="0"/>
          <w:color w:val="000000"/>
          <w:lang w:val="en-NZ"/>
        </w:rPr>
        <w:t>40576), percent in DE = number of DE transcripts in GO category/ total number of annotated DE transcripts (2400</w:t>
      </w:r>
      <w:r w:rsidRPr="00D20F6E">
        <w:rPr>
          <w:rFonts w:eastAsia="Times New Roman" w:cs="Arial"/>
          <w:b w:val="0"/>
          <w:color w:val="000000"/>
          <w:lang w:val="en-NZ"/>
        </w:rPr>
        <w:t>)</w:t>
      </w:r>
      <w:r w:rsidRPr="00D20F6E">
        <w:rPr>
          <w:rFonts w:cs="Arial"/>
          <w:b w:val="0"/>
        </w:rPr>
        <w:t>.</w:t>
      </w:r>
      <w:r w:rsidRPr="00D20F6E" w:rsidDel="006C4E15">
        <w:rPr>
          <w:b w:val="0"/>
        </w:rPr>
        <w:t xml:space="preserve"> </w:t>
      </w:r>
    </w:p>
    <w:p w14:paraId="655F7EE1" w14:textId="77777777" w:rsidR="00C34789" w:rsidRPr="00D20F6E" w:rsidRDefault="00C34789" w:rsidP="00C34789">
      <w:pPr>
        <w:spacing w:after="120"/>
      </w:pPr>
      <w:r w:rsidRPr="00D20F6E">
        <w:rPr>
          <w:noProof/>
          <w:lang w:val="en-NZ" w:eastAsia="en-NZ"/>
        </w:rPr>
        <w:lastRenderedPageBreak/>
        <w:drawing>
          <wp:inline distT="0" distB="0" distL="0" distR="0" wp14:anchorId="73B2BCEB" wp14:editId="2B0668AD">
            <wp:extent cx="4914265" cy="6188839"/>
            <wp:effectExtent l="0" t="0" r="0" b="889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4265" cy="6188839"/>
                    </a:xfrm>
                    <a:prstGeom prst="rect">
                      <a:avLst/>
                    </a:prstGeom>
                    <a:noFill/>
                    <a:ln>
                      <a:noFill/>
                    </a:ln>
                  </pic:spPr>
                </pic:pic>
              </a:graphicData>
            </a:graphic>
          </wp:inline>
        </w:drawing>
      </w:r>
    </w:p>
    <w:p w14:paraId="1B9369DD" w14:textId="5B1231D0" w:rsidR="00C34789" w:rsidRPr="00C34789" w:rsidRDefault="00B9607A" w:rsidP="00C34789">
      <w:pPr>
        <w:pStyle w:val="thesiscaption"/>
        <w:jc w:val="both"/>
        <w:rPr>
          <w:rFonts w:ascii="Times New Roman" w:hAnsi="Times New Roman" w:cs="Times New Roman"/>
          <w:b w:val="0"/>
          <w:vanish/>
        </w:rPr>
      </w:pPr>
      <w:bookmarkStart w:id="21" w:name="_Toc341692361"/>
      <w:bookmarkStart w:id="22" w:name="_Toc342734920"/>
      <w:bookmarkStart w:id="23" w:name="_Toc372374589"/>
      <w:r w:rsidRPr="00B9607A">
        <w:rPr>
          <w:rFonts w:ascii="Times New Roman" w:hAnsi="Times New Roman" w:cs="Times New Roman"/>
          <w:szCs w:val="24"/>
        </w:rPr>
        <w:t xml:space="preserve">Additional File 1 (Fig </w:t>
      </w:r>
      <w:r>
        <w:rPr>
          <w:rFonts w:ascii="Times New Roman" w:hAnsi="Times New Roman" w:cs="Times New Roman"/>
          <w:szCs w:val="24"/>
        </w:rPr>
        <w:t>5</w:t>
      </w:r>
      <w:r w:rsidRPr="00B9607A">
        <w:rPr>
          <w:rFonts w:ascii="Times New Roman" w:hAnsi="Times New Roman" w:cs="Times New Roman"/>
          <w:szCs w:val="24"/>
        </w:rPr>
        <w:t xml:space="preserve">). </w:t>
      </w:r>
      <w:r w:rsidR="00C34789" w:rsidRPr="00C34789">
        <w:rPr>
          <w:rFonts w:ascii="Times New Roman" w:hAnsi="Times New Roman" w:cs="Times New Roman"/>
        </w:rPr>
        <w:t xml:space="preserve">Enriched GO categories for DE set resulting from comparing </w:t>
      </w:r>
      <w:r w:rsidR="00C34789" w:rsidRPr="00C34789">
        <w:rPr>
          <w:rFonts w:ascii="Times New Roman" w:hAnsi="Times New Roman" w:cs="Times New Roman"/>
          <w:i/>
        </w:rPr>
        <w:t xml:space="preserve">lop138 </w:t>
      </w:r>
      <w:r w:rsidR="00C34789" w:rsidRPr="00C34789">
        <w:rPr>
          <w:rFonts w:ascii="Times New Roman" w:hAnsi="Times New Roman" w:cs="Times New Roman"/>
        </w:rPr>
        <w:t>to apomictic accessions R35 and A36</w:t>
      </w:r>
      <w:r w:rsidR="00C34789" w:rsidRPr="00C34789">
        <w:rPr>
          <w:rFonts w:ascii="Times New Roman" w:hAnsi="Times New Roman" w:cs="Times New Roman"/>
          <w:b w:val="0"/>
        </w:rPr>
        <w:t>.</w:t>
      </w:r>
      <w:bookmarkEnd w:id="21"/>
      <w:bookmarkEnd w:id="22"/>
      <w:bookmarkEnd w:id="23"/>
    </w:p>
    <w:p w14:paraId="0150FAE3" w14:textId="77777777" w:rsidR="00C34789" w:rsidRPr="00C34789" w:rsidRDefault="00C34789" w:rsidP="00C34789">
      <w:pPr>
        <w:pStyle w:val="thesiscaption"/>
        <w:jc w:val="both"/>
        <w:rPr>
          <w:rFonts w:ascii="Times New Roman" w:hAnsi="Times New Roman" w:cs="Times New Roman"/>
          <w:b w:val="0"/>
        </w:rPr>
      </w:pPr>
      <w:r w:rsidRPr="00C34789">
        <w:rPr>
          <w:rFonts w:ascii="Times New Roman" w:hAnsi="Times New Roman" w:cs="Times New Roman"/>
          <w:b w:val="0"/>
        </w:rPr>
        <w:t xml:space="preserve"> In order to identify differences between apomictic </w:t>
      </w:r>
      <w:proofErr w:type="spellStart"/>
      <w:r w:rsidRPr="00C34789">
        <w:rPr>
          <w:rFonts w:ascii="Times New Roman" w:hAnsi="Times New Roman" w:cs="Times New Roman"/>
          <w:b w:val="0"/>
          <w:i/>
        </w:rPr>
        <w:t>Hieracium</w:t>
      </w:r>
      <w:proofErr w:type="spellEnd"/>
      <w:r w:rsidRPr="00C34789">
        <w:rPr>
          <w:rFonts w:ascii="Times New Roman" w:hAnsi="Times New Roman" w:cs="Times New Roman"/>
          <w:b w:val="0"/>
        </w:rPr>
        <w:t xml:space="preserve"> and the </w:t>
      </w:r>
      <w:proofErr w:type="spellStart"/>
      <w:r w:rsidRPr="00C34789">
        <w:rPr>
          <w:rFonts w:ascii="Times New Roman" w:hAnsi="Times New Roman" w:cs="Times New Roman"/>
          <w:b w:val="0"/>
          <w:i/>
        </w:rPr>
        <w:t>Hieracium</w:t>
      </w:r>
      <w:proofErr w:type="spellEnd"/>
      <w:r w:rsidRPr="00C34789">
        <w:rPr>
          <w:rFonts w:ascii="Times New Roman" w:hAnsi="Times New Roman" w:cs="Times New Roman"/>
          <w:b w:val="0"/>
        </w:rPr>
        <w:t xml:space="preserve"> plant incapable of autonomous seed development, </w:t>
      </w:r>
      <w:r w:rsidRPr="00C34789">
        <w:rPr>
          <w:rFonts w:ascii="Times New Roman" w:hAnsi="Times New Roman" w:cs="Times New Roman"/>
          <w:b w:val="0"/>
          <w:i/>
        </w:rPr>
        <w:t>lop138</w:t>
      </w:r>
      <w:r w:rsidRPr="00C34789">
        <w:rPr>
          <w:rFonts w:ascii="Times New Roman" w:hAnsi="Times New Roman" w:cs="Times New Roman"/>
          <w:b w:val="0"/>
        </w:rPr>
        <w:t xml:space="preserve">, each </w:t>
      </w:r>
      <w:r w:rsidRPr="00C34789">
        <w:rPr>
          <w:rFonts w:ascii="Times New Roman" w:hAnsi="Times New Roman" w:cs="Times New Roman"/>
          <w:b w:val="0"/>
          <w:i/>
        </w:rPr>
        <w:t>lop138</w:t>
      </w:r>
      <w:r w:rsidRPr="00C34789">
        <w:rPr>
          <w:rFonts w:ascii="Times New Roman" w:hAnsi="Times New Roman" w:cs="Times New Roman"/>
          <w:b w:val="0"/>
        </w:rPr>
        <w:t xml:space="preserve"> sample (pre-pollination and post-pollination) was compared to each R35 ovule sample (pre-embryo and post-embryo) and the post-embryo sample of A36.</w:t>
      </w:r>
      <w:r w:rsidRPr="00C34789">
        <w:rPr>
          <w:rFonts w:ascii="Times New Roman" w:hAnsi="Times New Roman" w:cs="Times New Roman"/>
        </w:rPr>
        <w:t xml:space="preserve"> </w:t>
      </w:r>
      <w:r w:rsidRPr="00C34789">
        <w:rPr>
          <w:rFonts w:ascii="Times New Roman" w:hAnsi="Times New Roman" w:cs="Times New Roman"/>
          <w:b w:val="0"/>
        </w:rPr>
        <w:t>Percent in background = number of transcripts in GO category/ total number of annotated transcripts (</w:t>
      </w:r>
      <w:r w:rsidRPr="00C34789">
        <w:rPr>
          <w:rFonts w:ascii="Times New Roman" w:eastAsia="Times New Roman" w:hAnsi="Times New Roman" w:cs="Times New Roman"/>
          <w:b w:val="0"/>
          <w:color w:val="000000"/>
          <w:lang w:val="en-NZ"/>
        </w:rPr>
        <w:t>40576), percent in DE = number of DE transcripts in GO category/ total number of annotated DE transcripts (5631)</w:t>
      </w:r>
      <w:r w:rsidRPr="00C34789">
        <w:rPr>
          <w:rFonts w:ascii="Times New Roman" w:hAnsi="Times New Roman" w:cs="Times New Roman"/>
          <w:b w:val="0"/>
        </w:rPr>
        <w:t>.</w:t>
      </w:r>
    </w:p>
    <w:p w14:paraId="1AB58167" w14:textId="77777777" w:rsidR="00C34789" w:rsidRPr="00D20F6E" w:rsidRDefault="00C34789" w:rsidP="00C34789">
      <w:pPr>
        <w:tabs>
          <w:tab w:val="left" w:pos="695"/>
        </w:tabs>
      </w:pPr>
    </w:p>
    <w:p w14:paraId="403202F8" w14:textId="77777777" w:rsidR="00C34789" w:rsidRPr="00D20F6E" w:rsidRDefault="00C34789" w:rsidP="00C34789">
      <w:pPr>
        <w:tabs>
          <w:tab w:val="left" w:pos="695"/>
        </w:tabs>
      </w:pPr>
    </w:p>
    <w:p w14:paraId="2808800F" w14:textId="77777777" w:rsidR="00B9607A" w:rsidRDefault="00B9607A" w:rsidP="00C34789">
      <w:pPr>
        <w:spacing w:after="120"/>
        <w:rPr>
          <w:rFonts w:cs="Times New Roman"/>
          <w:b/>
          <w:sz w:val="28"/>
          <w:szCs w:val="28"/>
        </w:rPr>
      </w:pPr>
    </w:p>
    <w:p w14:paraId="59A8AC10" w14:textId="77777777" w:rsidR="00C34789" w:rsidRPr="0003266E" w:rsidRDefault="00C34789" w:rsidP="00C34789">
      <w:pPr>
        <w:spacing w:after="120"/>
        <w:rPr>
          <w:rFonts w:cs="Times New Roman"/>
          <w:b/>
          <w:sz w:val="28"/>
          <w:szCs w:val="28"/>
        </w:rPr>
      </w:pPr>
      <w:r w:rsidRPr="0003266E">
        <w:rPr>
          <w:rFonts w:cs="Times New Roman"/>
          <w:b/>
          <w:sz w:val="28"/>
          <w:szCs w:val="28"/>
        </w:rPr>
        <w:lastRenderedPageBreak/>
        <w:t>Tables</w:t>
      </w:r>
    </w:p>
    <w:p w14:paraId="36DDBA61" w14:textId="4F4FA0A1" w:rsidR="00C34789" w:rsidRPr="0003266E" w:rsidRDefault="00B9607A" w:rsidP="0003266E">
      <w:pPr>
        <w:pStyle w:val="thesisnormal"/>
        <w:spacing w:after="120"/>
        <w:rPr>
          <w:rFonts w:ascii="Times New Roman" w:hAnsi="Times New Roman" w:cs="Times New Roman"/>
          <w:vanish/>
          <w:sz w:val="22"/>
          <w:szCs w:val="22"/>
        </w:rPr>
      </w:pPr>
      <w:bookmarkStart w:id="24" w:name="_Toc342734423"/>
      <w:bookmarkStart w:id="25" w:name="_Toc372374491"/>
      <w:r w:rsidRPr="00B9607A">
        <w:rPr>
          <w:rFonts w:ascii="Times New Roman" w:hAnsi="Times New Roman" w:cs="Times New Roman"/>
          <w:b/>
        </w:rPr>
        <w:t xml:space="preserve">Additional File </w:t>
      </w:r>
      <w:r w:rsidR="009A2073">
        <w:rPr>
          <w:rFonts w:ascii="Times New Roman" w:hAnsi="Times New Roman" w:cs="Times New Roman"/>
          <w:b/>
        </w:rPr>
        <w:t>1</w:t>
      </w:r>
      <w:r w:rsidRPr="00B9607A">
        <w:rPr>
          <w:rFonts w:ascii="Times New Roman" w:hAnsi="Times New Roman" w:cs="Times New Roman"/>
          <w:b/>
        </w:rPr>
        <w:t xml:space="preserve"> (Table </w:t>
      </w:r>
      <w:r w:rsidR="003211BD">
        <w:rPr>
          <w:rFonts w:ascii="Times New Roman" w:hAnsi="Times New Roman" w:cs="Times New Roman"/>
          <w:b/>
        </w:rPr>
        <w:t>S</w:t>
      </w:r>
      <w:r w:rsidRPr="00B9607A">
        <w:rPr>
          <w:rFonts w:ascii="Times New Roman" w:hAnsi="Times New Roman" w:cs="Times New Roman"/>
          <w:b/>
        </w:rPr>
        <w:t>1).</w:t>
      </w:r>
      <w:r w:rsidRPr="00B9607A">
        <w:rPr>
          <w:rFonts w:ascii="Times New Roman" w:hAnsi="Times New Roman" w:cs="Times New Roman"/>
        </w:rPr>
        <w:t xml:space="preserve"> </w:t>
      </w:r>
      <w:r w:rsidR="00C34789" w:rsidRPr="0003266E">
        <w:rPr>
          <w:rFonts w:ascii="Times New Roman" w:hAnsi="Times New Roman" w:cs="Times New Roman"/>
          <w:b/>
          <w:sz w:val="22"/>
          <w:szCs w:val="22"/>
        </w:rPr>
        <w:t>Total RNA yield per sample.</w:t>
      </w:r>
      <w:bookmarkEnd w:id="24"/>
      <w:bookmarkEnd w:id="25"/>
      <w:r w:rsidR="00C34789" w:rsidRPr="0003266E">
        <w:rPr>
          <w:rFonts w:ascii="Times New Roman" w:hAnsi="Times New Roman" w:cs="Times New Roman"/>
          <w:b/>
          <w:sz w:val="22"/>
          <w:szCs w:val="22"/>
        </w:rPr>
        <w:t xml:space="preserve"> </w:t>
      </w:r>
    </w:p>
    <w:p w14:paraId="7343E989" w14:textId="77777777" w:rsidR="00C34789" w:rsidRPr="0003266E" w:rsidRDefault="00C34789" w:rsidP="0003266E">
      <w:pPr>
        <w:pStyle w:val="thesisnormal"/>
        <w:spacing w:after="120"/>
        <w:rPr>
          <w:rFonts w:ascii="Times New Roman" w:hAnsi="Times New Roman" w:cs="Times New Roman"/>
          <w:b/>
          <w:sz w:val="22"/>
          <w:szCs w:val="22"/>
        </w:rPr>
      </w:pPr>
    </w:p>
    <w:tbl>
      <w:tblPr>
        <w:tblW w:w="65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995"/>
        <w:gridCol w:w="810"/>
        <w:gridCol w:w="2520"/>
      </w:tblGrid>
      <w:tr w:rsidR="00C34789" w:rsidRPr="00D20F6E" w14:paraId="155448EE" w14:textId="77777777" w:rsidTr="0003266E">
        <w:trPr>
          <w:trHeight w:val="297"/>
        </w:trPr>
        <w:tc>
          <w:tcPr>
            <w:tcW w:w="1260" w:type="dxa"/>
            <w:shd w:val="clear" w:color="auto" w:fill="auto"/>
            <w:noWrap/>
            <w:vAlign w:val="bottom"/>
            <w:hideMark/>
          </w:tcPr>
          <w:p w14:paraId="0F6325DB" w14:textId="77777777" w:rsidR="00C34789" w:rsidRPr="00D20F6E" w:rsidRDefault="00C34789" w:rsidP="00C34789">
            <w:pPr>
              <w:rPr>
                <w:rFonts w:eastAsia="Times New Roman" w:cs="Arial"/>
                <w:b/>
                <w:sz w:val="20"/>
                <w:szCs w:val="20"/>
              </w:rPr>
            </w:pPr>
            <w:r w:rsidRPr="00D20F6E">
              <w:rPr>
                <w:rFonts w:eastAsia="Times New Roman" w:cs="Arial"/>
                <w:b/>
                <w:sz w:val="20"/>
                <w:szCs w:val="20"/>
              </w:rPr>
              <w:t>Sample ID</w:t>
            </w:r>
          </w:p>
        </w:tc>
        <w:tc>
          <w:tcPr>
            <w:tcW w:w="1995" w:type="dxa"/>
            <w:shd w:val="clear" w:color="auto" w:fill="auto"/>
            <w:noWrap/>
            <w:vAlign w:val="bottom"/>
            <w:hideMark/>
          </w:tcPr>
          <w:p w14:paraId="69B00A6A" w14:textId="77777777" w:rsidR="00C34789" w:rsidRPr="00D20F6E" w:rsidRDefault="00C34789" w:rsidP="00C34789">
            <w:pPr>
              <w:rPr>
                <w:rFonts w:eastAsia="Times New Roman" w:cs="Arial"/>
                <w:b/>
                <w:sz w:val="20"/>
                <w:szCs w:val="20"/>
              </w:rPr>
            </w:pPr>
            <w:r w:rsidRPr="00D20F6E">
              <w:rPr>
                <w:rFonts w:eastAsia="Times New Roman" w:cs="Arial"/>
                <w:b/>
                <w:sz w:val="20"/>
                <w:szCs w:val="20"/>
              </w:rPr>
              <w:t>Number of Ovules</w:t>
            </w:r>
          </w:p>
        </w:tc>
        <w:tc>
          <w:tcPr>
            <w:tcW w:w="810" w:type="dxa"/>
          </w:tcPr>
          <w:p w14:paraId="218C65C4" w14:textId="77777777" w:rsidR="00C34789" w:rsidRPr="00D20F6E" w:rsidRDefault="00C34789" w:rsidP="00C34789">
            <w:pPr>
              <w:rPr>
                <w:rFonts w:eastAsia="Times New Roman" w:cs="Arial"/>
                <w:b/>
                <w:sz w:val="20"/>
                <w:szCs w:val="20"/>
              </w:rPr>
            </w:pPr>
            <w:r w:rsidRPr="00D20F6E">
              <w:rPr>
                <w:rFonts w:eastAsia="Times New Roman" w:cs="Arial"/>
                <w:b/>
                <w:sz w:val="20"/>
                <w:szCs w:val="20"/>
              </w:rPr>
              <w:t>RIN</w:t>
            </w:r>
            <w:r w:rsidR="0003266E" w:rsidRPr="0003266E">
              <w:rPr>
                <w:rFonts w:eastAsia="Times New Roman" w:cs="Arial"/>
                <w:b/>
                <w:sz w:val="20"/>
                <w:szCs w:val="20"/>
                <w:vertAlign w:val="superscript"/>
              </w:rPr>
              <w:t>#</w:t>
            </w:r>
          </w:p>
        </w:tc>
        <w:tc>
          <w:tcPr>
            <w:tcW w:w="2520" w:type="dxa"/>
            <w:shd w:val="clear" w:color="auto" w:fill="auto"/>
            <w:noWrap/>
            <w:vAlign w:val="bottom"/>
            <w:hideMark/>
          </w:tcPr>
          <w:p w14:paraId="2228E134" w14:textId="77777777" w:rsidR="00C34789" w:rsidRPr="00D20F6E" w:rsidRDefault="00C34789" w:rsidP="00C34789">
            <w:pPr>
              <w:rPr>
                <w:rFonts w:eastAsia="Times New Roman" w:cs="Arial"/>
                <w:b/>
                <w:sz w:val="20"/>
                <w:szCs w:val="20"/>
              </w:rPr>
            </w:pPr>
            <w:r w:rsidRPr="00D20F6E">
              <w:rPr>
                <w:rFonts w:eastAsia="Times New Roman" w:cs="Arial"/>
                <w:b/>
                <w:sz w:val="20"/>
                <w:szCs w:val="20"/>
              </w:rPr>
              <w:t>Total RNA in micrograms</w:t>
            </w:r>
          </w:p>
        </w:tc>
      </w:tr>
      <w:tr w:rsidR="00C34789" w:rsidRPr="00D20F6E" w14:paraId="60214118" w14:textId="77777777" w:rsidTr="0003266E">
        <w:trPr>
          <w:trHeight w:val="297"/>
        </w:trPr>
        <w:tc>
          <w:tcPr>
            <w:tcW w:w="1260" w:type="dxa"/>
            <w:shd w:val="clear" w:color="auto" w:fill="auto"/>
            <w:noWrap/>
            <w:vAlign w:val="bottom"/>
            <w:hideMark/>
          </w:tcPr>
          <w:p w14:paraId="5D7E9F69"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Wt_E1</w:t>
            </w:r>
          </w:p>
        </w:tc>
        <w:tc>
          <w:tcPr>
            <w:tcW w:w="1995" w:type="dxa"/>
            <w:shd w:val="clear" w:color="auto" w:fill="auto"/>
            <w:noWrap/>
            <w:vAlign w:val="bottom"/>
            <w:hideMark/>
          </w:tcPr>
          <w:p w14:paraId="5DB66DE3"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89</w:t>
            </w:r>
          </w:p>
        </w:tc>
        <w:tc>
          <w:tcPr>
            <w:tcW w:w="810" w:type="dxa"/>
          </w:tcPr>
          <w:p w14:paraId="3AA28923"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8.7</w:t>
            </w:r>
          </w:p>
        </w:tc>
        <w:tc>
          <w:tcPr>
            <w:tcW w:w="2520" w:type="dxa"/>
            <w:shd w:val="clear" w:color="auto" w:fill="auto"/>
            <w:noWrap/>
            <w:vAlign w:val="bottom"/>
            <w:hideMark/>
          </w:tcPr>
          <w:p w14:paraId="0873DE3B"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1.06</w:t>
            </w:r>
          </w:p>
        </w:tc>
      </w:tr>
      <w:tr w:rsidR="00C34789" w:rsidRPr="00D20F6E" w14:paraId="27EE3665" w14:textId="77777777" w:rsidTr="0003266E">
        <w:trPr>
          <w:trHeight w:val="297"/>
        </w:trPr>
        <w:tc>
          <w:tcPr>
            <w:tcW w:w="1260" w:type="dxa"/>
            <w:shd w:val="clear" w:color="auto" w:fill="auto"/>
            <w:noWrap/>
            <w:vAlign w:val="bottom"/>
            <w:hideMark/>
          </w:tcPr>
          <w:p w14:paraId="76CB1061"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Wt_E2</w:t>
            </w:r>
          </w:p>
        </w:tc>
        <w:tc>
          <w:tcPr>
            <w:tcW w:w="1995" w:type="dxa"/>
            <w:shd w:val="clear" w:color="auto" w:fill="auto"/>
            <w:noWrap/>
            <w:vAlign w:val="bottom"/>
            <w:hideMark/>
          </w:tcPr>
          <w:p w14:paraId="67405132"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92</w:t>
            </w:r>
          </w:p>
        </w:tc>
        <w:tc>
          <w:tcPr>
            <w:tcW w:w="810" w:type="dxa"/>
          </w:tcPr>
          <w:p w14:paraId="2977E406"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9.2</w:t>
            </w:r>
          </w:p>
        </w:tc>
        <w:tc>
          <w:tcPr>
            <w:tcW w:w="2520" w:type="dxa"/>
            <w:shd w:val="clear" w:color="auto" w:fill="auto"/>
            <w:noWrap/>
            <w:vAlign w:val="bottom"/>
            <w:hideMark/>
          </w:tcPr>
          <w:p w14:paraId="7773937E"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1.55</w:t>
            </w:r>
          </w:p>
        </w:tc>
      </w:tr>
      <w:tr w:rsidR="00C34789" w:rsidRPr="00D20F6E" w14:paraId="2695F6CE" w14:textId="77777777" w:rsidTr="0003266E">
        <w:trPr>
          <w:trHeight w:val="297"/>
        </w:trPr>
        <w:tc>
          <w:tcPr>
            <w:tcW w:w="1260" w:type="dxa"/>
            <w:shd w:val="clear" w:color="auto" w:fill="auto"/>
            <w:noWrap/>
            <w:vAlign w:val="bottom"/>
            <w:hideMark/>
          </w:tcPr>
          <w:p w14:paraId="78A990A3"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Wt_L1</w:t>
            </w:r>
          </w:p>
        </w:tc>
        <w:tc>
          <w:tcPr>
            <w:tcW w:w="1995" w:type="dxa"/>
            <w:shd w:val="clear" w:color="auto" w:fill="auto"/>
            <w:noWrap/>
            <w:vAlign w:val="bottom"/>
            <w:hideMark/>
          </w:tcPr>
          <w:p w14:paraId="1C1EB627"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613EB03C"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9.3</w:t>
            </w:r>
          </w:p>
        </w:tc>
        <w:tc>
          <w:tcPr>
            <w:tcW w:w="2520" w:type="dxa"/>
            <w:shd w:val="clear" w:color="auto" w:fill="auto"/>
            <w:noWrap/>
            <w:vAlign w:val="bottom"/>
            <w:hideMark/>
          </w:tcPr>
          <w:p w14:paraId="3CFBE53C"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1.85</w:t>
            </w:r>
          </w:p>
        </w:tc>
      </w:tr>
      <w:tr w:rsidR="00C34789" w:rsidRPr="00D20F6E" w14:paraId="37517FCA" w14:textId="77777777" w:rsidTr="0003266E">
        <w:trPr>
          <w:trHeight w:val="297"/>
        </w:trPr>
        <w:tc>
          <w:tcPr>
            <w:tcW w:w="1260" w:type="dxa"/>
            <w:shd w:val="clear" w:color="auto" w:fill="auto"/>
            <w:noWrap/>
            <w:vAlign w:val="bottom"/>
            <w:hideMark/>
          </w:tcPr>
          <w:p w14:paraId="622A05AA"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Wt_L2</w:t>
            </w:r>
          </w:p>
        </w:tc>
        <w:tc>
          <w:tcPr>
            <w:tcW w:w="1995" w:type="dxa"/>
            <w:shd w:val="clear" w:color="auto" w:fill="auto"/>
            <w:noWrap/>
            <w:vAlign w:val="bottom"/>
            <w:hideMark/>
          </w:tcPr>
          <w:p w14:paraId="012839E1"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7F412E86"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9.3</w:t>
            </w:r>
          </w:p>
        </w:tc>
        <w:tc>
          <w:tcPr>
            <w:tcW w:w="2520" w:type="dxa"/>
            <w:shd w:val="clear" w:color="auto" w:fill="auto"/>
            <w:noWrap/>
            <w:vAlign w:val="bottom"/>
            <w:hideMark/>
          </w:tcPr>
          <w:p w14:paraId="02A2B6F5"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1.74</w:t>
            </w:r>
          </w:p>
        </w:tc>
      </w:tr>
      <w:tr w:rsidR="00C34789" w:rsidRPr="00D20F6E" w14:paraId="18D97FFB" w14:textId="77777777" w:rsidTr="0003266E">
        <w:trPr>
          <w:trHeight w:val="297"/>
        </w:trPr>
        <w:tc>
          <w:tcPr>
            <w:tcW w:w="1260" w:type="dxa"/>
            <w:shd w:val="clear" w:color="auto" w:fill="auto"/>
            <w:noWrap/>
            <w:vAlign w:val="bottom"/>
            <w:hideMark/>
          </w:tcPr>
          <w:p w14:paraId="4CA0375C"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lop_E1</w:t>
            </w:r>
          </w:p>
        </w:tc>
        <w:tc>
          <w:tcPr>
            <w:tcW w:w="1995" w:type="dxa"/>
            <w:shd w:val="clear" w:color="auto" w:fill="auto"/>
            <w:noWrap/>
            <w:vAlign w:val="bottom"/>
            <w:hideMark/>
          </w:tcPr>
          <w:p w14:paraId="3978A023"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89</w:t>
            </w:r>
          </w:p>
        </w:tc>
        <w:tc>
          <w:tcPr>
            <w:tcW w:w="810" w:type="dxa"/>
          </w:tcPr>
          <w:p w14:paraId="63A41EC7"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9.3</w:t>
            </w:r>
          </w:p>
        </w:tc>
        <w:tc>
          <w:tcPr>
            <w:tcW w:w="2520" w:type="dxa"/>
            <w:shd w:val="clear" w:color="auto" w:fill="auto"/>
            <w:noWrap/>
            <w:vAlign w:val="bottom"/>
            <w:hideMark/>
          </w:tcPr>
          <w:p w14:paraId="2A3D9DBF"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2.05</w:t>
            </w:r>
          </w:p>
        </w:tc>
      </w:tr>
      <w:tr w:rsidR="00C34789" w:rsidRPr="00D20F6E" w14:paraId="4A12AF8C" w14:textId="77777777" w:rsidTr="0003266E">
        <w:trPr>
          <w:trHeight w:val="297"/>
        </w:trPr>
        <w:tc>
          <w:tcPr>
            <w:tcW w:w="1260" w:type="dxa"/>
            <w:shd w:val="clear" w:color="auto" w:fill="auto"/>
            <w:noWrap/>
            <w:vAlign w:val="bottom"/>
            <w:hideMark/>
          </w:tcPr>
          <w:p w14:paraId="6B0F809F"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lop_E2</w:t>
            </w:r>
          </w:p>
        </w:tc>
        <w:tc>
          <w:tcPr>
            <w:tcW w:w="1995" w:type="dxa"/>
            <w:shd w:val="clear" w:color="auto" w:fill="auto"/>
            <w:noWrap/>
            <w:vAlign w:val="bottom"/>
            <w:hideMark/>
          </w:tcPr>
          <w:p w14:paraId="4CC635B1"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93</w:t>
            </w:r>
          </w:p>
        </w:tc>
        <w:tc>
          <w:tcPr>
            <w:tcW w:w="810" w:type="dxa"/>
          </w:tcPr>
          <w:p w14:paraId="6B06B0B9"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8.7</w:t>
            </w:r>
          </w:p>
        </w:tc>
        <w:tc>
          <w:tcPr>
            <w:tcW w:w="2520" w:type="dxa"/>
            <w:shd w:val="clear" w:color="auto" w:fill="auto"/>
            <w:noWrap/>
            <w:vAlign w:val="bottom"/>
            <w:hideMark/>
          </w:tcPr>
          <w:p w14:paraId="7AB698D9"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2.85</w:t>
            </w:r>
          </w:p>
        </w:tc>
      </w:tr>
      <w:tr w:rsidR="00C34789" w:rsidRPr="00D20F6E" w14:paraId="175F6A03" w14:textId="77777777" w:rsidTr="0003266E">
        <w:trPr>
          <w:trHeight w:val="297"/>
        </w:trPr>
        <w:tc>
          <w:tcPr>
            <w:tcW w:w="1260" w:type="dxa"/>
            <w:shd w:val="clear" w:color="auto" w:fill="auto"/>
            <w:noWrap/>
            <w:vAlign w:val="bottom"/>
            <w:hideMark/>
          </w:tcPr>
          <w:p w14:paraId="49E56B4B"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lop_L1</w:t>
            </w:r>
          </w:p>
        </w:tc>
        <w:tc>
          <w:tcPr>
            <w:tcW w:w="1995" w:type="dxa"/>
            <w:shd w:val="clear" w:color="auto" w:fill="auto"/>
            <w:noWrap/>
            <w:vAlign w:val="bottom"/>
            <w:hideMark/>
          </w:tcPr>
          <w:p w14:paraId="0152097F"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4342FA2B"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8.0</w:t>
            </w:r>
          </w:p>
        </w:tc>
        <w:tc>
          <w:tcPr>
            <w:tcW w:w="2520" w:type="dxa"/>
            <w:shd w:val="clear" w:color="auto" w:fill="auto"/>
            <w:noWrap/>
            <w:vAlign w:val="bottom"/>
            <w:hideMark/>
          </w:tcPr>
          <w:p w14:paraId="7B8423D4"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2.08</w:t>
            </w:r>
          </w:p>
        </w:tc>
      </w:tr>
      <w:tr w:rsidR="00C34789" w:rsidRPr="00D20F6E" w14:paraId="0CF99296" w14:textId="77777777" w:rsidTr="0003266E">
        <w:trPr>
          <w:trHeight w:val="297"/>
        </w:trPr>
        <w:tc>
          <w:tcPr>
            <w:tcW w:w="1260" w:type="dxa"/>
            <w:shd w:val="clear" w:color="auto" w:fill="auto"/>
            <w:noWrap/>
            <w:vAlign w:val="bottom"/>
            <w:hideMark/>
          </w:tcPr>
          <w:p w14:paraId="4272C171"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lop_L2</w:t>
            </w:r>
          </w:p>
        </w:tc>
        <w:tc>
          <w:tcPr>
            <w:tcW w:w="1995" w:type="dxa"/>
            <w:shd w:val="clear" w:color="auto" w:fill="auto"/>
            <w:noWrap/>
            <w:vAlign w:val="bottom"/>
            <w:hideMark/>
          </w:tcPr>
          <w:p w14:paraId="4773E969"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44CE476C"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9.2</w:t>
            </w:r>
          </w:p>
        </w:tc>
        <w:tc>
          <w:tcPr>
            <w:tcW w:w="2520" w:type="dxa"/>
            <w:shd w:val="clear" w:color="auto" w:fill="auto"/>
            <w:noWrap/>
            <w:vAlign w:val="bottom"/>
            <w:hideMark/>
          </w:tcPr>
          <w:p w14:paraId="3896D1C0"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2.9</w:t>
            </w:r>
          </w:p>
        </w:tc>
      </w:tr>
      <w:tr w:rsidR="00C34789" w:rsidRPr="00D20F6E" w14:paraId="2938E951" w14:textId="77777777" w:rsidTr="0003266E">
        <w:trPr>
          <w:trHeight w:val="297"/>
        </w:trPr>
        <w:tc>
          <w:tcPr>
            <w:tcW w:w="1260" w:type="dxa"/>
            <w:shd w:val="clear" w:color="auto" w:fill="auto"/>
            <w:noWrap/>
            <w:vAlign w:val="bottom"/>
            <w:hideMark/>
          </w:tcPr>
          <w:p w14:paraId="5D79442E"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Pol_L1</w:t>
            </w:r>
          </w:p>
        </w:tc>
        <w:tc>
          <w:tcPr>
            <w:tcW w:w="1995" w:type="dxa"/>
            <w:shd w:val="clear" w:color="auto" w:fill="auto"/>
            <w:noWrap/>
            <w:vAlign w:val="bottom"/>
            <w:hideMark/>
          </w:tcPr>
          <w:p w14:paraId="103981B0"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093102C6"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8.5</w:t>
            </w:r>
          </w:p>
        </w:tc>
        <w:tc>
          <w:tcPr>
            <w:tcW w:w="2520" w:type="dxa"/>
            <w:shd w:val="clear" w:color="auto" w:fill="auto"/>
            <w:noWrap/>
            <w:vAlign w:val="bottom"/>
            <w:hideMark/>
          </w:tcPr>
          <w:p w14:paraId="3844247F"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2.64</w:t>
            </w:r>
          </w:p>
        </w:tc>
      </w:tr>
      <w:tr w:rsidR="00C34789" w:rsidRPr="00D20F6E" w14:paraId="3A251A69" w14:textId="77777777" w:rsidTr="0003266E">
        <w:trPr>
          <w:trHeight w:val="297"/>
        </w:trPr>
        <w:tc>
          <w:tcPr>
            <w:tcW w:w="1260" w:type="dxa"/>
            <w:shd w:val="clear" w:color="auto" w:fill="auto"/>
            <w:noWrap/>
            <w:vAlign w:val="bottom"/>
            <w:hideMark/>
          </w:tcPr>
          <w:p w14:paraId="075B7F5A"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Pol_L2</w:t>
            </w:r>
          </w:p>
        </w:tc>
        <w:tc>
          <w:tcPr>
            <w:tcW w:w="1995" w:type="dxa"/>
            <w:shd w:val="clear" w:color="auto" w:fill="auto"/>
            <w:noWrap/>
            <w:vAlign w:val="bottom"/>
            <w:hideMark/>
          </w:tcPr>
          <w:p w14:paraId="5C3158A4"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6C226737"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9.4</w:t>
            </w:r>
          </w:p>
        </w:tc>
        <w:tc>
          <w:tcPr>
            <w:tcW w:w="2520" w:type="dxa"/>
            <w:shd w:val="clear" w:color="auto" w:fill="auto"/>
            <w:noWrap/>
            <w:vAlign w:val="bottom"/>
            <w:hideMark/>
          </w:tcPr>
          <w:p w14:paraId="7EDE8870" w14:textId="77777777" w:rsidR="00C34789" w:rsidRPr="00D20F6E" w:rsidRDefault="00C34789" w:rsidP="0003266E">
            <w:pPr>
              <w:contextualSpacing/>
              <w:jc w:val="center"/>
              <w:rPr>
                <w:rFonts w:eastAsia="Times New Roman" w:cs="Arial"/>
                <w:sz w:val="20"/>
                <w:szCs w:val="20"/>
              </w:rPr>
            </w:pPr>
            <w:r w:rsidRPr="00D20F6E">
              <w:rPr>
                <w:rFonts w:eastAsia="Times New Roman" w:cs="Arial"/>
                <w:sz w:val="20"/>
                <w:szCs w:val="20"/>
              </w:rPr>
              <w:t>3.28</w:t>
            </w:r>
          </w:p>
        </w:tc>
      </w:tr>
      <w:tr w:rsidR="0003266E" w:rsidRPr="00D20F6E" w14:paraId="4F741785" w14:textId="77777777" w:rsidTr="0003266E">
        <w:trPr>
          <w:trHeight w:val="297"/>
        </w:trPr>
        <w:tc>
          <w:tcPr>
            <w:tcW w:w="1260" w:type="dxa"/>
            <w:shd w:val="clear" w:color="auto" w:fill="auto"/>
            <w:noWrap/>
          </w:tcPr>
          <w:p w14:paraId="3C731360"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Ovary_3</w:t>
            </w:r>
          </w:p>
        </w:tc>
        <w:tc>
          <w:tcPr>
            <w:tcW w:w="1995" w:type="dxa"/>
            <w:shd w:val="clear" w:color="auto" w:fill="auto"/>
            <w:noWrap/>
          </w:tcPr>
          <w:p w14:paraId="25BB0C90"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100</w:t>
            </w:r>
          </w:p>
        </w:tc>
        <w:tc>
          <w:tcPr>
            <w:tcW w:w="810" w:type="dxa"/>
          </w:tcPr>
          <w:p w14:paraId="13DDBD1E"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8.5</w:t>
            </w:r>
          </w:p>
        </w:tc>
        <w:tc>
          <w:tcPr>
            <w:tcW w:w="2520" w:type="dxa"/>
            <w:shd w:val="clear" w:color="auto" w:fill="auto"/>
            <w:noWrap/>
          </w:tcPr>
          <w:p w14:paraId="3CACE258"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3.98</w:t>
            </w:r>
          </w:p>
        </w:tc>
      </w:tr>
      <w:tr w:rsidR="0003266E" w:rsidRPr="00D20F6E" w14:paraId="3A5C42FC" w14:textId="77777777" w:rsidTr="0003266E">
        <w:trPr>
          <w:trHeight w:val="297"/>
        </w:trPr>
        <w:tc>
          <w:tcPr>
            <w:tcW w:w="1260" w:type="dxa"/>
            <w:shd w:val="clear" w:color="auto" w:fill="auto"/>
            <w:noWrap/>
          </w:tcPr>
          <w:p w14:paraId="33B72315"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Ovary_4</w:t>
            </w:r>
          </w:p>
        </w:tc>
        <w:tc>
          <w:tcPr>
            <w:tcW w:w="1995" w:type="dxa"/>
            <w:shd w:val="clear" w:color="auto" w:fill="auto"/>
            <w:noWrap/>
          </w:tcPr>
          <w:p w14:paraId="13C9A756"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3A254564"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9.0</w:t>
            </w:r>
          </w:p>
        </w:tc>
        <w:tc>
          <w:tcPr>
            <w:tcW w:w="2520" w:type="dxa"/>
            <w:shd w:val="clear" w:color="auto" w:fill="auto"/>
            <w:noWrap/>
          </w:tcPr>
          <w:p w14:paraId="42E3DB2E"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1.38</w:t>
            </w:r>
          </w:p>
        </w:tc>
      </w:tr>
      <w:tr w:rsidR="0003266E" w:rsidRPr="00D20F6E" w14:paraId="51FFAED8" w14:textId="77777777" w:rsidTr="0003266E">
        <w:trPr>
          <w:trHeight w:val="297"/>
        </w:trPr>
        <w:tc>
          <w:tcPr>
            <w:tcW w:w="1260" w:type="dxa"/>
            <w:shd w:val="clear" w:color="auto" w:fill="auto"/>
            <w:noWrap/>
          </w:tcPr>
          <w:p w14:paraId="00829E22"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Ovary_5</w:t>
            </w:r>
          </w:p>
        </w:tc>
        <w:tc>
          <w:tcPr>
            <w:tcW w:w="1995" w:type="dxa"/>
            <w:shd w:val="clear" w:color="auto" w:fill="auto"/>
            <w:noWrap/>
          </w:tcPr>
          <w:p w14:paraId="2DF93700"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4CBFBAC4"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8.0</w:t>
            </w:r>
          </w:p>
        </w:tc>
        <w:tc>
          <w:tcPr>
            <w:tcW w:w="2520" w:type="dxa"/>
            <w:shd w:val="clear" w:color="auto" w:fill="auto"/>
            <w:noWrap/>
          </w:tcPr>
          <w:p w14:paraId="726CC648"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1.53</w:t>
            </w:r>
          </w:p>
        </w:tc>
      </w:tr>
      <w:tr w:rsidR="0003266E" w:rsidRPr="00D20F6E" w14:paraId="524A010F" w14:textId="77777777" w:rsidTr="0003266E">
        <w:trPr>
          <w:trHeight w:val="297"/>
        </w:trPr>
        <w:tc>
          <w:tcPr>
            <w:tcW w:w="1260" w:type="dxa"/>
            <w:shd w:val="clear" w:color="auto" w:fill="auto"/>
            <w:noWrap/>
          </w:tcPr>
          <w:p w14:paraId="58E36384"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Ovary_6</w:t>
            </w:r>
          </w:p>
        </w:tc>
        <w:tc>
          <w:tcPr>
            <w:tcW w:w="1995" w:type="dxa"/>
            <w:shd w:val="clear" w:color="auto" w:fill="auto"/>
            <w:noWrap/>
          </w:tcPr>
          <w:p w14:paraId="266DB0FF"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592BEBA5"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9.0</w:t>
            </w:r>
          </w:p>
        </w:tc>
        <w:tc>
          <w:tcPr>
            <w:tcW w:w="2520" w:type="dxa"/>
            <w:shd w:val="clear" w:color="auto" w:fill="auto"/>
            <w:noWrap/>
          </w:tcPr>
          <w:p w14:paraId="04FBFDF3"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1.78</w:t>
            </w:r>
          </w:p>
        </w:tc>
      </w:tr>
      <w:tr w:rsidR="0003266E" w:rsidRPr="00D20F6E" w14:paraId="70F27EAE" w14:textId="77777777" w:rsidTr="0003266E">
        <w:trPr>
          <w:trHeight w:val="297"/>
        </w:trPr>
        <w:tc>
          <w:tcPr>
            <w:tcW w:w="1260" w:type="dxa"/>
            <w:shd w:val="clear" w:color="auto" w:fill="auto"/>
            <w:noWrap/>
          </w:tcPr>
          <w:p w14:paraId="7C17759C"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Ovary_7</w:t>
            </w:r>
          </w:p>
        </w:tc>
        <w:tc>
          <w:tcPr>
            <w:tcW w:w="1995" w:type="dxa"/>
            <w:shd w:val="clear" w:color="auto" w:fill="auto"/>
            <w:noWrap/>
          </w:tcPr>
          <w:p w14:paraId="2B07E7B8"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69515608"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8.2</w:t>
            </w:r>
          </w:p>
        </w:tc>
        <w:tc>
          <w:tcPr>
            <w:tcW w:w="2520" w:type="dxa"/>
            <w:shd w:val="clear" w:color="auto" w:fill="auto"/>
            <w:noWrap/>
          </w:tcPr>
          <w:p w14:paraId="705E6917"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1.18</w:t>
            </w:r>
          </w:p>
        </w:tc>
      </w:tr>
      <w:tr w:rsidR="0003266E" w:rsidRPr="00D20F6E" w14:paraId="0CC56AC5" w14:textId="77777777" w:rsidTr="0003266E">
        <w:trPr>
          <w:trHeight w:val="297"/>
        </w:trPr>
        <w:tc>
          <w:tcPr>
            <w:tcW w:w="1260" w:type="dxa"/>
            <w:shd w:val="clear" w:color="auto" w:fill="auto"/>
            <w:noWrap/>
          </w:tcPr>
          <w:p w14:paraId="21F2C5A2"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Ovary_8</w:t>
            </w:r>
          </w:p>
        </w:tc>
        <w:tc>
          <w:tcPr>
            <w:tcW w:w="1995" w:type="dxa"/>
            <w:shd w:val="clear" w:color="auto" w:fill="auto"/>
            <w:noWrap/>
          </w:tcPr>
          <w:p w14:paraId="7994AB65"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57802FD6"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7.3</w:t>
            </w:r>
          </w:p>
        </w:tc>
        <w:tc>
          <w:tcPr>
            <w:tcW w:w="2520" w:type="dxa"/>
            <w:shd w:val="clear" w:color="auto" w:fill="auto"/>
            <w:noWrap/>
          </w:tcPr>
          <w:p w14:paraId="6BB7FF2E"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2.74</w:t>
            </w:r>
          </w:p>
        </w:tc>
      </w:tr>
      <w:tr w:rsidR="0003266E" w:rsidRPr="00D20F6E" w14:paraId="14F4A4C6" w14:textId="77777777" w:rsidTr="0003266E">
        <w:trPr>
          <w:trHeight w:val="297"/>
        </w:trPr>
        <w:tc>
          <w:tcPr>
            <w:tcW w:w="1260" w:type="dxa"/>
            <w:shd w:val="clear" w:color="auto" w:fill="auto"/>
            <w:noWrap/>
          </w:tcPr>
          <w:p w14:paraId="0C9DC024"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Ovary_9</w:t>
            </w:r>
          </w:p>
        </w:tc>
        <w:tc>
          <w:tcPr>
            <w:tcW w:w="1995" w:type="dxa"/>
            <w:shd w:val="clear" w:color="auto" w:fill="auto"/>
            <w:noWrap/>
          </w:tcPr>
          <w:p w14:paraId="1AE0DDE0"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3FACA813"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9.6</w:t>
            </w:r>
          </w:p>
        </w:tc>
        <w:tc>
          <w:tcPr>
            <w:tcW w:w="2520" w:type="dxa"/>
            <w:shd w:val="clear" w:color="auto" w:fill="auto"/>
            <w:noWrap/>
          </w:tcPr>
          <w:p w14:paraId="5DB8C89A"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1.43</w:t>
            </w:r>
          </w:p>
        </w:tc>
      </w:tr>
      <w:tr w:rsidR="0003266E" w:rsidRPr="00D20F6E" w14:paraId="494C8160" w14:textId="77777777" w:rsidTr="0003266E">
        <w:trPr>
          <w:trHeight w:val="297"/>
        </w:trPr>
        <w:tc>
          <w:tcPr>
            <w:tcW w:w="1260" w:type="dxa"/>
            <w:shd w:val="clear" w:color="auto" w:fill="auto"/>
            <w:noWrap/>
          </w:tcPr>
          <w:p w14:paraId="0861F7D4"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Ovary_10</w:t>
            </w:r>
          </w:p>
        </w:tc>
        <w:tc>
          <w:tcPr>
            <w:tcW w:w="1995" w:type="dxa"/>
            <w:shd w:val="clear" w:color="auto" w:fill="auto"/>
            <w:noWrap/>
          </w:tcPr>
          <w:p w14:paraId="316D46D3"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50</w:t>
            </w:r>
          </w:p>
        </w:tc>
        <w:tc>
          <w:tcPr>
            <w:tcW w:w="810" w:type="dxa"/>
          </w:tcPr>
          <w:p w14:paraId="4842D914"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7.5</w:t>
            </w:r>
          </w:p>
        </w:tc>
        <w:tc>
          <w:tcPr>
            <w:tcW w:w="2520" w:type="dxa"/>
            <w:shd w:val="clear" w:color="auto" w:fill="auto"/>
            <w:noWrap/>
          </w:tcPr>
          <w:p w14:paraId="478EB898" w14:textId="77777777" w:rsidR="0003266E" w:rsidRPr="00D20F6E" w:rsidRDefault="0003266E" w:rsidP="0003266E">
            <w:pPr>
              <w:contextualSpacing/>
              <w:jc w:val="center"/>
              <w:rPr>
                <w:rFonts w:eastAsia="Times New Roman" w:cs="Arial"/>
                <w:sz w:val="20"/>
                <w:szCs w:val="20"/>
              </w:rPr>
            </w:pPr>
            <w:r w:rsidRPr="00D20F6E">
              <w:rPr>
                <w:rFonts w:eastAsia="Times New Roman" w:cs="Arial"/>
                <w:sz w:val="20"/>
                <w:szCs w:val="20"/>
              </w:rPr>
              <w:t>4.56</w:t>
            </w:r>
          </w:p>
        </w:tc>
      </w:tr>
    </w:tbl>
    <w:p w14:paraId="170C17C5" w14:textId="77777777" w:rsidR="00C34789" w:rsidRPr="0003266E" w:rsidRDefault="0003266E" w:rsidP="00C34789">
      <w:pPr>
        <w:spacing w:before="240" w:line="360" w:lineRule="auto"/>
        <w:rPr>
          <w:rFonts w:cs="Arial"/>
        </w:rPr>
        <w:sectPr w:rsidR="00C34789" w:rsidRPr="0003266E" w:rsidSect="00C34789">
          <w:pgSz w:w="11900" w:h="16840"/>
          <w:pgMar w:top="1440" w:right="1797" w:bottom="1440" w:left="1797" w:header="709" w:footer="709" w:gutter="567"/>
          <w:cols w:space="708"/>
          <w:docGrid w:linePitch="360"/>
        </w:sectPr>
      </w:pPr>
      <w:r w:rsidRPr="0003266E">
        <w:rPr>
          <w:rFonts w:cs="Arial"/>
          <w:vertAlign w:val="superscript"/>
        </w:rPr>
        <w:t>#</w:t>
      </w:r>
      <w:r w:rsidRPr="0003266E">
        <w:rPr>
          <w:rFonts w:cs="Arial"/>
        </w:rPr>
        <w:t xml:space="preserve"> </w:t>
      </w:r>
      <w:r w:rsidRPr="0003266E">
        <w:rPr>
          <w:rFonts w:cs="Times New Roman"/>
          <w:sz w:val="22"/>
        </w:rPr>
        <w:t>RIN is the RNA integrity measure produced by the bioanalyzer.</w:t>
      </w:r>
    </w:p>
    <w:p w14:paraId="45F89684" w14:textId="77777777" w:rsidR="00C34789" w:rsidRPr="00D20F6E" w:rsidRDefault="00C34789" w:rsidP="00C34789">
      <w:pPr>
        <w:spacing w:after="120"/>
        <w:rPr>
          <w:b/>
        </w:rPr>
      </w:pPr>
    </w:p>
    <w:p w14:paraId="6BF0334A" w14:textId="522B76C9" w:rsidR="00C34789" w:rsidRPr="0003266E" w:rsidRDefault="00B9607A" w:rsidP="00C34789">
      <w:pPr>
        <w:pStyle w:val="thesiscaption"/>
        <w:rPr>
          <w:rFonts w:ascii="Times New Roman" w:hAnsi="Times New Roman" w:cs="Times New Roman"/>
        </w:rPr>
      </w:pPr>
      <w:bookmarkStart w:id="26" w:name="_Toc341692373"/>
      <w:bookmarkStart w:id="27" w:name="_Toc342734433"/>
      <w:bookmarkStart w:id="28" w:name="_Toc372374501"/>
      <w:r w:rsidRPr="00B9607A">
        <w:rPr>
          <w:rFonts w:ascii="Times New Roman" w:hAnsi="Times New Roman" w:cs="Times New Roman"/>
          <w:szCs w:val="24"/>
        </w:rPr>
        <w:t xml:space="preserve">Additional File </w:t>
      </w:r>
      <w:r w:rsidR="009A2073">
        <w:rPr>
          <w:rFonts w:ascii="Times New Roman" w:hAnsi="Times New Roman" w:cs="Times New Roman"/>
          <w:szCs w:val="24"/>
        </w:rPr>
        <w:t>1</w:t>
      </w:r>
      <w:r w:rsidRPr="00B9607A">
        <w:rPr>
          <w:rFonts w:ascii="Times New Roman" w:hAnsi="Times New Roman" w:cs="Times New Roman"/>
          <w:szCs w:val="24"/>
        </w:rPr>
        <w:t xml:space="preserve"> (</w:t>
      </w:r>
      <w:r w:rsidRPr="00B9607A">
        <w:rPr>
          <w:rFonts w:ascii="Times New Roman" w:hAnsi="Times New Roman" w:cs="Times New Roman"/>
        </w:rPr>
        <w:t>Table</w:t>
      </w:r>
      <w:r w:rsidRPr="00B9607A">
        <w:rPr>
          <w:rFonts w:ascii="Times New Roman" w:hAnsi="Times New Roman" w:cs="Times New Roman"/>
          <w:szCs w:val="24"/>
        </w:rPr>
        <w:t xml:space="preserve"> </w:t>
      </w:r>
      <w:r w:rsidR="003832A3">
        <w:rPr>
          <w:rFonts w:ascii="Times New Roman" w:hAnsi="Times New Roman" w:cs="Times New Roman"/>
          <w:szCs w:val="24"/>
        </w:rPr>
        <w:t>S</w:t>
      </w:r>
      <w:r w:rsidR="003832A3">
        <w:rPr>
          <w:rFonts w:ascii="Times New Roman" w:hAnsi="Times New Roman" w:cs="Times New Roman"/>
        </w:rPr>
        <w:t>2</w:t>
      </w:r>
      <w:r w:rsidRPr="00B9607A">
        <w:rPr>
          <w:rFonts w:ascii="Times New Roman" w:hAnsi="Times New Roman" w:cs="Times New Roman"/>
          <w:szCs w:val="24"/>
        </w:rPr>
        <w:t>)</w:t>
      </w:r>
      <w:r w:rsidR="00C34789" w:rsidRPr="00B9607A">
        <w:rPr>
          <w:rFonts w:ascii="Times New Roman" w:hAnsi="Times New Roman" w:cs="Times New Roman"/>
        </w:rPr>
        <w:t>.</w:t>
      </w:r>
      <w:r w:rsidR="00C34789" w:rsidRPr="0003266E">
        <w:rPr>
          <w:rFonts w:ascii="Times New Roman" w:hAnsi="Times New Roman" w:cs="Times New Roman"/>
        </w:rPr>
        <w:t xml:space="preserve"> Pairwise Spearman’s correlation coefficients of observed expression in samples.</w:t>
      </w:r>
      <w:bookmarkEnd w:id="26"/>
      <w:bookmarkEnd w:id="27"/>
      <w:bookmarkEnd w:id="28"/>
    </w:p>
    <w:p w14:paraId="78EC8847" w14:textId="77777777" w:rsidR="00C34789" w:rsidRPr="00D20F6E" w:rsidRDefault="00C34789" w:rsidP="00C34789">
      <w:pPr>
        <w:spacing w:after="120"/>
        <w:jc w:val="both"/>
        <w:rPr>
          <w:rFonts w:ascii="Arial" w:hAnsi="Arial" w:cs="Arial"/>
        </w:rPr>
        <w:sectPr w:rsidR="00C34789" w:rsidRPr="00D20F6E" w:rsidSect="00C34789">
          <w:pgSz w:w="11900" w:h="16840"/>
          <w:pgMar w:top="1440" w:right="1797" w:bottom="1440" w:left="1797" w:header="709" w:footer="709" w:gutter="567"/>
          <w:cols w:space="708"/>
          <w:docGrid w:linePitch="360"/>
        </w:sectPr>
      </w:pPr>
      <w:r w:rsidRPr="00D20F6E">
        <w:rPr>
          <w:rFonts w:ascii="Arial" w:hAnsi="Arial" w:cs="Arial"/>
          <w:b/>
          <w:noProof/>
          <w:lang w:val="en-NZ" w:eastAsia="en-NZ"/>
        </w:rPr>
        <w:drawing>
          <wp:inline distT="0" distB="0" distL="0" distR="0" wp14:anchorId="2FEA7E81" wp14:editId="5203E38B">
            <wp:extent cx="5270500" cy="1849279"/>
            <wp:effectExtent l="0" t="0" r="0" b="5080"/>
            <wp:docPr id="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500" cy="1849279"/>
                    </a:xfrm>
                    <a:prstGeom prst="rect">
                      <a:avLst/>
                    </a:prstGeom>
                    <a:noFill/>
                    <a:ln>
                      <a:noFill/>
                    </a:ln>
                  </pic:spPr>
                </pic:pic>
              </a:graphicData>
            </a:graphic>
          </wp:inline>
        </w:drawing>
      </w:r>
    </w:p>
    <w:p w14:paraId="39554224" w14:textId="63970AFA" w:rsidR="00DF6979" w:rsidRPr="00DF6979" w:rsidRDefault="00DF6979" w:rsidP="00DF6979">
      <w:pPr>
        <w:pStyle w:val="thesiscaption"/>
        <w:spacing w:after="240"/>
        <w:rPr>
          <w:sz w:val="22"/>
          <w:szCs w:val="22"/>
        </w:rPr>
      </w:pPr>
      <w:bookmarkStart w:id="29" w:name="_Toc341692375"/>
      <w:bookmarkStart w:id="30" w:name="_Toc342734435"/>
      <w:bookmarkStart w:id="31" w:name="_Toc372374503"/>
      <w:r>
        <w:rPr>
          <w:rFonts w:asciiTheme="majorHAnsi" w:hAnsiTheme="majorHAnsi" w:cstheme="majorHAnsi"/>
        </w:rPr>
        <w:lastRenderedPageBreak/>
        <w:t>Additional File (</w:t>
      </w:r>
      <w:r w:rsidRPr="00AF1E05">
        <w:rPr>
          <w:rFonts w:asciiTheme="majorHAnsi" w:hAnsiTheme="majorHAnsi" w:cstheme="majorHAnsi"/>
        </w:rPr>
        <w:t xml:space="preserve">Table </w:t>
      </w:r>
      <w:r>
        <w:rPr>
          <w:rFonts w:asciiTheme="majorHAnsi" w:hAnsiTheme="majorHAnsi" w:cstheme="majorHAnsi"/>
        </w:rPr>
        <w:t>S3)</w:t>
      </w:r>
      <w:r w:rsidRPr="00715236">
        <w:rPr>
          <w:sz w:val="22"/>
          <w:szCs w:val="22"/>
        </w:rPr>
        <w:t>. Numbers of differentially expressed transcripts</w:t>
      </w:r>
      <w:r w:rsidRPr="00DF6979">
        <w:rPr>
          <w:sz w:val="22"/>
          <w:szCs w:val="22"/>
          <w:vertAlign w:val="superscript"/>
        </w:rPr>
        <w:t>#</w:t>
      </w:r>
      <w:r>
        <w:rPr>
          <w:sz w:val="22"/>
          <w:szCs w:val="22"/>
        </w:rPr>
        <w:t xml:space="preserve"> in each pairwise comparison of R35, </w:t>
      </w:r>
      <w:r w:rsidRPr="00086253">
        <w:rPr>
          <w:i/>
          <w:sz w:val="22"/>
          <w:szCs w:val="22"/>
        </w:rPr>
        <w:t>lop138</w:t>
      </w:r>
      <w:r>
        <w:rPr>
          <w:sz w:val="22"/>
          <w:szCs w:val="22"/>
        </w:rPr>
        <w:t xml:space="preserve"> and A36 samples.</w:t>
      </w:r>
      <w:bookmarkEnd w:id="29"/>
      <w:bookmarkEnd w:id="30"/>
      <w:bookmarkEnd w:id="31"/>
    </w:p>
    <w:tbl>
      <w:tblPr>
        <w:tblStyle w:val="TableGrid"/>
        <w:tblW w:w="0" w:type="auto"/>
        <w:tblLook w:val="04A0" w:firstRow="1" w:lastRow="0" w:firstColumn="1" w:lastColumn="0" w:noHBand="0" w:noVBand="1"/>
      </w:tblPr>
      <w:tblGrid>
        <w:gridCol w:w="1400"/>
        <w:gridCol w:w="1497"/>
        <w:gridCol w:w="1464"/>
        <w:gridCol w:w="1276"/>
        <w:gridCol w:w="1417"/>
      </w:tblGrid>
      <w:tr w:rsidR="00DF6979" w:rsidRPr="001C6DD4" w14:paraId="381EA90D" w14:textId="77777777" w:rsidTr="00AF1E05">
        <w:tc>
          <w:tcPr>
            <w:tcW w:w="1400" w:type="dxa"/>
          </w:tcPr>
          <w:p w14:paraId="16D72D88" w14:textId="77777777" w:rsidR="00DF6979" w:rsidRPr="00312A1F" w:rsidRDefault="00DF6979" w:rsidP="00AF1E05">
            <w:pPr>
              <w:keepNext/>
              <w:keepLines/>
              <w:spacing w:after="120"/>
              <w:jc w:val="both"/>
              <w:rPr>
                <w:rFonts w:ascii="Arial" w:hAnsi="Arial" w:cs="Arial"/>
                <w:sz w:val="16"/>
                <w:szCs w:val="16"/>
              </w:rPr>
            </w:pPr>
          </w:p>
        </w:tc>
        <w:tc>
          <w:tcPr>
            <w:tcW w:w="1497" w:type="dxa"/>
          </w:tcPr>
          <w:p w14:paraId="57FA74B3" w14:textId="77777777" w:rsidR="00DF6979" w:rsidRDefault="00DF6979" w:rsidP="00AF1E05">
            <w:pPr>
              <w:keepNext/>
              <w:keepLines/>
              <w:spacing w:after="120"/>
              <w:rPr>
                <w:rFonts w:ascii="Arial" w:hAnsi="Arial" w:cs="Arial"/>
                <w:b/>
                <w:sz w:val="16"/>
                <w:szCs w:val="16"/>
              </w:rPr>
            </w:pPr>
            <w:proofErr w:type="spellStart"/>
            <w:r w:rsidRPr="001C6DD4">
              <w:rPr>
                <w:rFonts w:ascii="Arial" w:hAnsi="Arial" w:cs="Arial"/>
                <w:b/>
                <w:sz w:val="16"/>
                <w:szCs w:val="16"/>
              </w:rPr>
              <w:t>Wt_L</w:t>
            </w:r>
            <w:proofErr w:type="spellEnd"/>
            <w:r w:rsidRPr="001C6DD4">
              <w:rPr>
                <w:rFonts w:ascii="Arial" w:hAnsi="Arial" w:cs="Arial"/>
                <w:b/>
                <w:sz w:val="16"/>
                <w:szCs w:val="16"/>
              </w:rPr>
              <w:t xml:space="preserve"> </w:t>
            </w:r>
          </w:p>
          <w:p w14:paraId="3E5BDD01" w14:textId="77777777" w:rsidR="00DF6979" w:rsidRPr="001C6DD4" w:rsidRDefault="00DF6979" w:rsidP="00AF1E05">
            <w:pPr>
              <w:keepNext/>
              <w:keepLines/>
              <w:spacing w:after="120"/>
              <w:jc w:val="both"/>
              <w:rPr>
                <w:rFonts w:ascii="Arial" w:hAnsi="Arial" w:cs="Arial"/>
                <w:sz w:val="16"/>
                <w:szCs w:val="16"/>
              </w:rPr>
            </w:pPr>
            <w:r>
              <w:rPr>
                <w:rFonts w:ascii="Arial" w:hAnsi="Arial" w:cs="Arial"/>
                <w:b/>
                <w:sz w:val="16"/>
                <w:szCs w:val="16"/>
              </w:rPr>
              <w:t>(</w:t>
            </w:r>
            <w:r w:rsidRPr="001C6DD4">
              <w:rPr>
                <w:rFonts w:ascii="Arial" w:hAnsi="Arial" w:cs="Arial"/>
                <w:b/>
                <w:sz w:val="16"/>
                <w:szCs w:val="16"/>
              </w:rPr>
              <w:t xml:space="preserve">R35 </w:t>
            </w:r>
            <w:r>
              <w:rPr>
                <w:rFonts w:ascii="Arial" w:hAnsi="Arial" w:cs="Arial"/>
                <w:b/>
                <w:sz w:val="16"/>
                <w:szCs w:val="16"/>
              </w:rPr>
              <w:t>early embryogenesis)</w:t>
            </w:r>
            <w:r w:rsidRPr="001C6DD4">
              <w:rPr>
                <w:rFonts w:ascii="Arial" w:hAnsi="Arial" w:cs="Arial"/>
                <w:sz w:val="16"/>
                <w:szCs w:val="16"/>
              </w:rPr>
              <w:t xml:space="preserve"> </w:t>
            </w:r>
          </w:p>
        </w:tc>
        <w:tc>
          <w:tcPr>
            <w:tcW w:w="1464" w:type="dxa"/>
          </w:tcPr>
          <w:p w14:paraId="653A515E" w14:textId="77777777" w:rsidR="00DF6979" w:rsidRDefault="00DF6979" w:rsidP="00AF1E05">
            <w:pPr>
              <w:keepNext/>
              <w:keepLines/>
              <w:spacing w:after="120"/>
              <w:rPr>
                <w:rFonts w:ascii="Arial" w:hAnsi="Arial" w:cs="Arial"/>
                <w:b/>
                <w:sz w:val="16"/>
                <w:szCs w:val="16"/>
              </w:rPr>
            </w:pPr>
            <w:r>
              <w:rPr>
                <w:rFonts w:ascii="Arial" w:hAnsi="Arial" w:cs="Arial"/>
                <w:b/>
                <w:sz w:val="16"/>
                <w:szCs w:val="16"/>
              </w:rPr>
              <w:t>Ovary_</w:t>
            </w:r>
            <w:r w:rsidRPr="001C6DD4">
              <w:rPr>
                <w:rFonts w:ascii="Arial" w:hAnsi="Arial" w:cs="Arial"/>
                <w:b/>
                <w:sz w:val="16"/>
                <w:szCs w:val="16"/>
              </w:rPr>
              <w:t xml:space="preserve">7 – </w:t>
            </w:r>
            <w:r>
              <w:rPr>
                <w:rFonts w:ascii="Arial" w:hAnsi="Arial" w:cs="Arial"/>
                <w:b/>
                <w:sz w:val="16"/>
                <w:szCs w:val="16"/>
              </w:rPr>
              <w:t>Ovary_</w:t>
            </w:r>
            <w:r w:rsidRPr="001C6DD4">
              <w:rPr>
                <w:rFonts w:ascii="Arial" w:hAnsi="Arial" w:cs="Arial"/>
                <w:b/>
                <w:sz w:val="16"/>
                <w:szCs w:val="16"/>
              </w:rPr>
              <w:t xml:space="preserve">10 combined </w:t>
            </w:r>
          </w:p>
          <w:p w14:paraId="09507378" w14:textId="77777777" w:rsidR="00DF6979" w:rsidRPr="001C6DD4" w:rsidRDefault="00DF6979" w:rsidP="00AF1E05">
            <w:pPr>
              <w:keepNext/>
              <w:keepLines/>
              <w:spacing w:after="120"/>
              <w:jc w:val="both"/>
              <w:rPr>
                <w:rFonts w:ascii="Arial" w:hAnsi="Arial" w:cs="Arial"/>
                <w:sz w:val="16"/>
                <w:szCs w:val="16"/>
              </w:rPr>
            </w:pPr>
            <w:r>
              <w:rPr>
                <w:rFonts w:ascii="Arial" w:hAnsi="Arial" w:cs="Arial"/>
                <w:b/>
                <w:sz w:val="16"/>
                <w:szCs w:val="16"/>
              </w:rPr>
              <w:t>(</w:t>
            </w:r>
            <w:r w:rsidRPr="001C6DD4">
              <w:rPr>
                <w:rFonts w:ascii="Arial" w:hAnsi="Arial" w:cs="Arial"/>
                <w:b/>
                <w:sz w:val="16"/>
                <w:szCs w:val="16"/>
              </w:rPr>
              <w:t xml:space="preserve">R35 </w:t>
            </w:r>
            <w:r>
              <w:rPr>
                <w:rFonts w:ascii="Arial" w:hAnsi="Arial" w:cs="Arial"/>
                <w:b/>
                <w:sz w:val="16"/>
                <w:szCs w:val="16"/>
              </w:rPr>
              <w:t>post-</w:t>
            </w:r>
            <w:r w:rsidRPr="001C6DD4">
              <w:rPr>
                <w:rFonts w:ascii="Arial" w:hAnsi="Arial" w:cs="Arial"/>
                <w:b/>
                <w:sz w:val="16"/>
                <w:szCs w:val="16"/>
              </w:rPr>
              <w:t>embryo</w:t>
            </w:r>
            <w:r>
              <w:rPr>
                <w:rFonts w:ascii="Arial" w:hAnsi="Arial" w:cs="Arial"/>
                <w:b/>
                <w:sz w:val="16"/>
                <w:szCs w:val="16"/>
              </w:rPr>
              <w:t>)</w:t>
            </w:r>
          </w:p>
        </w:tc>
        <w:tc>
          <w:tcPr>
            <w:tcW w:w="1276" w:type="dxa"/>
          </w:tcPr>
          <w:p w14:paraId="6E6A80C8" w14:textId="77777777" w:rsidR="00DF6979" w:rsidRDefault="00DF6979" w:rsidP="00AF1E05">
            <w:pPr>
              <w:keepNext/>
              <w:keepLines/>
              <w:spacing w:after="120"/>
              <w:rPr>
                <w:rFonts w:ascii="Arial" w:hAnsi="Arial" w:cs="Arial"/>
                <w:b/>
                <w:i/>
                <w:sz w:val="16"/>
                <w:szCs w:val="16"/>
              </w:rPr>
            </w:pPr>
            <w:proofErr w:type="spellStart"/>
            <w:r w:rsidRPr="001C6DD4">
              <w:rPr>
                <w:rFonts w:ascii="Arial" w:hAnsi="Arial" w:cs="Arial"/>
                <w:b/>
                <w:sz w:val="16"/>
                <w:szCs w:val="16"/>
              </w:rPr>
              <w:t>lop_E</w:t>
            </w:r>
            <w:proofErr w:type="spellEnd"/>
            <w:r w:rsidRPr="001C6DD4">
              <w:rPr>
                <w:rFonts w:ascii="Arial" w:hAnsi="Arial" w:cs="Arial"/>
                <w:b/>
                <w:i/>
                <w:sz w:val="16"/>
                <w:szCs w:val="16"/>
              </w:rPr>
              <w:t xml:space="preserve"> </w:t>
            </w:r>
          </w:p>
          <w:p w14:paraId="06DB6FB9" w14:textId="77777777" w:rsidR="00DF6979" w:rsidRPr="001C6DD4" w:rsidRDefault="00DF6979" w:rsidP="00AF1E05">
            <w:pPr>
              <w:keepNext/>
              <w:keepLines/>
              <w:spacing w:after="120"/>
              <w:jc w:val="both"/>
              <w:rPr>
                <w:rFonts w:ascii="Arial" w:hAnsi="Arial" w:cs="Arial"/>
                <w:sz w:val="16"/>
                <w:szCs w:val="16"/>
              </w:rPr>
            </w:pPr>
            <w:r w:rsidRPr="004C2454">
              <w:rPr>
                <w:rFonts w:ascii="Arial" w:hAnsi="Arial" w:cs="Arial"/>
                <w:b/>
                <w:sz w:val="16"/>
                <w:szCs w:val="16"/>
              </w:rPr>
              <w:t>(</w:t>
            </w:r>
            <w:r w:rsidRPr="001C6DD4">
              <w:rPr>
                <w:rFonts w:ascii="Arial" w:hAnsi="Arial" w:cs="Arial"/>
                <w:b/>
                <w:i/>
                <w:sz w:val="16"/>
                <w:szCs w:val="16"/>
              </w:rPr>
              <w:t>lop138</w:t>
            </w:r>
            <w:r w:rsidRPr="001C6DD4">
              <w:rPr>
                <w:rFonts w:ascii="Arial" w:hAnsi="Arial" w:cs="Arial"/>
                <w:b/>
                <w:sz w:val="16"/>
                <w:szCs w:val="16"/>
              </w:rPr>
              <w:t xml:space="preserve"> </w:t>
            </w:r>
            <w:r>
              <w:rPr>
                <w:rFonts w:ascii="Arial" w:hAnsi="Arial" w:cs="Arial"/>
                <w:b/>
                <w:sz w:val="16"/>
                <w:szCs w:val="16"/>
              </w:rPr>
              <w:t>pre-</w:t>
            </w:r>
            <w:r w:rsidRPr="001C6DD4">
              <w:rPr>
                <w:rFonts w:ascii="Arial" w:hAnsi="Arial" w:cs="Arial"/>
                <w:b/>
                <w:sz w:val="16"/>
                <w:szCs w:val="16"/>
              </w:rPr>
              <w:t>embryo</w:t>
            </w:r>
            <w:r>
              <w:rPr>
                <w:rFonts w:ascii="Arial" w:hAnsi="Arial" w:cs="Arial"/>
                <w:sz w:val="16"/>
                <w:szCs w:val="16"/>
              </w:rPr>
              <w:t>)</w:t>
            </w:r>
          </w:p>
        </w:tc>
        <w:tc>
          <w:tcPr>
            <w:tcW w:w="1417" w:type="dxa"/>
          </w:tcPr>
          <w:p w14:paraId="2B59B173" w14:textId="77777777" w:rsidR="00DF6979" w:rsidRDefault="00DF6979" w:rsidP="00AF1E05">
            <w:pPr>
              <w:keepNext/>
              <w:keepLines/>
              <w:spacing w:after="120"/>
              <w:rPr>
                <w:rFonts w:ascii="Arial" w:hAnsi="Arial" w:cs="Arial"/>
                <w:b/>
                <w:i/>
                <w:sz w:val="16"/>
                <w:szCs w:val="16"/>
              </w:rPr>
            </w:pPr>
            <w:proofErr w:type="spellStart"/>
            <w:r w:rsidRPr="001C6DD4">
              <w:rPr>
                <w:rFonts w:ascii="Arial" w:hAnsi="Arial" w:cs="Arial"/>
                <w:b/>
                <w:sz w:val="16"/>
                <w:szCs w:val="16"/>
              </w:rPr>
              <w:t>lop_L</w:t>
            </w:r>
            <w:proofErr w:type="spellEnd"/>
            <w:r w:rsidRPr="001C6DD4">
              <w:rPr>
                <w:rFonts w:ascii="Arial" w:hAnsi="Arial" w:cs="Arial"/>
                <w:b/>
                <w:i/>
                <w:sz w:val="16"/>
                <w:szCs w:val="16"/>
              </w:rPr>
              <w:t xml:space="preserve"> </w:t>
            </w:r>
          </w:p>
          <w:p w14:paraId="2AF946D2" w14:textId="77777777" w:rsidR="00DF6979" w:rsidRPr="001C6DD4" w:rsidRDefault="00DF6979" w:rsidP="00AF1E05">
            <w:pPr>
              <w:keepNext/>
              <w:keepLines/>
              <w:spacing w:after="120"/>
              <w:jc w:val="both"/>
              <w:rPr>
                <w:rFonts w:ascii="Arial" w:hAnsi="Arial" w:cs="Arial"/>
                <w:sz w:val="16"/>
                <w:szCs w:val="16"/>
              </w:rPr>
            </w:pPr>
            <w:r>
              <w:rPr>
                <w:rFonts w:ascii="Arial" w:hAnsi="Arial" w:cs="Arial"/>
                <w:b/>
                <w:sz w:val="16"/>
                <w:szCs w:val="16"/>
              </w:rPr>
              <w:t>(</w:t>
            </w:r>
            <w:r w:rsidRPr="001C6DD4">
              <w:rPr>
                <w:rFonts w:ascii="Arial" w:hAnsi="Arial" w:cs="Arial"/>
                <w:b/>
                <w:i/>
                <w:sz w:val="16"/>
                <w:szCs w:val="16"/>
              </w:rPr>
              <w:t>lop138</w:t>
            </w:r>
            <w:r w:rsidRPr="001C6DD4">
              <w:rPr>
                <w:rFonts w:ascii="Arial" w:hAnsi="Arial" w:cs="Arial"/>
                <w:b/>
                <w:sz w:val="16"/>
                <w:szCs w:val="16"/>
              </w:rPr>
              <w:t xml:space="preserve"> </w:t>
            </w:r>
            <w:r>
              <w:rPr>
                <w:rFonts w:ascii="Arial" w:hAnsi="Arial" w:cs="Arial"/>
                <w:b/>
                <w:sz w:val="16"/>
                <w:szCs w:val="16"/>
              </w:rPr>
              <w:t>post-</w:t>
            </w:r>
            <w:r w:rsidRPr="001C6DD4">
              <w:rPr>
                <w:rFonts w:ascii="Arial" w:hAnsi="Arial" w:cs="Arial"/>
                <w:b/>
                <w:sz w:val="16"/>
                <w:szCs w:val="16"/>
              </w:rPr>
              <w:t>embryo</w:t>
            </w:r>
            <w:r>
              <w:rPr>
                <w:rFonts w:ascii="Arial" w:hAnsi="Arial" w:cs="Arial"/>
                <w:b/>
                <w:sz w:val="16"/>
                <w:szCs w:val="16"/>
              </w:rPr>
              <w:t>)</w:t>
            </w:r>
          </w:p>
        </w:tc>
      </w:tr>
      <w:tr w:rsidR="00DF6979" w:rsidRPr="001C6DD4" w14:paraId="68D28F4A" w14:textId="77777777" w:rsidTr="00AF1E05">
        <w:tc>
          <w:tcPr>
            <w:tcW w:w="1400" w:type="dxa"/>
          </w:tcPr>
          <w:p w14:paraId="0B482B7F" w14:textId="77777777" w:rsidR="00DF6979" w:rsidRDefault="00DF6979" w:rsidP="00AF1E05">
            <w:pPr>
              <w:keepNext/>
              <w:keepLines/>
              <w:spacing w:after="120"/>
              <w:rPr>
                <w:rFonts w:ascii="Arial" w:hAnsi="Arial" w:cs="Arial"/>
                <w:sz w:val="16"/>
                <w:szCs w:val="16"/>
              </w:rPr>
            </w:pPr>
            <w:r w:rsidRPr="001C6DD4">
              <w:rPr>
                <w:rFonts w:ascii="Arial" w:hAnsi="Arial" w:cs="Arial"/>
                <w:sz w:val="16"/>
                <w:szCs w:val="16"/>
              </w:rPr>
              <w:t xml:space="preserve"> </w:t>
            </w:r>
            <w:proofErr w:type="spellStart"/>
            <w:r w:rsidRPr="001C6DD4">
              <w:rPr>
                <w:rFonts w:ascii="Arial" w:hAnsi="Arial" w:cs="Arial"/>
                <w:sz w:val="16"/>
                <w:szCs w:val="16"/>
              </w:rPr>
              <w:t>Wt_E</w:t>
            </w:r>
            <w:proofErr w:type="spellEnd"/>
          </w:p>
          <w:p w14:paraId="6AB95D75" w14:textId="77777777" w:rsidR="00DF6979" w:rsidRPr="001C6DD4" w:rsidRDefault="00DF6979" w:rsidP="00AF1E05">
            <w:pPr>
              <w:keepNext/>
              <w:keepLines/>
              <w:spacing w:after="120"/>
              <w:rPr>
                <w:rFonts w:ascii="Arial" w:hAnsi="Arial" w:cs="Arial"/>
                <w:sz w:val="16"/>
                <w:szCs w:val="16"/>
              </w:rPr>
            </w:pPr>
            <w:r>
              <w:rPr>
                <w:rFonts w:ascii="Arial" w:hAnsi="Arial" w:cs="Arial"/>
                <w:sz w:val="16"/>
                <w:szCs w:val="16"/>
              </w:rPr>
              <w:t>(</w:t>
            </w:r>
            <w:r w:rsidRPr="001C6DD4">
              <w:rPr>
                <w:rFonts w:ascii="Arial" w:hAnsi="Arial" w:cs="Arial"/>
                <w:sz w:val="16"/>
                <w:szCs w:val="16"/>
              </w:rPr>
              <w:t xml:space="preserve">R35 </w:t>
            </w:r>
            <w:r>
              <w:rPr>
                <w:rFonts w:ascii="Arial" w:hAnsi="Arial" w:cs="Arial"/>
                <w:sz w:val="16"/>
                <w:szCs w:val="16"/>
              </w:rPr>
              <w:t>pre-</w:t>
            </w:r>
            <w:r w:rsidRPr="001C6DD4">
              <w:rPr>
                <w:rFonts w:ascii="Arial" w:hAnsi="Arial" w:cs="Arial"/>
                <w:sz w:val="16"/>
                <w:szCs w:val="16"/>
              </w:rPr>
              <w:t>embryo)</w:t>
            </w:r>
          </w:p>
        </w:tc>
        <w:tc>
          <w:tcPr>
            <w:tcW w:w="1497" w:type="dxa"/>
          </w:tcPr>
          <w:p w14:paraId="644345CA"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772</w:t>
            </w:r>
          </w:p>
          <w:p w14:paraId="03D952FE"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565</w:t>
            </w:r>
            <w:r>
              <w:rPr>
                <w:rFonts w:ascii="Arial" w:hAnsi="Arial" w:cs="Arial"/>
                <w:sz w:val="16"/>
                <w:szCs w:val="16"/>
              </w:rPr>
              <w:t>, 207)</w:t>
            </w:r>
          </w:p>
        </w:tc>
        <w:tc>
          <w:tcPr>
            <w:tcW w:w="1464" w:type="dxa"/>
          </w:tcPr>
          <w:p w14:paraId="4351905F"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2196</w:t>
            </w:r>
          </w:p>
          <w:p w14:paraId="2B1C6BE6"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1715</w:t>
            </w:r>
            <w:r>
              <w:rPr>
                <w:rFonts w:ascii="Arial" w:hAnsi="Arial" w:cs="Arial"/>
                <w:sz w:val="16"/>
                <w:szCs w:val="16"/>
              </w:rPr>
              <w:t xml:space="preserve">, </w:t>
            </w:r>
            <w:r w:rsidRPr="001C6DD4">
              <w:rPr>
                <w:rFonts w:ascii="Arial" w:hAnsi="Arial" w:cs="Arial"/>
                <w:sz w:val="16"/>
                <w:szCs w:val="16"/>
              </w:rPr>
              <w:t>481</w:t>
            </w:r>
            <w:r>
              <w:rPr>
                <w:rFonts w:ascii="Arial" w:hAnsi="Arial" w:cs="Arial"/>
                <w:sz w:val="16"/>
                <w:szCs w:val="16"/>
              </w:rPr>
              <w:t>)</w:t>
            </w:r>
          </w:p>
        </w:tc>
        <w:tc>
          <w:tcPr>
            <w:tcW w:w="1276" w:type="dxa"/>
          </w:tcPr>
          <w:p w14:paraId="7C6412CB"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1729</w:t>
            </w:r>
          </w:p>
          <w:p w14:paraId="2631F773"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913</w:t>
            </w:r>
            <w:r>
              <w:rPr>
                <w:rFonts w:ascii="Arial" w:hAnsi="Arial" w:cs="Arial"/>
                <w:sz w:val="16"/>
                <w:szCs w:val="16"/>
              </w:rPr>
              <w:t>, 816)</w:t>
            </w:r>
          </w:p>
        </w:tc>
        <w:tc>
          <w:tcPr>
            <w:tcW w:w="1417" w:type="dxa"/>
          </w:tcPr>
          <w:p w14:paraId="65EEBA70"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8595</w:t>
            </w:r>
          </w:p>
          <w:p w14:paraId="1273355B"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5736</w:t>
            </w:r>
            <w:r>
              <w:rPr>
                <w:rFonts w:ascii="Arial" w:hAnsi="Arial" w:cs="Arial"/>
                <w:sz w:val="16"/>
                <w:szCs w:val="16"/>
              </w:rPr>
              <w:t>, 2859)</w:t>
            </w:r>
          </w:p>
        </w:tc>
      </w:tr>
      <w:tr w:rsidR="00DF6979" w:rsidRPr="001C6DD4" w14:paraId="6C97D169" w14:textId="77777777" w:rsidTr="00AF1E05">
        <w:tc>
          <w:tcPr>
            <w:tcW w:w="1400" w:type="dxa"/>
          </w:tcPr>
          <w:p w14:paraId="70D002AA" w14:textId="77777777" w:rsidR="00DF6979" w:rsidRDefault="00DF6979" w:rsidP="00AF1E05">
            <w:pPr>
              <w:keepNext/>
              <w:keepLines/>
              <w:spacing w:after="120"/>
              <w:rPr>
                <w:rFonts w:ascii="Arial" w:hAnsi="Arial" w:cs="Arial"/>
                <w:sz w:val="16"/>
                <w:szCs w:val="16"/>
              </w:rPr>
            </w:pPr>
            <w:proofErr w:type="spellStart"/>
            <w:r w:rsidRPr="001C6DD4">
              <w:rPr>
                <w:rFonts w:ascii="Arial" w:hAnsi="Arial" w:cs="Arial"/>
                <w:sz w:val="16"/>
                <w:szCs w:val="16"/>
              </w:rPr>
              <w:t>Wt_L</w:t>
            </w:r>
            <w:proofErr w:type="spellEnd"/>
            <w:r w:rsidRPr="001C6DD4">
              <w:rPr>
                <w:rFonts w:ascii="Arial" w:hAnsi="Arial" w:cs="Arial"/>
                <w:sz w:val="16"/>
                <w:szCs w:val="16"/>
              </w:rPr>
              <w:t xml:space="preserve"> </w:t>
            </w:r>
          </w:p>
          <w:p w14:paraId="77032C77" w14:textId="77777777" w:rsidR="00DF6979" w:rsidRPr="001C6DD4" w:rsidRDefault="00DF6979" w:rsidP="00AF1E05">
            <w:pPr>
              <w:keepNext/>
              <w:keepLines/>
              <w:spacing w:after="120"/>
              <w:rPr>
                <w:rFonts w:ascii="Arial" w:hAnsi="Arial" w:cs="Arial"/>
                <w:sz w:val="16"/>
                <w:szCs w:val="16"/>
              </w:rPr>
            </w:pPr>
            <w:r w:rsidRPr="001C6DD4">
              <w:rPr>
                <w:rFonts w:ascii="Arial" w:hAnsi="Arial" w:cs="Arial"/>
                <w:sz w:val="16"/>
                <w:szCs w:val="16"/>
              </w:rPr>
              <w:t>(</w:t>
            </w:r>
            <w:r>
              <w:rPr>
                <w:rFonts w:ascii="Arial" w:hAnsi="Arial" w:cs="Arial"/>
                <w:sz w:val="16"/>
                <w:szCs w:val="16"/>
              </w:rPr>
              <w:t>R35 early embryogenesis)</w:t>
            </w:r>
          </w:p>
        </w:tc>
        <w:tc>
          <w:tcPr>
            <w:tcW w:w="1497" w:type="dxa"/>
          </w:tcPr>
          <w:p w14:paraId="4FCDC30C" w14:textId="77777777" w:rsidR="00DF6979" w:rsidRPr="001C6DD4" w:rsidRDefault="00DF6979" w:rsidP="00AF1E05">
            <w:pPr>
              <w:keepNext/>
              <w:keepLines/>
              <w:spacing w:after="120"/>
              <w:jc w:val="both"/>
              <w:rPr>
                <w:rFonts w:ascii="Arial" w:hAnsi="Arial" w:cs="Arial"/>
                <w:sz w:val="16"/>
                <w:szCs w:val="16"/>
              </w:rPr>
            </w:pPr>
          </w:p>
        </w:tc>
        <w:tc>
          <w:tcPr>
            <w:tcW w:w="1464" w:type="dxa"/>
          </w:tcPr>
          <w:p w14:paraId="23C079E7" w14:textId="77777777" w:rsidR="00DF6979" w:rsidRPr="001C6DD4" w:rsidRDefault="00DF6979" w:rsidP="00AF1E05">
            <w:pPr>
              <w:keepNext/>
              <w:keepLines/>
              <w:spacing w:after="120"/>
              <w:jc w:val="both"/>
              <w:rPr>
                <w:rFonts w:ascii="Arial" w:hAnsi="Arial" w:cs="Arial"/>
                <w:sz w:val="16"/>
                <w:szCs w:val="16"/>
              </w:rPr>
            </w:pPr>
          </w:p>
        </w:tc>
        <w:tc>
          <w:tcPr>
            <w:tcW w:w="1276" w:type="dxa"/>
          </w:tcPr>
          <w:p w14:paraId="2A1164E4"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708</w:t>
            </w:r>
          </w:p>
          <w:p w14:paraId="78584DB9"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298</w:t>
            </w:r>
            <w:r>
              <w:rPr>
                <w:rFonts w:ascii="Arial" w:hAnsi="Arial" w:cs="Arial"/>
                <w:sz w:val="16"/>
                <w:szCs w:val="16"/>
              </w:rPr>
              <w:t>, 410)</w:t>
            </w:r>
          </w:p>
        </w:tc>
        <w:tc>
          <w:tcPr>
            <w:tcW w:w="1417" w:type="dxa"/>
          </w:tcPr>
          <w:p w14:paraId="6EAABCAC"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4510</w:t>
            </w:r>
          </w:p>
          <w:p w14:paraId="2715061A"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3378</w:t>
            </w:r>
            <w:r>
              <w:rPr>
                <w:rFonts w:ascii="Arial" w:hAnsi="Arial" w:cs="Arial"/>
                <w:sz w:val="16"/>
                <w:szCs w:val="16"/>
              </w:rPr>
              <w:t>, 1132)</w:t>
            </w:r>
          </w:p>
        </w:tc>
      </w:tr>
      <w:tr w:rsidR="00DF6979" w:rsidRPr="001C6DD4" w14:paraId="5B9AD996" w14:textId="77777777" w:rsidTr="00AF1E05">
        <w:tc>
          <w:tcPr>
            <w:tcW w:w="1400" w:type="dxa"/>
          </w:tcPr>
          <w:p w14:paraId="17498B4E" w14:textId="77777777" w:rsidR="00DF6979" w:rsidRDefault="00DF6979" w:rsidP="00AF1E05">
            <w:pPr>
              <w:keepNext/>
              <w:keepLines/>
              <w:spacing w:after="120"/>
              <w:rPr>
                <w:rFonts w:ascii="Arial" w:hAnsi="Arial" w:cs="Arial"/>
                <w:i/>
                <w:sz w:val="16"/>
                <w:szCs w:val="16"/>
              </w:rPr>
            </w:pPr>
            <w:proofErr w:type="spellStart"/>
            <w:r w:rsidRPr="001C6DD4">
              <w:rPr>
                <w:rFonts w:ascii="Arial" w:hAnsi="Arial" w:cs="Arial"/>
                <w:sz w:val="16"/>
                <w:szCs w:val="16"/>
              </w:rPr>
              <w:t>lop_E</w:t>
            </w:r>
            <w:proofErr w:type="spellEnd"/>
            <w:r w:rsidRPr="001C6DD4">
              <w:rPr>
                <w:rFonts w:ascii="Arial" w:hAnsi="Arial" w:cs="Arial"/>
                <w:i/>
                <w:sz w:val="16"/>
                <w:szCs w:val="16"/>
              </w:rPr>
              <w:t xml:space="preserve"> </w:t>
            </w:r>
          </w:p>
          <w:p w14:paraId="7B71E103" w14:textId="77777777" w:rsidR="00DF6979" w:rsidRPr="001C6DD4" w:rsidRDefault="00DF6979" w:rsidP="00AF1E05">
            <w:pPr>
              <w:keepNext/>
              <w:keepLines/>
              <w:spacing w:after="120"/>
              <w:rPr>
                <w:rFonts w:ascii="Arial" w:hAnsi="Arial" w:cs="Arial"/>
                <w:sz w:val="16"/>
                <w:szCs w:val="16"/>
              </w:rPr>
            </w:pPr>
            <w:r>
              <w:rPr>
                <w:rFonts w:ascii="Arial" w:hAnsi="Arial" w:cs="Arial"/>
                <w:sz w:val="16"/>
                <w:szCs w:val="16"/>
              </w:rPr>
              <w:t>(</w:t>
            </w:r>
            <w:r w:rsidRPr="001C6DD4">
              <w:rPr>
                <w:rFonts w:ascii="Arial" w:hAnsi="Arial" w:cs="Arial"/>
                <w:i/>
                <w:sz w:val="16"/>
                <w:szCs w:val="16"/>
              </w:rPr>
              <w:t>lop138</w:t>
            </w:r>
            <w:r w:rsidRPr="001C6DD4">
              <w:rPr>
                <w:rFonts w:ascii="Arial" w:hAnsi="Arial" w:cs="Arial"/>
                <w:sz w:val="16"/>
                <w:szCs w:val="16"/>
              </w:rPr>
              <w:t xml:space="preserve"> </w:t>
            </w:r>
            <w:r>
              <w:rPr>
                <w:rFonts w:ascii="Arial" w:hAnsi="Arial" w:cs="Arial"/>
                <w:sz w:val="16"/>
                <w:szCs w:val="16"/>
              </w:rPr>
              <w:t>pre-</w:t>
            </w:r>
            <w:r w:rsidRPr="001C6DD4">
              <w:rPr>
                <w:rFonts w:ascii="Arial" w:hAnsi="Arial" w:cs="Arial"/>
                <w:sz w:val="16"/>
                <w:szCs w:val="16"/>
              </w:rPr>
              <w:t>embryo</w:t>
            </w:r>
            <w:r>
              <w:rPr>
                <w:rFonts w:ascii="Arial" w:hAnsi="Arial" w:cs="Arial"/>
                <w:sz w:val="16"/>
                <w:szCs w:val="16"/>
              </w:rPr>
              <w:t>)</w:t>
            </w:r>
            <w:r w:rsidRPr="001C6DD4">
              <w:rPr>
                <w:rFonts w:ascii="Arial" w:hAnsi="Arial" w:cs="Arial"/>
                <w:sz w:val="16"/>
                <w:szCs w:val="16"/>
              </w:rPr>
              <w:t xml:space="preserve"> </w:t>
            </w:r>
          </w:p>
        </w:tc>
        <w:tc>
          <w:tcPr>
            <w:tcW w:w="1497" w:type="dxa"/>
          </w:tcPr>
          <w:p w14:paraId="5AD21A56" w14:textId="77777777" w:rsidR="00DF6979" w:rsidRPr="001C6DD4" w:rsidRDefault="00DF6979" w:rsidP="00AF1E05">
            <w:pPr>
              <w:keepNext/>
              <w:keepLines/>
              <w:spacing w:after="120"/>
              <w:jc w:val="both"/>
              <w:rPr>
                <w:rFonts w:ascii="Arial" w:hAnsi="Arial" w:cs="Arial"/>
                <w:sz w:val="16"/>
                <w:szCs w:val="16"/>
              </w:rPr>
            </w:pPr>
          </w:p>
        </w:tc>
        <w:tc>
          <w:tcPr>
            <w:tcW w:w="1464" w:type="dxa"/>
          </w:tcPr>
          <w:p w14:paraId="494944F6" w14:textId="77777777" w:rsidR="00DF6979" w:rsidRPr="001C6DD4" w:rsidRDefault="00DF6979" w:rsidP="00AF1E05">
            <w:pPr>
              <w:keepNext/>
              <w:keepLines/>
              <w:spacing w:after="120"/>
              <w:jc w:val="both"/>
              <w:rPr>
                <w:rFonts w:ascii="Arial" w:hAnsi="Arial" w:cs="Arial"/>
                <w:sz w:val="16"/>
                <w:szCs w:val="16"/>
              </w:rPr>
            </w:pPr>
          </w:p>
        </w:tc>
        <w:tc>
          <w:tcPr>
            <w:tcW w:w="1276" w:type="dxa"/>
          </w:tcPr>
          <w:p w14:paraId="1AE7648A" w14:textId="77777777" w:rsidR="00DF6979" w:rsidRPr="001C6DD4" w:rsidRDefault="00DF6979" w:rsidP="00AF1E05">
            <w:pPr>
              <w:keepNext/>
              <w:keepLines/>
              <w:spacing w:after="120"/>
              <w:jc w:val="both"/>
              <w:rPr>
                <w:rFonts w:ascii="Arial" w:hAnsi="Arial" w:cs="Arial"/>
                <w:sz w:val="16"/>
                <w:szCs w:val="16"/>
              </w:rPr>
            </w:pPr>
          </w:p>
        </w:tc>
        <w:tc>
          <w:tcPr>
            <w:tcW w:w="1417" w:type="dxa"/>
          </w:tcPr>
          <w:p w14:paraId="3A08CD70"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5745</w:t>
            </w:r>
          </w:p>
          <w:p w14:paraId="7EBE0A37"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4289</w:t>
            </w:r>
            <w:r>
              <w:rPr>
                <w:rFonts w:ascii="Arial" w:hAnsi="Arial" w:cs="Arial"/>
                <w:sz w:val="16"/>
                <w:szCs w:val="16"/>
              </w:rPr>
              <w:t>, 1456)</w:t>
            </w:r>
          </w:p>
        </w:tc>
      </w:tr>
      <w:tr w:rsidR="00DF6979" w:rsidRPr="001C6DD4" w14:paraId="62399FDD" w14:textId="77777777" w:rsidTr="00AF1E05">
        <w:tc>
          <w:tcPr>
            <w:tcW w:w="1400" w:type="dxa"/>
          </w:tcPr>
          <w:p w14:paraId="5E9A4833" w14:textId="77777777" w:rsidR="00DF6979" w:rsidRDefault="00DF6979" w:rsidP="00AF1E05">
            <w:pPr>
              <w:keepNext/>
              <w:keepLines/>
              <w:spacing w:after="120"/>
              <w:rPr>
                <w:rFonts w:ascii="Arial" w:hAnsi="Arial" w:cs="Arial"/>
                <w:sz w:val="16"/>
                <w:szCs w:val="16"/>
              </w:rPr>
            </w:pPr>
            <w:proofErr w:type="spellStart"/>
            <w:r w:rsidRPr="001C6DD4">
              <w:rPr>
                <w:rFonts w:ascii="Arial" w:hAnsi="Arial" w:cs="Arial"/>
                <w:sz w:val="16"/>
                <w:szCs w:val="16"/>
              </w:rPr>
              <w:t>Pol_L</w:t>
            </w:r>
            <w:proofErr w:type="spellEnd"/>
            <w:r w:rsidRPr="001C6DD4">
              <w:rPr>
                <w:rFonts w:ascii="Arial" w:hAnsi="Arial" w:cs="Arial"/>
                <w:sz w:val="16"/>
                <w:szCs w:val="16"/>
              </w:rPr>
              <w:t xml:space="preserve"> </w:t>
            </w:r>
          </w:p>
          <w:p w14:paraId="5FD0BE44" w14:textId="77777777" w:rsidR="00DF6979" w:rsidRPr="001C6DD4" w:rsidRDefault="00DF6979" w:rsidP="00AF1E05">
            <w:pPr>
              <w:keepNext/>
              <w:keepLines/>
              <w:spacing w:after="120"/>
              <w:rPr>
                <w:rFonts w:ascii="Arial" w:hAnsi="Arial" w:cs="Arial"/>
                <w:sz w:val="16"/>
                <w:szCs w:val="16"/>
              </w:rPr>
            </w:pPr>
            <w:r>
              <w:rPr>
                <w:rFonts w:ascii="Arial" w:hAnsi="Arial" w:cs="Arial"/>
                <w:sz w:val="16"/>
                <w:szCs w:val="16"/>
              </w:rPr>
              <w:t>(</w:t>
            </w:r>
            <w:r w:rsidRPr="001C6DD4">
              <w:rPr>
                <w:rFonts w:ascii="Arial" w:hAnsi="Arial" w:cs="Arial"/>
                <w:sz w:val="16"/>
                <w:szCs w:val="16"/>
              </w:rPr>
              <w:t xml:space="preserve">A36 </w:t>
            </w:r>
            <w:r>
              <w:rPr>
                <w:rFonts w:ascii="Arial" w:hAnsi="Arial" w:cs="Arial"/>
                <w:sz w:val="16"/>
                <w:szCs w:val="16"/>
              </w:rPr>
              <w:t>post-</w:t>
            </w:r>
            <w:r w:rsidRPr="001C6DD4">
              <w:rPr>
                <w:rFonts w:ascii="Arial" w:hAnsi="Arial" w:cs="Arial"/>
                <w:sz w:val="16"/>
                <w:szCs w:val="16"/>
              </w:rPr>
              <w:t>embryo</w:t>
            </w:r>
            <w:r>
              <w:rPr>
                <w:rFonts w:ascii="Arial" w:hAnsi="Arial" w:cs="Arial"/>
                <w:sz w:val="16"/>
                <w:szCs w:val="16"/>
              </w:rPr>
              <w:t xml:space="preserve">) </w:t>
            </w:r>
          </w:p>
        </w:tc>
        <w:tc>
          <w:tcPr>
            <w:tcW w:w="1497" w:type="dxa"/>
          </w:tcPr>
          <w:p w14:paraId="66202C90" w14:textId="77777777" w:rsidR="00DF6979" w:rsidRPr="001C6DD4" w:rsidRDefault="00DF6979" w:rsidP="00AF1E05">
            <w:pPr>
              <w:keepNext/>
              <w:keepLines/>
              <w:spacing w:after="120"/>
              <w:jc w:val="both"/>
              <w:rPr>
                <w:rFonts w:ascii="Arial" w:hAnsi="Arial" w:cs="Arial"/>
                <w:sz w:val="16"/>
                <w:szCs w:val="16"/>
              </w:rPr>
            </w:pPr>
          </w:p>
        </w:tc>
        <w:tc>
          <w:tcPr>
            <w:tcW w:w="1464" w:type="dxa"/>
          </w:tcPr>
          <w:p w14:paraId="7B5A85CC" w14:textId="77777777" w:rsidR="00DF6979" w:rsidRPr="001C6DD4" w:rsidRDefault="00DF6979" w:rsidP="00AF1E05">
            <w:pPr>
              <w:keepNext/>
              <w:keepLines/>
              <w:spacing w:after="120"/>
              <w:jc w:val="both"/>
              <w:rPr>
                <w:rFonts w:ascii="Arial" w:hAnsi="Arial" w:cs="Arial"/>
                <w:sz w:val="16"/>
                <w:szCs w:val="16"/>
              </w:rPr>
            </w:pPr>
          </w:p>
        </w:tc>
        <w:tc>
          <w:tcPr>
            <w:tcW w:w="1276" w:type="dxa"/>
          </w:tcPr>
          <w:p w14:paraId="5ACBDC1E"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4944</w:t>
            </w:r>
          </w:p>
          <w:p w14:paraId="59C85239"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3024</w:t>
            </w:r>
            <w:r>
              <w:rPr>
                <w:rFonts w:ascii="Arial" w:hAnsi="Arial" w:cs="Arial"/>
                <w:sz w:val="16"/>
                <w:szCs w:val="16"/>
              </w:rPr>
              <w:t>, 1920)</w:t>
            </w:r>
          </w:p>
        </w:tc>
        <w:tc>
          <w:tcPr>
            <w:tcW w:w="1417" w:type="dxa"/>
          </w:tcPr>
          <w:p w14:paraId="7507410D" w14:textId="77777777" w:rsidR="00DF6979" w:rsidRDefault="00DF6979" w:rsidP="00AF1E05">
            <w:pPr>
              <w:keepNext/>
              <w:keepLines/>
              <w:spacing w:after="120"/>
              <w:jc w:val="both"/>
              <w:rPr>
                <w:rFonts w:ascii="Arial" w:hAnsi="Arial" w:cs="Arial"/>
                <w:sz w:val="16"/>
                <w:szCs w:val="16"/>
              </w:rPr>
            </w:pPr>
            <w:r>
              <w:rPr>
                <w:rFonts w:ascii="Arial" w:hAnsi="Arial" w:cs="Arial"/>
                <w:sz w:val="16"/>
                <w:szCs w:val="16"/>
              </w:rPr>
              <w:t>3718</w:t>
            </w:r>
          </w:p>
          <w:p w14:paraId="32578297" w14:textId="77777777" w:rsidR="00DF6979" w:rsidRPr="001C6DD4" w:rsidRDefault="00DF6979" w:rsidP="00AF1E05">
            <w:pPr>
              <w:keepNext/>
              <w:keepLines/>
              <w:spacing w:after="120"/>
              <w:jc w:val="both"/>
              <w:rPr>
                <w:rFonts w:ascii="Arial" w:hAnsi="Arial" w:cs="Arial"/>
                <w:sz w:val="16"/>
                <w:szCs w:val="16"/>
              </w:rPr>
            </w:pPr>
            <w:r>
              <w:rPr>
                <w:rFonts w:ascii="Arial" w:hAnsi="Arial" w:cs="Arial"/>
                <w:sz w:val="16"/>
                <w:szCs w:val="16"/>
              </w:rPr>
              <w:t>(</w:t>
            </w:r>
            <w:r w:rsidRPr="001C6DD4">
              <w:rPr>
                <w:rFonts w:ascii="Arial" w:hAnsi="Arial" w:cs="Arial"/>
                <w:sz w:val="16"/>
                <w:szCs w:val="16"/>
              </w:rPr>
              <w:t>3013</w:t>
            </w:r>
            <w:r>
              <w:rPr>
                <w:rFonts w:ascii="Arial" w:hAnsi="Arial" w:cs="Arial"/>
                <w:sz w:val="16"/>
                <w:szCs w:val="16"/>
              </w:rPr>
              <w:t>, 707)</w:t>
            </w:r>
          </w:p>
        </w:tc>
      </w:tr>
    </w:tbl>
    <w:p w14:paraId="57B6C64A" w14:textId="3EA869AC" w:rsidR="00DF6979" w:rsidRDefault="00DF6979" w:rsidP="00DF6979">
      <w:pPr>
        <w:spacing w:after="120"/>
        <w:jc w:val="both"/>
        <w:rPr>
          <w:sz w:val="22"/>
        </w:rPr>
      </w:pPr>
      <w:r>
        <w:rPr>
          <w:sz w:val="22"/>
        </w:rPr>
        <w:t xml:space="preserve"># </w:t>
      </w:r>
      <w:r w:rsidRPr="00715236">
        <w:rPr>
          <w:sz w:val="22"/>
        </w:rPr>
        <w:t xml:space="preserve">The p values were adjusted for multiple testing with the </w:t>
      </w:r>
      <w:proofErr w:type="spellStart"/>
      <w:r w:rsidRPr="00715236">
        <w:rPr>
          <w:sz w:val="22"/>
        </w:rPr>
        <w:t>Benjamini-Hocberg</w:t>
      </w:r>
      <w:proofErr w:type="spellEnd"/>
      <w:r w:rsidRPr="00715236">
        <w:rPr>
          <w:sz w:val="22"/>
        </w:rPr>
        <w:t xml:space="preserve"> method, and an adjusted p value of 0.1 was used as cutoff. </w:t>
      </w:r>
      <w:r>
        <w:rPr>
          <w:sz w:val="22"/>
        </w:rPr>
        <w:t>Numbers in brackets indicate up-regulated and down-regulated transcripts respectively</w:t>
      </w:r>
      <w:r w:rsidRPr="00715236">
        <w:rPr>
          <w:sz w:val="22"/>
        </w:rPr>
        <w:t>.</w:t>
      </w:r>
    </w:p>
    <w:p w14:paraId="5DEAC2ED" w14:textId="77777777" w:rsidR="00DF6979" w:rsidRDefault="00DF6979">
      <w:pPr>
        <w:spacing w:before="0" w:after="200" w:line="276" w:lineRule="auto"/>
        <w:rPr>
          <w:sz w:val="22"/>
        </w:rPr>
      </w:pPr>
      <w:r>
        <w:rPr>
          <w:sz w:val="22"/>
        </w:rPr>
        <w:br w:type="page"/>
      </w:r>
    </w:p>
    <w:p w14:paraId="67CD00E6" w14:textId="77777777" w:rsidR="00DF6979" w:rsidRPr="001C6DD4" w:rsidRDefault="00DF6979" w:rsidP="00DF6979">
      <w:pPr>
        <w:spacing w:after="120"/>
        <w:jc w:val="both"/>
        <w:rPr>
          <w:rFonts w:ascii="Arial" w:hAnsi="Arial" w:cs="Arial"/>
          <w:sz w:val="16"/>
          <w:szCs w:val="16"/>
        </w:rPr>
      </w:pPr>
    </w:p>
    <w:p w14:paraId="35D68E62" w14:textId="1A3AC1F3" w:rsidR="003211BD" w:rsidRPr="00AF1E05" w:rsidRDefault="003211BD" w:rsidP="003211BD">
      <w:pPr>
        <w:pStyle w:val="Caption"/>
        <w:jc w:val="both"/>
        <w:rPr>
          <w:rFonts w:asciiTheme="majorHAnsi" w:hAnsiTheme="majorHAnsi" w:cstheme="majorHAnsi"/>
          <w:sz w:val="16"/>
          <w:szCs w:val="16"/>
        </w:rPr>
      </w:pPr>
      <w:r>
        <w:rPr>
          <w:rFonts w:asciiTheme="majorHAnsi" w:hAnsiTheme="majorHAnsi" w:cstheme="majorHAnsi"/>
        </w:rPr>
        <w:t>Additional File (</w:t>
      </w:r>
      <w:r w:rsidRPr="00AF1E05">
        <w:rPr>
          <w:rFonts w:asciiTheme="majorHAnsi" w:hAnsiTheme="majorHAnsi" w:cstheme="majorHAnsi"/>
        </w:rPr>
        <w:t xml:space="preserve">Table </w:t>
      </w:r>
      <w:r w:rsidR="003832A3">
        <w:rPr>
          <w:rFonts w:asciiTheme="majorHAnsi" w:hAnsiTheme="majorHAnsi" w:cstheme="majorHAnsi"/>
        </w:rPr>
        <w:t>S</w:t>
      </w:r>
      <w:r w:rsidR="00CF11EC">
        <w:rPr>
          <w:rFonts w:asciiTheme="majorHAnsi" w:hAnsiTheme="majorHAnsi" w:cstheme="majorHAnsi"/>
        </w:rPr>
        <w:t>4</w:t>
      </w:r>
      <w:r>
        <w:rPr>
          <w:rFonts w:asciiTheme="majorHAnsi" w:hAnsiTheme="majorHAnsi" w:cstheme="majorHAnsi"/>
        </w:rPr>
        <w:t>)</w:t>
      </w:r>
      <w:r w:rsidRPr="00AF1E05">
        <w:rPr>
          <w:rFonts w:asciiTheme="majorHAnsi" w:hAnsiTheme="majorHAnsi" w:cstheme="majorHAnsi"/>
        </w:rPr>
        <w:t xml:space="preserve"> </w:t>
      </w:r>
      <w:r w:rsidR="003832A3">
        <w:rPr>
          <w:rFonts w:asciiTheme="majorHAnsi" w:hAnsiTheme="majorHAnsi" w:cstheme="majorHAnsi"/>
        </w:rPr>
        <w:t>Summary of number of DE transcripts with</w:t>
      </w:r>
      <w:r w:rsidRPr="00AF1E05">
        <w:rPr>
          <w:rFonts w:asciiTheme="majorHAnsi" w:hAnsiTheme="majorHAnsi" w:cstheme="majorHAnsi"/>
        </w:rPr>
        <w:t xml:space="preserve">out GO annotation </w:t>
      </w:r>
      <w:r w:rsidR="003832A3">
        <w:rPr>
          <w:rFonts w:asciiTheme="majorHAnsi" w:hAnsiTheme="majorHAnsi" w:cstheme="majorHAnsi"/>
        </w:rPr>
        <w:t>and with or without</w:t>
      </w:r>
      <w:r w:rsidRPr="00AF1E05">
        <w:rPr>
          <w:rFonts w:asciiTheme="majorHAnsi" w:hAnsiTheme="majorHAnsi" w:cstheme="majorHAnsi"/>
        </w:rPr>
        <w:t xml:space="preserve"> </w:t>
      </w:r>
      <w:r w:rsidR="003832A3">
        <w:rPr>
          <w:rFonts w:asciiTheme="majorHAnsi" w:hAnsiTheme="majorHAnsi" w:cstheme="majorHAnsi"/>
        </w:rPr>
        <w:t>BLAST hits</w:t>
      </w:r>
      <w:r w:rsidRPr="00AF1E05">
        <w:rPr>
          <w:rFonts w:asciiTheme="majorHAnsi" w:hAnsiTheme="majorHAnsi" w:cstheme="majorHAnsi"/>
        </w:rPr>
        <w:t>.</w:t>
      </w:r>
    </w:p>
    <w:tbl>
      <w:tblPr>
        <w:tblStyle w:val="TableGrid"/>
        <w:tblW w:w="0" w:type="auto"/>
        <w:tblLook w:val="04A0" w:firstRow="1" w:lastRow="0" w:firstColumn="1" w:lastColumn="0" w:noHBand="0" w:noVBand="1"/>
      </w:tblPr>
      <w:tblGrid>
        <w:gridCol w:w="2129"/>
        <w:gridCol w:w="2129"/>
        <w:gridCol w:w="2129"/>
        <w:gridCol w:w="2129"/>
      </w:tblGrid>
      <w:tr w:rsidR="003211BD" w:rsidRPr="00AF1E05" w14:paraId="2C862691" w14:textId="77777777" w:rsidTr="003211BD">
        <w:tc>
          <w:tcPr>
            <w:tcW w:w="2129" w:type="dxa"/>
          </w:tcPr>
          <w:p w14:paraId="0321266A" w14:textId="77777777" w:rsidR="003211BD" w:rsidRPr="00AF1E05" w:rsidRDefault="003211BD" w:rsidP="003211BD">
            <w:pPr>
              <w:spacing w:after="120"/>
              <w:jc w:val="both"/>
              <w:rPr>
                <w:rFonts w:asciiTheme="majorHAnsi" w:hAnsiTheme="majorHAnsi" w:cstheme="majorHAnsi"/>
                <w:sz w:val="16"/>
                <w:szCs w:val="16"/>
              </w:rPr>
            </w:pPr>
          </w:p>
        </w:tc>
        <w:tc>
          <w:tcPr>
            <w:tcW w:w="2129" w:type="dxa"/>
          </w:tcPr>
          <w:p w14:paraId="29CB57B2"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Number of transcripts DE in R35 not DE in lop138</w:t>
            </w:r>
          </w:p>
        </w:tc>
        <w:tc>
          <w:tcPr>
            <w:tcW w:w="2129" w:type="dxa"/>
          </w:tcPr>
          <w:p w14:paraId="78F0216D"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Number of Shared DE transcripts I R35 and lop138</w:t>
            </w:r>
          </w:p>
        </w:tc>
        <w:tc>
          <w:tcPr>
            <w:tcW w:w="2129" w:type="dxa"/>
          </w:tcPr>
          <w:p w14:paraId="2F3F5AAB"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Number of transcripts DE in lop138 not DE in R35</w:t>
            </w:r>
          </w:p>
        </w:tc>
      </w:tr>
      <w:tr w:rsidR="003211BD" w:rsidRPr="00AF1E05" w14:paraId="781E310F" w14:textId="77777777" w:rsidTr="003211BD">
        <w:tc>
          <w:tcPr>
            <w:tcW w:w="2129" w:type="dxa"/>
          </w:tcPr>
          <w:p w14:paraId="3182575A" w14:textId="77777777" w:rsidR="003211BD" w:rsidRPr="00AF1E05" w:rsidRDefault="003211BD" w:rsidP="001C00BD">
            <w:pPr>
              <w:spacing w:after="120"/>
              <w:rPr>
                <w:rFonts w:asciiTheme="majorHAnsi" w:hAnsiTheme="majorHAnsi" w:cstheme="majorHAnsi"/>
                <w:sz w:val="16"/>
                <w:szCs w:val="16"/>
              </w:rPr>
            </w:pPr>
            <w:bookmarkStart w:id="32" w:name="_GoBack"/>
            <w:r>
              <w:rPr>
                <w:rFonts w:asciiTheme="majorHAnsi" w:hAnsiTheme="majorHAnsi" w:cstheme="majorHAnsi"/>
                <w:sz w:val="16"/>
                <w:szCs w:val="16"/>
              </w:rPr>
              <w:t>BLAST hit</w:t>
            </w:r>
            <w:r w:rsidRPr="00AF1E05">
              <w:rPr>
                <w:rFonts w:asciiTheme="majorHAnsi" w:hAnsiTheme="majorHAnsi" w:cstheme="majorHAnsi"/>
                <w:sz w:val="16"/>
                <w:szCs w:val="16"/>
              </w:rPr>
              <w:t xml:space="preserve"> but </w:t>
            </w:r>
            <w:proofErr w:type="gramStart"/>
            <w:r w:rsidRPr="00AF1E05">
              <w:rPr>
                <w:rFonts w:asciiTheme="majorHAnsi" w:hAnsiTheme="majorHAnsi" w:cstheme="majorHAnsi"/>
                <w:sz w:val="16"/>
                <w:szCs w:val="16"/>
              </w:rPr>
              <w:t>no GO</w:t>
            </w:r>
            <w:proofErr w:type="gramEnd"/>
            <w:r w:rsidRPr="00AF1E05">
              <w:rPr>
                <w:rFonts w:asciiTheme="majorHAnsi" w:hAnsiTheme="majorHAnsi" w:cstheme="majorHAnsi"/>
                <w:sz w:val="16"/>
                <w:szCs w:val="16"/>
              </w:rPr>
              <w:t xml:space="preserve"> annotation</w:t>
            </w:r>
            <w:bookmarkEnd w:id="32"/>
          </w:p>
        </w:tc>
        <w:tc>
          <w:tcPr>
            <w:tcW w:w="2129" w:type="dxa"/>
          </w:tcPr>
          <w:p w14:paraId="705DE6E4" w14:textId="77777777" w:rsidR="003211BD"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 xml:space="preserve">621 </w:t>
            </w:r>
          </w:p>
          <w:p w14:paraId="5D6FB8CE" w14:textId="77777777" w:rsidR="003211BD" w:rsidRPr="00AF1E05" w:rsidRDefault="003211BD" w:rsidP="003211BD">
            <w:pPr>
              <w:spacing w:after="120"/>
              <w:jc w:val="both"/>
              <w:rPr>
                <w:rFonts w:asciiTheme="majorHAnsi" w:hAnsiTheme="majorHAnsi" w:cstheme="majorHAnsi"/>
                <w:sz w:val="16"/>
                <w:szCs w:val="16"/>
              </w:rPr>
            </w:pPr>
            <w:r>
              <w:rPr>
                <w:rFonts w:asciiTheme="majorHAnsi" w:hAnsiTheme="majorHAnsi" w:cstheme="majorHAnsi"/>
                <w:sz w:val="16"/>
                <w:szCs w:val="16"/>
              </w:rPr>
              <w:t>Additional file 7A</w:t>
            </w:r>
          </w:p>
          <w:p w14:paraId="221199F8" w14:textId="77777777" w:rsidR="003211BD" w:rsidRPr="00AF1E05" w:rsidRDefault="003211BD" w:rsidP="003211BD">
            <w:pPr>
              <w:spacing w:after="120"/>
              <w:jc w:val="both"/>
              <w:rPr>
                <w:rFonts w:asciiTheme="majorHAnsi" w:hAnsiTheme="majorHAnsi" w:cstheme="majorHAnsi"/>
                <w:sz w:val="16"/>
                <w:szCs w:val="16"/>
              </w:rPr>
            </w:pPr>
          </w:p>
        </w:tc>
        <w:tc>
          <w:tcPr>
            <w:tcW w:w="2129" w:type="dxa"/>
          </w:tcPr>
          <w:p w14:paraId="184C7E7C"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 xml:space="preserve">334 </w:t>
            </w:r>
          </w:p>
          <w:p w14:paraId="499D2826" w14:textId="77777777" w:rsidR="003211BD" w:rsidRPr="00AF1E05" w:rsidRDefault="003211BD" w:rsidP="003211BD">
            <w:pPr>
              <w:spacing w:after="120"/>
              <w:jc w:val="both"/>
              <w:rPr>
                <w:rFonts w:asciiTheme="majorHAnsi" w:hAnsiTheme="majorHAnsi" w:cstheme="majorHAnsi"/>
                <w:sz w:val="16"/>
                <w:szCs w:val="16"/>
              </w:rPr>
            </w:pPr>
            <w:r>
              <w:rPr>
                <w:rFonts w:asciiTheme="majorHAnsi" w:hAnsiTheme="majorHAnsi" w:cstheme="majorHAnsi"/>
                <w:sz w:val="16"/>
                <w:szCs w:val="16"/>
              </w:rPr>
              <w:t>Additional file 7C</w:t>
            </w:r>
          </w:p>
          <w:p w14:paraId="2D1A1020" w14:textId="77777777" w:rsidR="003211BD" w:rsidRPr="00AF1E05" w:rsidRDefault="003211BD" w:rsidP="003211BD">
            <w:pPr>
              <w:spacing w:after="120"/>
              <w:jc w:val="both"/>
              <w:rPr>
                <w:rFonts w:asciiTheme="majorHAnsi" w:hAnsiTheme="majorHAnsi" w:cstheme="majorHAnsi"/>
                <w:sz w:val="16"/>
                <w:szCs w:val="16"/>
              </w:rPr>
            </w:pPr>
          </w:p>
        </w:tc>
        <w:tc>
          <w:tcPr>
            <w:tcW w:w="2129" w:type="dxa"/>
          </w:tcPr>
          <w:p w14:paraId="5BE958B1"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 xml:space="preserve">1841 </w:t>
            </w:r>
          </w:p>
          <w:p w14:paraId="21FC5991" w14:textId="77777777" w:rsidR="003211BD" w:rsidRPr="00AF1E05" w:rsidRDefault="003211BD" w:rsidP="003211BD">
            <w:pPr>
              <w:spacing w:after="120"/>
              <w:jc w:val="both"/>
              <w:rPr>
                <w:rFonts w:asciiTheme="majorHAnsi" w:hAnsiTheme="majorHAnsi" w:cstheme="majorHAnsi"/>
                <w:sz w:val="16"/>
                <w:szCs w:val="16"/>
              </w:rPr>
            </w:pPr>
            <w:r>
              <w:rPr>
                <w:rFonts w:asciiTheme="majorHAnsi" w:hAnsiTheme="majorHAnsi" w:cstheme="majorHAnsi"/>
                <w:sz w:val="16"/>
                <w:szCs w:val="16"/>
              </w:rPr>
              <w:t>Additional file 7E</w:t>
            </w:r>
          </w:p>
          <w:p w14:paraId="6904CC4A" w14:textId="77777777" w:rsidR="003211BD" w:rsidRPr="00AF1E05" w:rsidRDefault="003211BD" w:rsidP="003211BD">
            <w:pPr>
              <w:spacing w:after="120"/>
              <w:jc w:val="both"/>
              <w:rPr>
                <w:rFonts w:asciiTheme="majorHAnsi" w:hAnsiTheme="majorHAnsi" w:cstheme="majorHAnsi"/>
                <w:sz w:val="16"/>
                <w:szCs w:val="16"/>
              </w:rPr>
            </w:pPr>
          </w:p>
        </w:tc>
      </w:tr>
      <w:tr w:rsidR="003211BD" w:rsidRPr="00AF1E05" w14:paraId="3B689B97" w14:textId="77777777" w:rsidTr="003211BD">
        <w:tc>
          <w:tcPr>
            <w:tcW w:w="2129" w:type="dxa"/>
          </w:tcPr>
          <w:p w14:paraId="394D0828"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 xml:space="preserve">No </w:t>
            </w:r>
            <w:r>
              <w:rPr>
                <w:rFonts w:asciiTheme="majorHAnsi" w:hAnsiTheme="majorHAnsi" w:cstheme="majorHAnsi"/>
                <w:sz w:val="16"/>
                <w:szCs w:val="16"/>
              </w:rPr>
              <w:t>BLAST</w:t>
            </w:r>
            <w:r w:rsidRPr="00AF1E05">
              <w:rPr>
                <w:rFonts w:asciiTheme="majorHAnsi" w:hAnsiTheme="majorHAnsi" w:cstheme="majorHAnsi"/>
                <w:sz w:val="16"/>
                <w:szCs w:val="16"/>
              </w:rPr>
              <w:t xml:space="preserve"> or GO annotation</w:t>
            </w:r>
          </w:p>
        </w:tc>
        <w:tc>
          <w:tcPr>
            <w:tcW w:w="2129" w:type="dxa"/>
          </w:tcPr>
          <w:p w14:paraId="5B3EBC2C"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 xml:space="preserve">396 </w:t>
            </w:r>
          </w:p>
          <w:p w14:paraId="10C5D56E" w14:textId="77777777" w:rsidR="003211BD" w:rsidRPr="00AF1E05" w:rsidRDefault="003211BD" w:rsidP="003211BD">
            <w:pPr>
              <w:spacing w:after="120"/>
              <w:jc w:val="both"/>
              <w:rPr>
                <w:rFonts w:asciiTheme="majorHAnsi" w:hAnsiTheme="majorHAnsi" w:cstheme="majorHAnsi"/>
                <w:sz w:val="16"/>
                <w:szCs w:val="16"/>
              </w:rPr>
            </w:pPr>
            <w:r>
              <w:rPr>
                <w:rFonts w:asciiTheme="majorHAnsi" w:hAnsiTheme="majorHAnsi" w:cstheme="majorHAnsi"/>
                <w:sz w:val="16"/>
                <w:szCs w:val="16"/>
              </w:rPr>
              <w:t>Additional file 7B</w:t>
            </w:r>
          </w:p>
          <w:p w14:paraId="10999097" w14:textId="77777777" w:rsidR="003211BD" w:rsidRPr="00AF1E05" w:rsidRDefault="003211BD" w:rsidP="003211BD">
            <w:pPr>
              <w:spacing w:after="120"/>
              <w:jc w:val="both"/>
              <w:rPr>
                <w:rFonts w:asciiTheme="majorHAnsi" w:hAnsiTheme="majorHAnsi" w:cstheme="majorHAnsi"/>
                <w:sz w:val="16"/>
                <w:szCs w:val="16"/>
              </w:rPr>
            </w:pPr>
          </w:p>
        </w:tc>
        <w:tc>
          <w:tcPr>
            <w:tcW w:w="2129" w:type="dxa"/>
          </w:tcPr>
          <w:p w14:paraId="6E4CAA19"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 xml:space="preserve">158 </w:t>
            </w:r>
          </w:p>
          <w:p w14:paraId="0E267899" w14:textId="77777777" w:rsidR="003211BD" w:rsidRPr="00AF1E05" w:rsidRDefault="003211BD" w:rsidP="003211BD">
            <w:pPr>
              <w:spacing w:after="120"/>
              <w:jc w:val="both"/>
              <w:rPr>
                <w:rFonts w:asciiTheme="majorHAnsi" w:hAnsiTheme="majorHAnsi" w:cstheme="majorHAnsi"/>
                <w:sz w:val="16"/>
                <w:szCs w:val="16"/>
              </w:rPr>
            </w:pPr>
            <w:r>
              <w:rPr>
                <w:rFonts w:asciiTheme="majorHAnsi" w:hAnsiTheme="majorHAnsi" w:cstheme="majorHAnsi"/>
                <w:sz w:val="16"/>
                <w:szCs w:val="16"/>
              </w:rPr>
              <w:t>Additional file 7D</w:t>
            </w:r>
          </w:p>
          <w:p w14:paraId="74ED2E44" w14:textId="77777777" w:rsidR="003211BD" w:rsidRPr="00AF1E05" w:rsidRDefault="003211BD" w:rsidP="003211BD">
            <w:pPr>
              <w:spacing w:after="120"/>
              <w:jc w:val="both"/>
              <w:rPr>
                <w:rFonts w:asciiTheme="majorHAnsi" w:hAnsiTheme="majorHAnsi" w:cstheme="majorHAnsi"/>
                <w:sz w:val="16"/>
                <w:szCs w:val="16"/>
              </w:rPr>
            </w:pPr>
          </w:p>
        </w:tc>
        <w:tc>
          <w:tcPr>
            <w:tcW w:w="2129" w:type="dxa"/>
          </w:tcPr>
          <w:p w14:paraId="4A14D8BE" w14:textId="77777777" w:rsidR="003211BD" w:rsidRPr="00AF1E05" w:rsidRDefault="003211BD" w:rsidP="003211BD">
            <w:pPr>
              <w:spacing w:after="120"/>
              <w:jc w:val="both"/>
              <w:rPr>
                <w:rFonts w:asciiTheme="majorHAnsi" w:hAnsiTheme="majorHAnsi" w:cstheme="majorHAnsi"/>
                <w:sz w:val="16"/>
                <w:szCs w:val="16"/>
              </w:rPr>
            </w:pPr>
            <w:r w:rsidRPr="00AF1E05">
              <w:rPr>
                <w:rFonts w:asciiTheme="majorHAnsi" w:hAnsiTheme="majorHAnsi" w:cstheme="majorHAnsi"/>
                <w:sz w:val="16"/>
                <w:szCs w:val="16"/>
              </w:rPr>
              <w:t xml:space="preserve">1056 </w:t>
            </w:r>
          </w:p>
          <w:p w14:paraId="1CCBDC8C" w14:textId="77777777" w:rsidR="003211BD" w:rsidRPr="00AF1E05" w:rsidRDefault="003211BD" w:rsidP="003211BD">
            <w:pPr>
              <w:spacing w:after="120"/>
              <w:jc w:val="both"/>
              <w:rPr>
                <w:rFonts w:asciiTheme="majorHAnsi" w:hAnsiTheme="majorHAnsi" w:cstheme="majorHAnsi"/>
                <w:sz w:val="16"/>
                <w:szCs w:val="16"/>
              </w:rPr>
            </w:pPr>
            <w:r>
              <w:rPr>
                <w:rFonts w:asciiTheme="majorHAnsi" w:hAnsiTheme="majorHAnsi" w:cstheme="majorHAnsi"/>
                <w:sz w:val="16"/>
                <w:szCs w:val="16"/>
              </w:rPr>
              <w:t>Additional file 7F</w:t>
            </w:r>
          </w:p>
          <w:p w14:paraId="53D8B36F" w14:textId="77777777" w:rsidR="003211BD" w:rsidRPr="00AF1E05" w:rsidRDefault="003211BD" w:rsidP="003211BD">
            <w:pPr>
              <w:spacing w:after="120"/>
              <w:jc w:val="both"/>
              <w:rPr>
                <w:rFonts w:asciiTheme="majorHAnsi" w:hAnsiTheme="majorHAnsi" w:cstheme="majorHAnsi"/>
                <w:sz w:val="16"/>
                <w:szCs w:val="16"/>
              </w:rPr>
            </w:pPr>
          </w:p>
        </w:tc>
      </w:tr>
    </w:tbl>
    <w:p w14:paraId="3725C9C5" w14:textId="77777777" w:rsidR="003211BD" w:rsidRPr="00AF1E05" w:rsidRDefault="003211BD" w:rsidP="003211BD">
      <w:pPr>
        <w:spacing w:after="120"/>
        <w:jc w:val="both"/>
        <w:rPr>
          <w:rFonts w:asciiTheme="majorHAnsi" w:hAnsiTheme="majorHAnsi" w:cstheme="majorHAnsi"/>
          <w:sz w:val="16"/>
          <w:szCs w:val="16"/>
        </w:rPr>
      </w:pPr>
    </w:p>
    <w:p w14:paraId="20D36AE3" w14:textId="77777777" w:rsidR="00C34789" w:rsidRDefault="00C34789" w:rsidP="00C34789">
      <w:pPr>
        <w:tabs>
          <w:tab w:val="left" w:pos="695"/>
        </w:tabs>
      </w:pPr>
    </w:p>
    <w:p w14:paraId="7FFA5DDB" w14:textId="77777777" w:rsidR="003211BD" w:rsidRPr="00D20F6E" w:rsidRDefault="003211BD" w:rsidP="00C34789">
      <w:pPr>
        <w:tabs>
          <w:tab w:val="left" w:pos="695"/>
        </w:tabs>
      </w:pPr>
    </w:p>
    <w:p w14:paraId="5820ED40" w14:textId="77777777" w:rsidR="00C34789" w:rsidRDefault="00C34789" w:rsidP="00C34789">
      <w:pPr>
        <w:tabs>
          <w:tab w:val="left" w:pos="695"/>
        </w:tabs>
      </w:pPr>
    </w:p>
    <w:p w14:paraId="5F5043D5" w14:textId="77777777" w:rsidR="00CF11EC" w:rsidRDefault="00CF11EC" w:rsidP="00C34789">
      <w:pPr>
        <w:tabs>
          <w:tab w:val="left" w:pos="695"/>
        </w:tabs>
      </w:pPr>
    </w:p>
    <w:p w14:paraId="254723B6" w14:textId="77777777" w:rsidR="00CF11EC" w:rsidRDefault="00CF11EC" w:rsidP="00C34789">
      <w:pPr>
        <w:tabs>
          <w:tab w:val="left" w:pos="695"/>
        </w:tabs>
      </w:pPr>
    </w:p>
    <w:p w14:paraId="4A93DCF8" w14:textId="77777777" w:rsidR="00CF11EC" w:rsidRDefault="00CF11EC" w:rsidP="00C34789">
      <w:pPr>
        <w:tabs>
          <w:tab w:val="left" w:pos="695"/>
        </w:tabs>
      </w:pPr>
    </w:p>
    <w:p w14:paraId="73E55928" w14:textId="77777777" w:rsidR="00CF11EC" w:rsidRDefault="00CF11EC" w:rsidP="00C34789">
      <w:pPr>
        <w:tabs>
          <w:tab w:val="left" w:pos="695"/>
        </w:tabs>
      </w:pPr>
    </w:p>
    <w:p w14:paraId="74DC3B8F" w14:textId="77777777" w:rsidR="00CF11EC" w:rsidRDefault="00CF11EC" w:rsidP="00C34789">
      <w:pPr>
        <w:tabs>
          <w:tab w:val="left" w:pos="695"/>
        </w:tabs>
      </w:pPr>
    </w:p>
    <w:p w14:paraId="247A467C" w14:textId="77777777" w:rsidR="00CF11EC" w:rsidRDefault="00CF11EC" w:rsidP="00C34789">
      <w:pPr>
        <w:tabs>
          <w:tab w:val="left" w:pos="695"/>
        </w:tabs>
      </w:pPr>
    </w:p>
    <w:p w14:paraId="4B313077" w14:textId="77777777" w:rsidR="00CF11EC" w:rsidRPr="00D20F6E" w:rsidRDefault="00CF11EC" w:rsidP="00C34789">
      <w:pPr>
        <w:tabs>
          <w:tab w:val="left" w:pos="695"/>
        </w:tabs>
      </w:pPr>
    </w:p>
    <w:p w14:paraId="023A9B07" w14:textId="75F7858A" w:rsidR="00C34789" w:rsidRPr="0003266E" w:rsidRDefault="002F2285" w:rsidP="00C34789">
      <w:pPr>
        <w:pStyle w:val="thesiscaption"/>
        <w:rPr>
          <w:rFonts w:ascii="Times New Roman" w:hAnsi="Times New Roman" w:cs="Times New Roman"/>
        </w:rPr>
      </w:pPr>
      <w:bookmarkStart w:id="33" w:name="_Toc341692379"/>
      <w:bookmarkStart w:id="34" w:name="_Toc342734439"/>
      <w:bookmarkStart w:id="35" w:name="_Toc372374507"/>
      <w:r>
        <w:rPr>
          <w:rFonts w:ascii="Times New Roman" w:hAnsi="Times New Roman" w:cs="Times New Roman"/>
          <w:szCs w:val="24"/>
        </w:rPr>
        <w:lastRenderedPageBreak/>
        <w:t xml:space="preserve">Additional File </w:t>
      </w:r>
      <w:r w:rsidR="009A2073">
        <w:rPr>
          <w:rFonts w:ascii="Times New Roman" w:hAnsi="Times New Roman" w:cs="Times New Roman"/>
          <w:szCs w:val="24"/>
        </w:rPr>
        <w:t>1</w:t>
      </w:r>
      <w:r>
        <w:rPr>
          <w:rFonts w:ascii="Times New Roman" w:hAnsi="Times New Roman" w:cs="Times New Roman"/>
          <w:szCs w:val="24"/>
        </w:rPr>
        <w:t xml:space="preserve"> (Table </w:t>
      </w:r>
      <w:r w:rsidR="00DF6979">
        <w:rPr>
          <w:rFonts w:ascii="Times New Roman" w:hAnsi="Times New Roman" w:cs="Times New Roman"/>
          <w:szCs w:val="24"/>
        </w:rPr>
        <w:t>S</w:t>
      </w:r>
      <w:r>
        <w:rPr>
          <w:rFonts w:ascii="Times New Roman" w:hAnsi="Times New Roman" w:cs="Times New Roman"/>
          <w:szCs w:val="24"/>
        </w:rPr>
        <w:t>5)</w:t>
      </w:r>
      <w:r w:rsidR="00C34789" w:rsidRPr="0003266E">
        <w:rPr>
          <w:rFonts w:ascii="Times New Roman" w:hAnsi="Times New Roman" w:cs="Times New Roman"/>
        </w:rPr>
        <w:t>. BLASTX result information of DE transcripts predicted to encode AGL61, AGL62 and AGL80</w:t>
      </w:r>
      <w:bookmarkEnd w:id="33"/>
      <w:bookmarkEnd w:id="34"/>
      <w:r w:rsidR="00C34789" w:rsidRPr="0003266E">
        <w:rPr>
          <w:rFonts w:ascii="Times New Roman" w:hAnsi="Times New Roman" w:cs="Times New Roman"/>
        </w:rPr>
        <w:t>.</w:t>
      </w:r>
      <w:bookmarkEnd w:id="35"/>
      <w:r w:rsidR="00C34789" w:rsidRPr="0003266E">
        <w:rPr>
          <w:rFonts w:ascii="Times New Roman" w:hAnsi="Times New Roman" w:cs="Times New Roman"/>
        </w:rPr>
        <w:t xml:space="preserve"> </w:t>
      </w:r>
    </w:p>
    <w:tbl>
      <w:tblPr>
        <w:tblStyle w:val="TableGrid"/>
        <w:tblW w:w="7851" w:type="dxa"/>
        <w:tblInd w:w="690" w:type="dxa"/>
        <w:tblLook w:val="04A0" w:firstRow="1" w:lastRow="0" w:firstColumn="1" w:lastColumn="0" w:noHBand="0" w:noVBand="1"/>
      </w:tblPr>
      <w:tblGrid>
        <w:gridCol w:w="2235"/>
        <w:gridCol w:w="3523"/>
        <w:gridCol w:w="1121"/>
        <w:gridCol w:w="972"/>
      </w:tblGrid>
      <w:tr w:rsidR="00C34789" w:rsidRPr="00D20F6E" w14:paraId="4650BD96" w14:textId="77777777" w:rsidTr="00F35262">
        <w:tc>
          <w:tcPr>
            <w:tcW w:w="2235" w:type="dxa"/>
          </w:tcPr>
          <w:p w14:paraId="1D5A08CD" w14:textId="77777777" w:rsidR="00C34789" w:rsidRPr="00D20F6E" w:rsidRDefault="00C34789" w:rsidP="00C34789">
            <w:pPr>
              <w:keepNext/>
              <w:keepLines/>
              <w:spacing w:after="120"/>
              <w:jc w:val="both"/>
              <w:rPr>
                <w:rFonts w:ascii="Arial" w:hAnsi="Arial" w:cs="Arial"/>
                <w:b/>
                <w:sz w:val="18"/>
                <w:szCs w:val="18"/>
              </w:rPr>
            </w:pPr>
            <w:r w:rsidRPr="00D20F6E">
              <w:rPr>
                <w:rFonts w:ascii="Arial" w:hAnsi="Arial" w:cs="Arial"/>
                <w:b/>
                <w:sz w:val="18"/>
                <w:szCs w:val="18"/>
              </w:rPr>
              <w:t>Transcript ID</w:t>
            </w:r>
          </w:p>
        </w:tc>
        <w:tc>
          <w:tcPr>
            <w:tcW w:w="3523" w:type="dxa"/>
          </w:tcPr>
          <w:p w14:paraId="22106F3A" w14:textId="77777777" w:rsidR="00C34789" w:rsidRPr="00D20F6E" w:rsidRDefault="00C34789" w:rsidP="00C34789">
            <w:pPr>
              <w:keepNext/>
              <w:keepLines/>
              <w:spacing w:after="120"/>
              <w:jc w:val="both"/>
              <w:rPr>
                <w:rFonts w:ascii="Arial" w:hAnsi="Arial" w:cs="Arial"/>
                <w:b/>
                <w:sz w:val="18"/>
                <w:szCs w:val="18"/>
              </w:rPr>
            </w:pPr>
            <w:r w:rsidRPr="00D20F6E">
              <w:rPr>
                <w:rFonts w:ascii="Arial" w:hAnsi="Arial" w:cs="Arial"/>
                <w:b/>
                <w:sz w:val="18"/>
                <w:szCs w:val="18"/>
              </w:rPr>
              <w:t>BLASTX top hits</w:t>
            </w:r>
          </w:p>
        </w:tc>
        <w:tc>
          <w:tcPr>
            <w:tcW w:w="1121" w:type="dxa"/>
          </w:tcPr>
          <w:p w14:paraId="6B87CAE0" w14:textId="77777777" w:rsidR="00C34789" w:rsidRPr="00D20F6E" w:rsidRDefault="00C34789" w:rsidP="00C34789">
            <w:pPr>
              <w:keepNext/>
              <w:keepLines/>
              <w:spacing w:after="120"/>
              <w:jc w:val="both"/>
              <w:rPr>
                <w:rFonts w:ascii="Arial" w:hAnsi="Arial" w:cs="Arial"/>
                <w:b/>
                <w:sz w:val="18"/>
                <w:szCs w:val="18"/>
              </w:rPr>
            </w:pPr>
            <w:r w:rsidRPr="00D20F6E">
              <w:rPr>
                <w:rFonts w:ascii="Arial" w:hAnsi="Arial" w:cs="Arial"/>
                <w:b/>
                <w:sz w:val="18"/>
                <w:szCs w:val="18"/>
              </w:rPr>
              <w:t>% identity</w:t>
            </w:r>
          </w:p>
        </w:tc>
        <w:tc>
          <w:tcPr>
            <w:tcW w:w="972" w:type="dxa"/>
          </w:tcPr>
          <w:p w14:paraId="537EE62A" w14:textId="77777777" w:rsidR="00C34789" w:rsidRPr="00D20F6E" w:rsidRDefault="00C34789" w:rsidP="00C34789">
            <w:pPr>
              <w:keepNext/>
              <w:keepLines/>
              <w:spacing w:after="120"/>
              <w:jc w:val="both"/>
              <w:rPr>
                <w:rFonts w:ascii="Arial" w:hAnsi="Arial" w:cs="Arial"/>
                <w:b/>
                <w:sz w:val="18"/>
                <w:szCs w:val="18"/>
              </w:rPr>
            </w:pPr>
            <w:r w:rsidRPr="00D20F6E">
              <w:rPr>
                <w:rFonts w:ascii="Arial" w:hAnsi="Arial" w:cs="Arial"/>
                <w:b/>
                <w:sz w:val="18"/>
                <w:szCs w:val="18"/>
              </w:rPr>
              <w:t>e-value</w:t>
            </w:r>
          </w:p>
        </w:tc>
      </w:tr>
      <w:tr w:rsidR="00C34789" w:rsidRPr="00D20F6E" w14:paraId="6582B60D" w14:textId="77777777" w:rsidTr="00F35262">
        <w:tc>
          <w:tcPr>
            <w:tcW w:w="2235" w:type="dxa"/>
            <w:vAlign w:val="bottom"/>
          </w:tcPr>
          <w:p w14:paraId="228605A6" w14:textId="77777777" w:rsidR="00C34789" w:rsidRPr="00D20F6E" w:rsidRDefault="00C34789" w:rsidP="00C34789">
            <w:pPr>
              <w:keepNext/>
              <w:keepLines/>
              <w:spacing w:after="120"/>
              <w:jc w:val="both"/>
              <w:rPr>
                <w:rFonts w:ascii="Arial" w:eastAsia="Times New Roman" w:hAnsi="Arial" w:cs="Arial"/>
                <w:sz w:val="18"/>
                <w:szCs w:val="18"/>
              </w:rPr>
            </w:pPr>
            <w:r w:rsidRPr="00D20F6E">
              <w:rPr>
                <w:rFonts w:ascii="Arial" w:eastAsia="Times New Roman" w:hAnsi="Arial" w:cs="Arial"/>
                <w:sz w:val="18"/>
                <w:szCs w:val="18"/>
              </w:rPr>
              <w:t>comp25008_c0_seq1</w:t>
            </w:r>
          </w:p>
        </w:tc>
        <w:tc>
          <w:tcPr>
            <w:tcW w:w="3523" w:type="dxa"/>
            <w:vAlign w:val="bottom"/>
          </w:tcPr>
          <w:p w14:paraId="0A938933" w14:textId="77777777" w:rsidR="00C34789" w:rsidRPr="00D20F6E" w:rsidRDefault="00C34789" w:rsidP="00C34789">
            <w:pPr>
              <w:keepNext/>
              <w:keepLines/>
              <w:spacing w:after="120"/>
              <w:jc w:val="both"/>
              <w:rPr>
                <w:rFonts w:ascii="Arial" w:hAnsi="Arial" w:cs="Arial"/>
                <w:sz w:val="18"/>
                <w:szCs w:val="18"/>
              </w:rPr>
            </w:pPr>
            <w:proofErr w:type="spellStart"/>
            <w:r w:rsidRPr="00D20F6E">
              <w:rPr>
                <w:rFonts w:ascii="Arial" w:eastAsia="Times New Roman" w:hAnsi="Arial" w:cs="Arial"/>
                <w:sz w:val="18"/>
                <w:szCs w:val="18"/>
              </w:rPr>
              <w:t>Agamous</w:t>
            </w:r>
            <w:proofErr w:type="spellEnd"/>
            <w:r w:rsidRPr="00D20F6E">
              <w:rPr>
                <w:rFonts w:ascii="Arial" w:eastAsia="Times New Roman" w:hAnsi="Arial" w:cs="Arial"/>
                <w:sz w:val="18"/>
                <w:szCs w:val="18"/>
              </w:rPr>
              <w:t xml:space="preserve">-like MADS-box protein AGL61 </w:t>
            </w:r>
          </w:p>
        </w:tc>
        <w:tc>
          <w:tcPr>
            <w:tcW w:w="1121" w:type="dxa"/>
            <w:vAlign w:val="bottom"/>
          </w:tcPr>
          <w:p w14:paraId="59031F79"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36.71</w:t>
            </w:r>
          </w:p>
        </w:tc>
        <w:tc>
          <w:tcPr>
            <w:tcW w:w="972" w:type="dxa"/>
            <w:vAlign w:val="bottom"/>
          </w:tcPr>
          <w:p w14:paraId="67DB5CC4"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5.00E-22</w:t>
            </w:r>
          </w:p>
        </w:tc>
      </w:tr>
      <w:tr w:rsidR="00C34789" w:rsidRPr="00D20F6E" w14:paraId="73AA27F3" w14:textId="77777777" w:rsidTr="00F35262">
        <w:tc>
          <w:tcPr>
            <w:tcW w:w="2235" w:type="dxa"/>
            <w:vAlign w:val="bottom"/>
          </w:tcPr>
          <w:p w14:paraId="628EEB4F" w14:textId="77777777" w:rsidR="00C34789" w:rsidRPr="00D20F6E" w:rsidRDefault="00C34789" w:rsidP="00C34789">
            <w:pPr>
              <w:keepNext/>
              <w:keepLines/>
              <w:spacing w:after="120"/>
              <w:jc w:val="both"/>
              <w:rPr>
                <w:rFonts w:ascii="Arial" w:eastAsia="Times New Roman" w:hAnsi="Arial" w:cs="Arial"/>
                <w:sz w:val="18"/>
                <w:szCs w:val="18"/>
              </w:rPr>
            </w:pPr>
            <w:r w:rsidRPr="00D20F6E">
              <w:rPr>
                <w:rFonts w:ascii="Arial" w:eastAsia="Times New Roman" w:hAnsi="Arial" w:cs="Arial"/>
                <w:sz w:val="18"/>
                <w:szCs w:val="18"/>
              </w:rPr>
              <w:t>comp30010_c0_seq1</w:t>
            </w:r>
          </w:p>
        </w:tc>
        <w:tc>
          <w:tcPr>
            <w:tcW w:w="3523" w:type="dxa"/>
            <w:vAlign w:val="bottom"/>
          </w:tcPr>
          <w:p w14:paraId="1FE626B2" w14:textId="77777777" w:rsidR="00C34789" w:rsidRPr="00D20F6E" w:rsidRDefault="00C34789" w:rsidP="00C34789">
            <w:pPr>
              <w:keepNext/>
              <w:keepLines/>
              <w:spacing w:after="120"/>
              <w:jc w:val="both"/>
              <w:rPr>
                <w:rFonts w:ascii="Arial" w:hAnsi="Arial" w:cs="Arial"/>
                <w:sz w:val="18"/>
                <w:szCs w:val="18"/>
              </w:rPr>
            </w:pPr>
            <w:proofErr w:type="spellStart"/>
            <w:r w:rsidRPr="00D20F6E">
              <w:rPr>
                <w:rFonts w:ascii="Arial" w:eastAsia="Times New Roman" w:hAnsi="Arial" w:cs="Arial"/>
                <w:sz w:val="18"/>
                <w:szCs w:val="18"/>
              </w:rPr>
              <w:t>Agamous</w:t>
            </w:r>
            <w:proofErr w:type="spellEnd"/>
            <w:r w:rsidRPr="00D20F6E">
              <w:rPr>
                <w:rFonts w:ascii="Arial" w:eastAsia="Times New Roman" w:hAnsi="Arial" w:cs="Arial"/>
                <w:sz w:val="18"/>
                <w:szCs w:val="18"/>
              </w:rPr>
              <w:t>-like MADS-box protein AGL61</w:t>
            </w:r>
          </w:p>
        </w:tc>
        <w:tc>
          <w:tcPr>
            <w:tcW w:w="1121" w:type="dxa"/>
            <w:vAlign w:val="bottom"/>
          </w:tcPr>
          <w:p w14:paraId="5B672AD7"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30.43</w:t>
            </w:r>
          </w:p>
        </w:tc>
        <w:tc>
          <w:tcPr>
            <w:tcW w:w="972" w:type="dxa"/>
            <w:vAlign w:val="bottom"/>
          </w:tcPr>
          <w:p w14:paraId="1FE37271"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3.00E-11</w:t>
            </w:r>
          </w:p>
        </w:tc>
      </w:tr>
      <w:tr w:rsidR="00C34789" w:rsidRPr="00D20F6E" w14:paraId="1FF259BF" w14:textId="77777777" w:rsidTr="00F35262">
        <w:tc>
          <w:tcPr>
            <w:tcW w:w="2235" w:type="dxa"/>
            <w:vAlign w:val="bottom"/>
          </w:tcPr>
          <w:p w14:paraId="61CB7961" w14:textId="77777777" w:rsidR="00C34789" w:rsidRPr="00D20F6E" w:rsidRDefault="00C34789" w:rsidP="00C34789">
            <w:pPr>
              <w:keepNext/>
              <w:keepLines/>
              <w:spacing w:after="120"/>
              <w:jc w:val="both"/>
              <w:rPr>
                <w:rFonts w:ascii="Arial" w:eastAsia="Times New Roman" w:hAnsi="Arial" w:cs="Arial"/>
                <w:sz w:val="18"/>
                <w:szCs w:val="18"/>
              </w:rPr>
            </w:pPr>
            <w:r w:rsidRPr="00D20F6E">
              <w:rPr>
                <w:rFonts w:ascii="Arial" w:eastAsia="Times New Roman" w:hAnsi="Arial" w:cs="Arial"/>
                <w:sz w:val="18"/>
                <w:szCs w:val="18"/>
              </w:rPr>
              <w:t>comp10709_c0_seq4</w:t>
            </w:r>
          </w:p>
        </w:tc>
        <w:tc>
          <w:tcPr>
            <w:tcW w:w="3523" w:type="dxa"/>
            <w:vAlign w:val="bottom"/>
          </w:tcPr>
          <w:p w14:paraId="55FC71DA" w14:textId="77777777" w:rsidR="00C34789" w:rsidRPr="00D20F6E" w:rsidRDefault="00C34789" w:rsidP="00C34789">
            <w:pPr>
              <w:keepNext/>
              <w:keepLines/>
              <w:spacing w:after="120"/>
              <w:jc w:val="both"/>
              <w:rPr>
                <w:rFonts w:ascii="Arial" w:hAnsi="Arial" w:cs="Arial"/>
                <w:sz w:val="18"/>
                <w:szCs w:val="18"/>
              </w:rPr>
            </w:pPr>
            <w:proofErr w:type="spellStart"/>
            <w:r w:rsidRPr="00D20F6E">
              <w:rPr>
                <w:rFonts w:ascii="Arial" w:eastAsia="Times New Roman" w:hAnsi="Arial" w:cs="Arial"/>
                <w:sz w:val="18"/>
                <w:szCs w:val="18"/>
              </w:rPr>
              <w:t>Agamous</w:t>
            </w:r>
            <w:proofErr w:type="spellEnd"/>
            <w:r w:rsidRPr="00D20F6E">
              <w:rPr>
                <w:rFonts w:ascii="Arial" w:eastAsia="Times New Roman" w:hAnsi="Arial" w:cs="Arial"/>
                <w:sz w:val="18"/>
                <w:szCs w:val="18"/>
              </w:rPr>
              <w:t>-like MADS-box protein AGL62</w:t>
            </w:r>
          </w:p>
        </w:tc>
        <w:tc>
          <w:tcPr>
            <w:tcW w:w="1121" w:type="dxa"/>
            <w:vAlign w:val="bottom"/>
          </w:tcPr>
          <w:p w14:paraId="50A89C73"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67.65</w:t>
            </w:r>
          </w:p>
        </w:tc>
        <w:tc>
          <w:tcPr>
            <w:tcW w:w="972" w:type="dxa"/>
            <w:vAlign w:val="bottom"/>
          </w:tcPr>
          <w:p w14:paraId="6F86C2F6"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2.00E-27</w:t>
            </w:r>
          </w:p>
        </w:tc>
      </w:tr>
      <w:tr w:rsidR="00C34789" w:rsidRPr="00D20F6E" w14:paraId="33D7D375" w14:textId="77777777" w:rsidTr="00F35262">
        <w:tc>
          <w:tcPr>
            <w:tcW w:w="2235" w:type="dxa"/>
            <w:vAlign w:val="bottom"/>
          </w:tcPr>
          <w:p w14:paraId="2F69A9F6" w14:textId="77777777" w:rsidR="00C34789" w:rsidRPr="00D20F6E" w:rsidRDefault="00C34789" w:rsidP="00C34789">
            <w:pPr>
              <w:keepNext/>
              <w:keepLines/>
              <w:spacing w:after="120"/>
              <w:jc w:val="both"/>
              <w:rPr>
                <w:rFonts w:ascii="Arial" w:eastAsia="Times New Roman" w:hAnsi="Arial" w:cs="Arial"/>
                <w:sz w:val="18"/>
                <w:szCs w:val="18"/>
              </w:rPr>
            </w:pPr>
            <w:r w:rsidRPr="00D20F6E">
              <w:rPr>
                <w:rFonts w:ascii="Arial" w:eastAsia="Times New Roman" w:hAnsi="Arial" w:cs="Arial"/>
                <w:sz w:val="18"/>
                <w:szCs w:val="18"/>
              </w:rPr>
              <w:t>comp22232_c0_seq1</w:t>
            </w:r>
          </w:p>
        </w:tc>
        <w:tc>
          <w:tcPr>
            <w:tcW w:w="3523" w:type="dxa"/>
            <w:vAlign w:val="bottom"/>
          </w:tcPr>
          <w:p w14:paraId="03AA1757" w14:textId="77777777" w:rsidR="00C34789" w:rsidRPr="00D20F6E" w:rsidRDefault="00C34789" w:rsidP="00C34789">
            <w:pPr>
              <w:keepNext/>
              <w:keepLines/>
              <w:spacing w:after="120"/>
              <w:jc w:val="both"/>
              <w:rPr>
                <w:rFonts w:ascii="Arial" w:hAnsi="Arial" w:cs="Arial"/>
                <w:sz w:val="18"/>
                <w:szCs w:val="18"/>
              </w:rPr>
            </w:pPr>
            <w:proofErr w:type="spellStart"/>
            <w:r w:rsidRPr="00D20F6E">
              <w:rPr>
                <w:rFonts w:ascii="Arial" w:eastAsia="Times New Roman" w:hAnsi="Arial" w:cs="Arial"/>
                <w:sz w:val="18"/>
                <w:szCs w:val="18"/>
              </w:rPr>
              <w:t>Agamous</w:t>
            </w:r>
            <w:proofErr w:type="spellEnd"/>
            <w:r w:rsidRPr="00D20F6E">
              <w:rPr>
                <w:rFonts w:ascii="Arial" w:eastAsia="Times New Roman" w:hAnsi="Arial" w:cs="Arial"/>
                <w:sz w:val="18"/>
                <w:szCs w:val="18"/>
              </w:rPr>
              <w:t>-like MADS-box protein AGL62</w:t>
            </w:r>
          </w:p>
        </w:tc>
        <w:tc>
          <w:tcPr>
            <w:tcW w:w="1121" w:type="dxa"/>
            <w:vAlign w:val="bottom"/>
          </w:tcPr>
          <w:p w14:paraId="2F4E1755"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59.84</w:t>
            </w:r>
          </w:p>
        </w:tc>
        <w:tc>
          <w:tcPr>
            <w:tcW w:w="972" w:type="dxa"/>
            <w:vAlign w:val="bottom"/>
          </w:tcPr>
          <w:p w14:paraId="61E1F098"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5.00E-46</w:t>
            </w:r>
          </w:p>
        </w:tc>
      </w:tr>
      <w:tr w:rsidR="00C34789" w:rsidRPr="00D20F6E" w14:paraId="3BF32AA9" w14:textId="77777777" w:rsidTr="00F35262">
        <w:tc>
          <w:tcPr>
            <w:tcW w:w="2235" w:type="dxa"/>
            <w:vAlign w:val="bottom"/>
          </w:tcPr>
          <w:p w14:paraId="79D7F9FB" w14:textId="77777777" w:rsidR="00C34789" w:rsidRPr="00D20F6E" w:rsidRDefault="00C34789" w:rsidP="00C34789">
            <w:pPr>
              <w:keepNext/>
              <w:keepLines/>
              <w:spacing w:after="120"/>
              <w:jc w:val="both"/>
              <w:rPr>
                <w:rFonts w:ascii="Arial" w:eastAsia="Times New Roman" w:hAnsi="Arial" w:cs="Arial"/>
                <w:sz w:val="18"/>
                <w:szCs w:val="18"/>
              </w:rPr>
            </w:pPr>
            <w:r w:rsidRPr="00D20F6E">
              <w:rPr>
                <w:rFonts w:ascii="Arial" w:eastAsia="Times New Roman" w:hAnsi="Arial" w:cs="Arial"/>
                <w:sz w:val="18"/>
                <w:szCs w:val="18"/>
              </w:rPr>
              <w:t>comp26433_c0_seq3</w:t>
            </w:r>
          </w:p>
        </w:tc>
        <w:tc>
          <w:tcPr>
            <w:tcW w:w="3523" w:type="dxa"/>
            <w:vAlign w:val="bottom"/>
          </w:tcPr>
          <w:p w14:paraId="6D9E0126" w14:textId="77777777" w:rsidR="00C34789" w:rsidRPr="00D20F6E" w:rsidRDefault="00C34789" w:rsidP="00C34789">
            <w:pPr>
              <w:keepNext/>
              <w:keepLines/>
              <w:spacing w:after="120"/>
              <w:jc w:val="both"/>
              <w:rPr>
                <w:rFonts w:ascii="Arial" w:hAnsi="Arial" w:cs="Arial"/>
                <w:sz w:val="18"/>
                <w:szCs w:val="18"/>
              </w:rPr>
            </w:pPr>
            <w:proofErr w:type="spellStart"/>
            <w:r w:rsidRPr="00D20F6E">
              <w:rPr>
                <w:rFonts w:ascii="Arial" w:eastAsia="Times New Roman" w:hAnsi="Arial" w:cs="Arial"/>
                <w:sz w:val="18"/>
                <w:szCs w:val="18"/>
              </w:rPr>
              <w:t>Agamous</w:t>
            </w:r>
            <w:proofErr w:type="spellEnd"/>
            <w:r w:rsidRPr="00D20F6E">
              <w:rPr>
                <w:rFonts w:ascii="Arial" w:eastAsia="Times New Roman" w:hAnsi="Arial" w:cs="Arial"/>
                <w:sz w:val="18"/>
                <w:szCs w:val="18"/>
              </w:rPr>
              <w:t>-like MADS-box protein AGL62</w:t>
            </w:r>
          </w:p>
        </w:tc>
        <w:tc>
          <w:tcPr>
            <w:tcW w:w="1121" w:type="dxa"/>
            <w:vAlign w:val="bottom"/>
          </w:tcPr>
          <w:p w14:paraId="619F0F74"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63.27</w:t>
            </w:r>
          </w:p>
        </w:tc>
        <w:tc>
          <w:tcPr>
            <w:tcW w:w="972" w:type="dxa"/>
            <w:vAlign w:val="bottom"/>
          </w:tcPr>
          <w:p w14:paraId="2E20D0B3"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2.00E-14</w:t>
            </w:r>
          </w:p>
        </w:tc>
      </w:tr>
      <w:tr w:rsidR="00C34789" w:rsidRPr="00D20F6E" w14:paraId="5E9DA831" w14:textId="77777777" w:rsidTr="00F35262">
        <w:tc>
          <w:tcPr>
            <w:tcW w:w="2235" w:type="dxa"/>
            <w:vAlign w:val="bottom"/>
          </w:tcPr>
          <w:p w14:paraId="7AB861BE" w14:textId="77777777" w:rsidR="00C34789" w:rsidRPr="00D20F6E" w:rsidRDefault="00C34789" w:rsidP="00C34789">
            <w:pPr>
              <w:keepNext/>
              <w:keepLines/>
              <w:spacing w:after="120"/>
              <w:jc w:val="both"/>
              <w:rPr>
                <w:rFonts w:ascii="Arial" w:eastAsia="Times New Roman" w:hAnsi="Arial" w:cs="Arial"/>
                <w:sz w:val="18"/>
                <w:szCs w:val="18"/>
              </w:rPr>
            </w:pPr>
            <w:r w:rsidRPr="00D20F6E">
              <w:rPr>
                <w:rFonts w:ascii="Arial" w:eastAsia="Times New Roman" w:hAnsi="Arial" w:cs="Arial"/>
                <w:sz w:val="18"/>
                <w:szCs w:val="18"/>
              </w:rPr>
              <w:t>comp30373_c0_seq1</w:t>
            </w:r>
          </w:p>
        </w:tc>
        <w:tc>
          <w:tcPr>
            <w:tcW w:w="3523" w:type="dxa"/>
            <w:vAlign w:val="bottom"/>
          </w:tcPr>
          <w:p w14:paraId="0E8AB9C0" w14:textId="77777777" w:rsidR="00C34789" w:rsidRPr="00D20F6E" w:rsidRDefault="00C34789" w:rsidP="00C34789">
            <w:pPr>
              <w:keepNext/>
              <w:keepLines/>
              <w:spacing w:after="120"/>
              <w:jc w:val="both"/>
              <w:rPr>
                <w:rFonts w:ascii="Arial" w:hAnsi="Arial" w:cs="Arial"/>
                <w:sz w:val="18"/>
                <w:szCs w:val="18"/>
              </w:rPr>
            </w:pPr>
            <w:proofErr w:type="spellStart"/>
            <w:r w:rsidRPr="00D20F6E">
              <w:rPr>
                <w:rFonts w:ascii="Arial" w:eastAsia="Times New Roman" w:hAnsi="Arial" w:cs="Arial"/>
                <w:sz w:val="18"/>
                <w:szCs w:val="18"/>
              </w:rPr>
              <w:t>Agamous</w:t>
            </w:r>
            <w:proofErr w:type="spellEnd"/>
            <w:r w:rsidRPr="00D20F6E">
              <w:rPr>
                <w:rFonts w:ascii="Arial" w:eastAsia="Times New Roman" w:hAnsi="Arial" w:cs="Arial"/>
                <w:sz w:val="18"/>
                <w:szCs w:val="18"/>
              </w:rPr>
              <w:t>-like MADS-box protein AGL62</w:t>
            </w:r>
          </w:p>
        </w:tc>
        <w:tc>
          <w:tcPr>
            <w:tcW w:w="1121" w:type="dxa"/>
            <w:vAlign w:val="bottom"/>
          </w:tcPr>
          <w:p w14:paraId="7B04BACF"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52.78</w:t>
            </w:r>
          </w:p>
        </w:tc>
        <w:tc>
          <w:tcPr>
            <w:tcW w:w="972" w:type="dxa"/>
            <w:vAlign w:val="bottom"/>
          </w:tcPr>
          <w:p w14:paraId="7F7FA303"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1.00E-08</w:t>
            </w:r>
          </w:p>
        </w:tc>
      </w:tr>
      <w:tr w:rsidR="00C34789" w:rsidRPr="00D20F6E" w14:paraId="23D0164D" w14:textId="77777777" w:rsidTr="00F35262">
        <w:tc>
          <w:tcPr>
            <w:tcW w:w="2235" w:type="dxa"/>
            <w:vAlign w:val="bottom"/>
          </w:tcPr>
          <w:p w14:paraId="614A549D" w14:textId="77777777" w:rsidR="00C34789" w:rsidRPr="00D20F6E" w:rsidRDefault="00C34789" w:rsidP="00C34789">
            <w:pPr>
              <w:keepNext/>
              <w:keepLines/>
              <w:spacing w:after="120"/>
              <w:jc w:val="both"/>
              <w:rPr>
                <w:rFonts w:ascii="Arial" w:eastAsia="Times New Roman" w:hAnsi="Arial" w:cs="Arial"/>
                <w:sz w:val="18"/>
                <w:szCs w:val="18"/>
              </w:rPr>
            </w:pPr>
            <w:r w:rsidRPr="00D20F6E">
              <w:rPr>
                <w:rFonts w:ascii="Arial" w:eastAsia="Times New Roman" w:hAnsi="Arial" w:cs="Arial"/>
                <w:sz w:val="18"/>
                <w:szCs w:val="18"/>
              </w:rPr>
              <w:t>comp14184_c0_seq1</w:t>
            </w:r>
          </w:p>
        </w:tc>
        <w:tc>
          <w:tcPr>
            <w:tcW w:w="3523" w:type="dxa"/>
            <w:vAlign w:val="bottom"/>
          </w:tcPr>
          <w:p w14:paraId="7B9CEBB0" w14:textId="77777777" w:rsidR="00C34789" w:rsidRPr="00D20F6E" w:rsidRDefault="00C34789" w:rsidP="00C34789">
            <w:pPr>
              <w:keepNext/>
              <w:keepLines/>
              <w:spacing w:after="120"/>
              <w:jc w:val="both"/>
              <w:rPr>
                <w:rFonts w:ascii="Arial" w:hAnsi="Arial" w:cs="Arial"/>
                <w:sz w:val="18"/>
                <w:szCs w:val="18"/>
              </w:rPr>
            </w:pPr>
            <w:proofErr w:type="spellStart"/>
            <w:r w:rsidRPr="00D20F6E">
              <w:rPr>
                <w:rFonts w:ascii="Arial" w:eastAsia="Times New Roman" w:hAnsi="Arial" w:cs="Arial"/>
                <w:sz w:val="18"/>
                <w:szCs w:val="18"/>
              </w:rPr>
              <w:t>Agamous</w:t>
            </w:r>
            <w:proofErr w:type="spellEnd"/>
            <w:r w:rsidRPr="00D20F6E">
              <w:rPr>
                <w:rFonts w:ascii="Arial" w:eastAsia="Times New Roman" w:hAnsi="Arial" w:cs="Arial"/>
                <w:sz w:val="18"/>
                <w:szCs w:val="18"/>
              </w:rPr>
              <w:t>-like MADS-box protein AGL80</w:t>
            </w:r>
          </w:p>
        </w:tc>
        <w:tc>
          <w:tcPr>
            <w:tcW w:w="1121" w:type="dxa"/>
            <w:vAlign w:val="bottom"/>
          </w:tcPr>
          <w:p w14:paraId="4E0ACB47"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57.69</w:t>
            </w:r>
          </w:p>
        </w:tc>
        <w:tc>
          <w:tcPr>
            <w:tcW w:w="972" w:type="dxa"/>
            <w:vAlign w:val="bottom"/>
          </w:tcPr>
          <w:p w14:paraId="0F2544E1"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8.00E-28</w:t>
            </w:r>
          </w:p>
        </w:tc>
      </w:tr>
      <w:tr w:rsidR="00C34789" w:rsidRPr="00D20F6E" w14:paraId="6485F144" w14:textId="77777777" w:rsidTr="00F35262">
        <w:tc>
          <w:tcPr>
            <w:tcW w:w="2235" w:type="dxa"/>
            <w:vAlign w:val="bottom"/>
          </w:tcPr>
          <w:p w14:paraId="00F4420C" w14:textId="77777777" w:rsidR="00C34789" w:rsidRPr="00D20F6E" w:rsidRDefault="00C34789" w:rsidP="00C34789">
            <w:pPr>
              <w:keepNext/>
              <w:keepLines/>
              <w:spacing w:after="120"/>
              <w:jc w:val="both"/>
              <w:rPr>
                <w:rFonts w:ascii="Arial" w:eastAsia="Times New Roman" w:hAnsi="Arial" w:cs="Arial"/>
                <w:sz w:val="18"/>
                <w:szCs w:val="18"/>
              </w:rPr>
            </w:pPr>
            <w:r w:rsidRPr="00D20F6E">
              <w:rPr>
                <w:rFonts w:ascii="Arial" w:eastAsia="Times New Roman" w:hAnsi="Arial" w:cs="Arial"/>
                <w:sz w:val="18"/>
                <w:szCs w:val="18"/>
              </w:rPr>
              <w:t>comp9168_c0_seq1</w:t>
            </w:r>
          </w:p>
        </w:tc>
        <w:tc>
          <w:tcPr>
            <w:tcW w:w="3523" w:type="dxa"/>
            <w:vAlign w:val="bottom"/>
          </w:tcPr>
          <w:p w14:paraId="35967112" w14:textId="77777777" w:rsidR="00C34789" w:rsidRPr="00D20F6E" w:rsidRDefault="00C34789" w:rsidP="00C34789">
            <w:pPr>
              <w:keepNext/>
              <w:keepLines/>
              <w:spacing w:after="120"/>
              <w:jc w:val="both"/>
              <w:rPr>
                <w:rFonts w:ascii="Arial" w:hAnsi="Arial" w:cs="Arial"/>
                <w:sz w:val="18"/>
                <w:szCs w:val="18"/>
              </w:rPr>
            </w:pPr>
            <w:proofErr w:type="spellStart"/>
            <w:r w:rsidRPr="00D20F6E">
              <w:rPr>
                <w:rFonts w:ascii="Arial" w:eastAsia="Times New Roman" w:hAnsi="Arial" w:cs="Arial"/>
                <w:sz w:val="18"/>
                <w:szCs w:val="18"/>
              </w:rPr>
              <w:t>Agamous</w:t>
            </w:r>
            <w:proofErr w:type="spellEnd"/>
            <w:r w:rsidRPr="00D20F6E">
              <w:rPr>
                <w:rFonts w:ascii="Arial" w:eastAsia="Times New Roman" w:hAnsi="Arial" w:cs="Arial"/>
                <w:sz w:val="18"/>
                <w:szCs w:val="18"/>
              </w:rPr>
              <w:t>-like MADS-box protein AGL80</w:t>
            </w:r>
          </w:p>
        </w:tc>
        <w:tc>
          <w:tcPr>
            <w:tcW w:w="1121" w:type="dxa"/>
            <w:vAlign w:val="bottom"/>
          </w:tcPr>
          <w:p w14:paraId="677C878B"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41.4</w:t>
            </w:r>
          </w:p>
        </w:tc>
        <w:tc>
          <w:tcPr>
            <w:tcW w:w="972" w:type="dxa"/>
            <w:vAlign w:val="bottom"/>
          </w:tcPr>
          <w:p w14:paraId="2F68DA28" w14:textId="77777777" w:rsidR="00C34789" w:rsidRPr="00D20F6E" w:rsidRDefault="00C34789" w:rsidP="00C34789">
            <w:pPr>
              <w:keepNext/>
              <w:keepLines/>
              <w:spacing w:after="120"/>
              <w:jc w:val="both"/>
              <w:rPr>
                <w:rFonts w:ascii="Arial" w:hAnsi="Arial" w:cs="Arial"/>
                <w:sz w:val="18"/>
                <w:szCs w:val="18"/>
              </w:rPr>
            </w:pPr>
            <w:r w:rsidRPr="00D20F6E">
              <w:rPr>
                <w:rFonts w:ascii="Arial" w:eastAsia="Times New Roman" w:hAnsi="Arial" w:cs="Arial"/>
                <w:sz w:val="18"/>
                <w:szCs w:val="18"/>
              </w:rPr>
              <w:t>6.00E-30</w:t>
            </w:r>
          </w:p>
        </w:tc>
      </w:tr>
    </w:tbl>
    <w:p w14:paraId="0185BB83" w14:textId="77777777" w:rsidR="00C34789" w:rsidRPr="00D20F6E" w:rsidRDefault="00C34789" w:rsidP="00C34789">
      <w:pPr>
        <w:tabs>
          <w:tab w:val="left" w:pos="695"/>
        </w:tabs>
      </w:pPr>
    </w:p>
    <w:p w14:paraId="02774318" w14:textId="33CAE7BC" w:rsidR="00C34789" w:rsidRPr="0003266E" w:rsidRDefault="002F2285" w:rsidP="00C34789">
      <w:pPr>
        <w:pStyle w:val="thesiscaption"/>
        <w:rPr>
          <w:rFonts w:ascii="Times New Roman" w:hAnsi="Times New Roman" w:cs="Times New Roman"/>
        </w:rPr>
      </w:pPr>
      <w:bookmarkStart w:id="36" w:name="_Toc341692380"/>
      <w:bookmarkStart w:id="37" w:name="_Toc342734440"/>
      <w:bookmarkStart w:id="38" w:name="_Toc372374508"/>
      <w:r w:rsidRPr="002F2285">
        <w:rPr>
          <w:rFonts w:ascii="Times New Roman" w:hAnsi="Times New Roman" w:cs="Times New Roman"/>
          <w:szCs w:val="24"/>
        </w:rPr>
        <w:t xml:space="preserve">Additional File </w:t>
      </w:r>
      <w:r w:rsidR="009A2073">
        <w:rPr>
          <w:rFonts w:ascii="Times New Roman" w:hAnsi="Times New Roman" w:cs="Times New Roman"/>
          <w:szCs w:val="24"/>
        </w:rPr>
        <w:t>1</w:t>
      </w:r>
      <w:r w:rsidRPr="002F2285">
        <w:rPr>
          <w:rFonts w:ascii="Times New Roman" w:hAnsi="Times New Roman" w:cs="Times New Roman"/>
          <w:szCs w:val="24"/>
        </w:rPr>
        <w:t xml:space="preserve"> (</w:t>
      </w:r>
      <w:r w:rsidRPr="002F2285">
        <w:rPr>
          <w:rFonts w:ascii="Times New Roman" w:hAnsi="Times New Roman" w:cs="Times New Roman"/>
        </w:rPr>
        <w:t>Table</w:t>
      </w:r>
      <w:r w:rsidRPr="002F2285">
        <w:rPr>
          <w:rFonts w:ascii="Times New Roman" w:hAnsi="Times New Roman" w:cs="Times New Roman"/>
          <w:szCs w:val="24"/>
        </w:rPr>
        <w:t xml:space="preserve"> </w:t>
      </w:r>
      <w:r w:rsidR="00DF6979">
        <w:rPr>
          <w:rFonts w:ascii="Times New Roman" w:hAnsi="Times New Roman" w:cs="Times New Roman"/>
          <w:szCs w:val="24"/>
        </w:rPr>
        <w:t>S</w:t>
      </w:r>
      <w:r w:rsidRPr="002F2285">
        <w:rPr>
          <w:rFonts w:ascii="Times New Roman" w:hAnsi="Times New Roman" w:cs="Times New Roman"/>
        </w:rPr>
        <w:t>6</w:t>
      </w:r>
      <w:r w:rsidRPr="002F2285">
        <w:rPr>
          <w:rFonts w:ascii="Times New Roman" w:hAnsi="Times New Roman" w:cs="Times New Roman"/>
          <w:szCs w:val="24"/>
        </w:rPr>
        <w:t>)</w:t>
      </w:r>
      <w:r w:rsidR="00C34789" w:rsidRPr="002F2285">
        <w:rPr>
          <w:rFonts w:ascii="Times New Roman" w:hAnsi="Times New Roman" w:cs="Times New Roman"/>
        </w:rPr>
        <w:t>.</w:t>
      </w:r>
      <w:r w:rsidR="00C34789" w:rsidRPr="0003266E">
        <w:rPr>
          <w:rFonts w:ascii="Times New Roman" w:hAnsi="Times New Roman" w:cs="Times New Roman"/>
        </w:rPr>
        <w:t xml:space="preserve"> Pathways enriched in the gene sets showing capitulum stage-enhanced activity in R35.</w:t>
      </w:r>
      <w:bookmarkEnd w:id="36"/>
      <w:bookmarkEnd w:id="37"/>
      <w:bookmarkEnd w:id="38"/>
    </w:p>
    <w:tbl>
      <w:tblPr>
        <w:tblStyle w:val="TableGrid"/>
        <w:tblW w:w="8046" w:type="dxa"/>
        <w:tblInd w:w="510" w:type="dxa"/>
        <w:tblLayout w:type="fixed"/>
        <w:tblLook w:val="04A0" w:firstRow="1" w:lastRow="0" w:firstColumn="1" w:lastColumn="0" w:noHBand="0" w:noVBand="1"/>
      </w:tblPr>
      <w:tblGrid>
        <w:gridCol w:w="4503"/>
        <w:gridCol w:w="1275"/>
        <w:gridCol w:w="1418"/>
        <w:gridCol w:w="850"/>
      </w:tblGrid>
      <w:tr w:rsidR="00C34789" w:rsidRPr="00D20F6E" w14:paraId="1EEEB9B8" w14:textId="77777777" w:rsidTr="00F35262">
        <w:tc>
          <w:tcPr>
            <w:tcW w:w="4503" w:type="dxa"/>
          </w:tcPr>
          <w:p w14:paraId="3455B388" w14:textId="77777777" w:rsidR="00C34789" w:rsidRPr="00D20F6E" w:rsidRDefault="00C34789" w:rsidP="00C34789">
            <w:pPr>
              <w:spacing w:after="120"/>
              <w:jc w:val="both"/>
              <w:rPr>
                <w:rFonts w:ascii="Arial" w:hAnsi="Arial" w:cs="Arial"/>
                <w:b/>
                <w:sz w:val="16"/>
                <w:szCs w:val="16"/>
              </w:rPr>
            </w:pPr>
            <w:r w:rsidRPr="00D20F6E">
              <w:rPr>
                <w:rFonts w:ascii="Arial" w:hAnsi="Arial" w:cs="Arial"/>
                <w:b/>
                <w:sz w:val="16"/>
                <w:szCs w:val="16"/>
              </w:rPr>
              <w:t>Term</w:t>
            </w:r>
          </w:p>
        </w:tc>
        <w:tc>
          <w:tcPr>
            <w:tcW w:w="1275" w:type="dxa"/>
          </w:tcPr>
          <w:p w14:paraId="56D53624" w14:textId="77777777" w:rsidR="00C34789" w:rsidRPr="00D20F6E" w:rsidRDefault="00C34789" w:rsidP="00C34789">
            <w:pPr>
              <w:spacing w:after="120"/>
              <w:jc w:val="both"/>
              <w:rPr>
                <w:rFonts w:ascii="Arial" w:hAnsi="Arial" w:cs="Arial"/>
                <w:b/>
                <w:sz w:val="16"/>
                <w:szCs w:val="16"/>
              </w:rPr>
            </w:pPr>
            <w:r w:rsidRPr="00D20F6E">
              <w:rPr>
                <w:rFonts w:ascii="Arial" w:hAnsi="Arial" w:cs="Arial"/>
                <w:b/>
                <w:sz w:val="16"/>
                <w:szCs w:val="16"/>
              </w:rPr>
              <w:t>ID</w:t>
            </w:r>
          </w:p>
        </w:tc>
        <w:tc>
          <w:tcPr>
            <w:tcW w:w="1418" w:type="dxa"/>
          </w:tcPr>
          <w:p w14:paraId="4C8AEA71" w14:textId="77777777" w:rsidR="00C34789" w:rsidRPr="00D20F6E" w:rsidRDefault="00C34789" w:rsidP="00C34789">
            <w:pPr>
              <w:spacing w:after="120"/>
              <w:jc w:val="both"/>
              <w:rPr>
                <w:rFonts w:ascii="Arial" w:hAnsi="Arial" w:cs="Arial"/>
                <w:b/>
                <w:sz w:val="16"/>
                <w:szCs w:val="16"/>
              </w:rPr>
            </w:pPr>
            <w:proofErr w:type="spellStart"/>
            <w:r w:rsidRPr="00D20F6E">
              <w:rPr>
                <w:rFonts w:ascii="Arial" w:hAnsi="Arial" w:cs="Arial"/>
                <w:b/>
                <w:sz w:val="16"/>
                <w:szCs w:val="16"/>
              </w:rPr>
              <w:t>p.value</w:t>
            </w:r>
            <w:proofErr w:type="spellEnd"/>
          </w:p>
        </w:tc>
        <w:tc>
          <w:tcPr>
            <w:tcW w:w="850" w:type="dxa"/>
          </w:tcPr>
          <w:p w14:paraId="0850CDAA" w14:textId="77777777" w:rsidR="00C34789" w:rsidRPr="00D20F6E" w:rsidRDefault="00C34789" w:rsidP="00C34789">
            <w:pPr>
              <w:spacing w:after="120"/>
              <w:jc w:val="both"/>
              <w:rPr>
                <w:rFonts w:ascii="Arial" w:hAnsi="Arial" w:cs="Arial"/>
                <w:b/>
                <w:sz w:val="16"/>
                <w:szCs w:val="16"/>
              </w:rPr>
            </w:pPr>
            <w:r w:rsidRPr="00D20F6E">
              <w:rPr>
                <w:rFonts w:ascii="Arial" w:hAnsi="Arial" w:cs="Arial"/>
                <w:b/>
                <w:sz w:val="16"/>
                <w:szCs w:val="16"/>
              </w:rPr>
              <w:t>Stage</w:t>
            </w:r>
          </w:p>
        </w:tc>
      </w:tr>
      <w:tr w:rsidR="00C34789" w:rsidRPr="00D20F6E" w14:paraId="0303F53C" w14:textId="77777777" w:rsidTr="00F35262">
        <w:tc>
          <w:tcPr>
            <w:tcW w:w="4503" w:type="dxa"/>
          </w:tcPr>
          <w:p w14:paraId="47577BD8"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Indole-3-acetyl-amide conjugate biosynthesis</w:t>
            </w:r>
          </w:p>
        </w:tc>
        <w:tc>
          <w:tcPr>
            <w:tcW w:w="1275" w:type="dxa"/>
          </w:tcPr>
          <w:p w14:paraId="0236E98F"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PWY-6219</w:t>
            </w:r>
          </w:p>
        </w:tc>
        <w:tc>
          <w:tcPr>
            <w:tcW w:w="1418" w:type="dxa"/>
          </w:tcPr>
          <w:p w14:paraId="0FAACF7F"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0.05</w:t>
            </w:r>
          </w:p>
        </w:tc>
        <w:tc>
          <w:tcPr>
            <w:tcW w:w="850" w:type="dxa"/>
          </w:tcPr>
          <w:p w14:paraId="26E6E5A0"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3</w:t>
            </w:r>
          </w:p>
        </w:tc>
      </w:tr>
      <w:tr w:rsidR="00C34789" w:rsidRPr="00D20F6E" w14:paraId="0D2A0BC2" w14:textId="77777777" w:rsidTr="00F35262">
        <w:tc>
          <w:tcPr>
            <w:tcW w:w="4503" w:type="dxa"/>
          </w:tcPr>
          <w:p w14:paraId="49E3A48F"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IAA degradation V</w:t>
            </w:r>
          </w:p>
        </w:tc>
        <w:tc>
          <w:tcPr>
            <w:tcW w:w="1275" w:type="dxa"/>
          </w:tcPr>
          <w:p w14:paraId="3D2CF0C5"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PWY-5788</w:t>
            </w:r>
          </w:p>
        </w:tc>
        <w:tc>
          <w:tcPr>
            <w:tcW w:w="1418" w:type="dxa"/>
          </w:tcPr>
          <w:p w14:paraId="001D98DA"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0.05</w:t>
            </w:r>
          </w:p>
        </w:tc>
        <w:tc>
          <w:tcPr>
            <w:tcW w:w="850" w:type="dxa"/>
          </w:tcPr>
          <w:p w14:paraId="0A7D8A29"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3</w:t>
            </w:r>
          </w:p>
        </w:tc>
      </w:tr>
      <w:tr w:rsidR="00C34789" w:rsidRPr="00D20F6E" w14:paraId="6EEB5E68" w14:textId="77777777" w:rsidTr="00F35262">
        <w:tc>
          <w:tcPr>
            <w:tcW w:w="4503" w:type="dxa"/>
            <w:tcBorders>
              <w:bottom w:val="double" w:sz="4" w:space="0" w:color="auto"/>
            </w:tcBorders>
          </w:tcPr>
          <w:p w14:paraId="2111D08F"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IAA degradation IV</w:t>
            </w:r>
          </w:p>
        </w:tc>
        <w:tc>
          <w:tcPr>
            <w:tcW w:w="1275" w:type="dxa"/>
            <w:tcBorders>
              <w:bottom w:val="double" w:sz="4" w:space="0" w:color="auto"/>
            </w:tcBorders>
          </w:tcPr>
          <w:p w14:paraId="437AC649"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PWY-2021</w:t>
            </w:r>
          </w:p>
        </w:tc>
        <w:tc>
          <w:tcPr>
            <w:tcW w:w="1418" w:type="dxa"/>
            <w:tcBorders>
              <w:bottom w:val="double" w:sz="4" w:space="0" w:color="auto"/>
            </w:tcBorders>
          </w:tcPr>
          <w:p w14:paraId="5815A447"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0.05</w:t>
            </w:r>
          </w:p>
        </w:tc>
        <w:tc>
          <w:tcPr>
            <w:tcW w:w="850" w:type="dxa"/>
            <w:tcBorders>
              <w:bottom w:val="double" w:sz="4" w:space="0" w:color="auto"/>
            </w:tcBorders>
          </w:tcPr>
          <w:p w14:paraId="514C15C1"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3</w:t>
            </w:r>
          </w:p>
        </w:tc>
      </w:tr>
      <w:tr w:rsidR="00C34789" w:rsidRPr="00D20F6E" w14:paraId="1D33A990" w14:textId="77777777" w:rsidTr="00F35262">
        <w:tc>
          <w:tcPr>
            <w:tcW w:w="4503" w:type="dxa"/>
            <w:tcBorders>
              <w:top w:val="double" w:sz="4" w:space="0" w:color="auto"/>
            </w:tcBorders>
          </w:tcPr>
          <w:p w14:paraId="5691BF0E"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(1,4)-beta-</w:t>
            </w:r>
            <w:proofErr w:type="spellStart"/>
            <w:r w:rsidRPr="00D20F6E">
              <w:rPr>
                <w:rFonts w:ascii="Arial" w:hAnsi="Arial" w:cs="Arial"/>
                <w:sz w:val="16"/>
                <w:szCs w:val="16"/>
              </w:rPr>
              <w:t>xylan</w:t>
            </w:r>
            <w:proofErr w:type="spellEnd"/>
            <w:r w:rsidRPr="00D20F6E">
              <w:rPr>
                <w:rFonts w:ascii="Arial" w:hAnsi="Arial" w:cs="Arial"/>
                <w:sz w:val="16"/>
                <w:szCs w:val="16"/>
              </w:rPr>
              <w:t xml:space="preserve"> degradation</w:t>
            </w:r>
          </w:p>
        </w:tc>
        <w:tc>
          <w:tcPr>
            <w:tcW w:w="1275" w:type="dxa"/>
            <w:tcBorders>
              <w:top w:val="double" w:sz="4" w:space="0" w:color="auto"/>
            </w:tcBorders>
          </w:tcPr>
          <w:p w14:paraId="305B5EEB"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PWY-6717</w:t>
            </w:r>
          </w:p>
        </w:tc>
        <w:tc>
          <w:tcPr>
            <w:tcW w:w="1418" w:type="dxa"/>
            <w:tcBorders>
              <w:top w:val="double" w:sz="4" w:space="0" w:color="auto"/>
            </w:tcBorders>
          </w:tcPr>
          <w:p w14:paraId="3C552740"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0.01</w:t>
            </w:r>
          </w:p>
        </w:tc>
        <w:tc>
          <w:tcPr>
            <w:tcW w:w="850" w:type="dxa"/>
            <w:tcBorders>
              <w:top w:val="double" w:sz="4" w:space="0" w:color="auto"/>
            </w:tcBorders>
          </w:tcPr>
          <w:p w14:paraId="29CF9FD6"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6</w:t>
            </w:r>
          </w:p>
        </w:tc>
      </w:tr>
      <w:tr w:rsidR="00C34789" w:rsidRPr="00D20F6E" w14:paraId="65EC7E36" w14:textId="77777777" w:rsidTr="00F35262">
        <w:tc>
          <w:tcPr>
            <w:tcW w:w="4503" w:type="dxa"/>
          </w:tcPr>
          <w:p w14:paraId="61FCC477"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UDP-D-xylose and UDP-D-glucuronate biosynthesis</w:t>
            </w:r>
          </w:p>
        </w:tc>
        <w:tc>
          <w:tcPr>
            <w:tcW w:w="1275" w:type="dxa"/>
          </w:tcPr>
          <w:p w14:paraId="3909EA30"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PWY-4821</w:t>
            </w:r>
          </w:p>
        </w:tc>
        <w:tc>
          <w:tcPr>
            <w:tcW w:w="1418" w:type="dxa"/>
          </w:tcPr>
          <w:p w14:paraId="4C6A0EED"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0.04</w:t>
            </w:r>
          </w:p>
        </w:tc>
        <w:tc>
          <w:tcPr>
            <w:tcW w:w="850" w:type="dxa"/>
          </w:tcPr>
          <w:p w14:paraId="1BCB6B9F" w14:textId="77777777" w:rsidR="00C34789" w:rsidRPr="00D20F6E" w:rsidRDefault="00C34789" w:rsidP="00C34789">
            <w:pPr>
              <w:spacing w:after="120"/>
              <w:jc w:val="both"/>
              <w:rPr>
                <w:rFonts w:ascii="Arial" w:hAnsi="Arial" w:cs="Arial"/>
                <w:sz w:val="16"/>
                <w:szCs w:val="16"/>
              </w:rPr>
            </w:pPr>
            <w:r w:rsidRPr="00D20F6E">
              <w:rPr>
                <w:rFonts w:ascii="Arial" w:hAnsi="Arial" w:cs="Arial"/>
                <w:sz w:val="16"/>
                <w:szCs w:val="16"/>
              </w:rPr>
              <w:t>6</w:t>
            </w:r>
          </w:p>
        </w:tc>
      </w:tr>
    </w:tbl>
    <w:p w14:paraId="3CB2DA73" w14:textId="77777777" w:rsidR="00C34789" w:rsidRPr="00D20F6E" w:rsidRDefault="00C34789" w:rsidP="00C34789">
      <w:pPr>
        <w:spacing w:after="120" w:line="360" w:lineRule="auto"/>
        <w:jc w:val="both"/>
        <w:rPr>
          <w:rFonts w:ascii="Arial" w:hAnsi="Arial" w:cs="Arial"/>
        </w:rPr>
      </w:pPr>
    </w:p>
    <w:p w14:paraId="347338C8" w14:textId="77777777" w:rsidR="00C34789" w:rsidRPr="00D20F6E" w:rsidRDefault="00C34789" w:rsidP="00C34789">
      <w:pPr>
        <w:tabs>
          <w:tab w:val="left" w:pos="695"/>
        </w:tabs>
      </w:pPr>
    </w:p>
    <w:p w14:paraId="435623AD" w14:textId="77777777" w:rsidR="00C34789" w:rsidRPr="00D20F6E" w:rsidRDefault="00C34789" w:rsidP="00C34789">
      <w:pPr>
        <w:rPr>
          <w:rFonts w:ascii="Arial" w:hAnsi="Arial" w:cs="Arial"/>
          <w:b/>
          <w:bCs/>
          <w:szCs w:val="18"/>
        </w:rPr>
      </w:pPr>
      <w:bookmarkStart w:id="39" w:name="_Ref326956087"/>
      <w:bookmarkStart w:id="40" w:name="_Toc341692381"/>
      <w:bookmarkStart w:id="41" w:name="_Toc342734441"/>
      <w:bookmarkStart w:id="42" w:name="_Toc372374509"/>
      <w:r w:rsidRPr="00D20F6E">
        <w:rPr>
          <w:rFonts w:cs="Arial"/>
        </w:rPr>
        <w:lastRenderedPageBreak/>
        <w:br w:type="page"/>
      </w:r>
    </w:p>
    <w:bookmarkEnd w:id="39"/>
    <w:p w14:paraId="2CEE89D6" w14:textId="7053D92E" w:rsidR="00C34789" w:rsidRPr="0003266E" w:rsidRDefault="002F2285" w:rsidP="00DF6979">
      <w:pPr>
        <w:pStyle w:val="thesiscaption"/>
        <w:rPr>
          <w:rFonts w:ascii="Times New Roman" w:hAnsi="Times New Roman" w:cs="Times New Roman"/>
          <w:vanish/>
        </w:rPr>
      </w:pPr>
      <w:r w:rsidRPr="002F2285">
        <w:rPr>
          <w:rFonts w:ascii="Times New Roman" w:hAnsi="Times New Roman" w:cs="Times New Roman"/>
          <w:szCs w:val="24"/>
        </w:rPr>
        <w:lastRenderedPageBreak/>
        <w:t xml:space="preserve">Additional File </w:t>
      </w:r>
      <w:r w:rsidR="009A2073">
        <w:rPr>
          <w:rFonts w:ascii="Times New Roman" w:hAnsi="Times New Roman" w:cs="Times New Roman"/>
          <w:szCs w:val="24"/>
        </w:rPr>
        <w:t>1</w:t>
      </w:r>
      <w:r w:rsidRPr="002F2285">
        <w:rPr>
          <w:rFonts w:ascii="Times New Roman" w:hAnsi="Times New Roman" w:cs="Times New Roman"/>
          <w:szCs w:val="24"/>
        </w:rPr>
        <w:t xml:space="preserve"> (</w:t>
      </w:r>
      <w:r w:rsidRPr="002F2285">
        <w:rPr>
          <w:rFonts w:ascii="Times New Roman" w:hAnsi="Times New Roman" w:cs="Times New Roman"/>
        </w:rPr>
        <w:t>Table</w:t>
      </w:r>
      <w:r w:rsidRPr="002F2285">
        <w:rPr>
          <w:rFonts w:ascii="Times New Roman" w:hAnsi="Times New Roman" w:cs="Times New Roman"/>
          <w:szCs w:val="24"/>
        </w:rPr>
        <w:t xml:space="preserve"> </w:t>
      </w:r>
      <w:bookmarkStart w:id="43" w:name="_Toc341692382"/>
      <w:bookmarkStart w:id="44" w:name="_Toc342734442"/>
      <w:bookmarkStart w:id="45" w:name="_Toc372374510"/>
      <w:bookmarkEnd w:id="40"/>
      <w:bookmarkEnd w:id="41"/>
      <w:bookmarkEnd w:id="42"/>
      <w:r w:rsidR="00DF6979">
        <w:rPr>
          <w:rFonts w:ascii="Times New Roman" w:hAnsi="Times New Roman" w:cs="Times New Roman"/>
          <w:szCs w:val="24"/>
        </w:rPr>
        <w:t>S</w:t>
      </w:r>
      <w:r w:rsidR="00CF11EC">
        <w:rPr>
          <w:rFonts w:ascii="Times New Roman" w:hAnsi="Times New Roman" w:cs="Times New Roman"/>
        </w:rPr>
        <w:t>7</w:t>
      </w:r>
      <w:r w:rsidRPr="002F2285">
        <w:rPr>
          <w:rFonts w:ascii="Times New Roman" w:hAnsi="Times New Roman" w:cs="Times New Roman"/>
          <w:szCs w:val="24"/>
        </w:rPr>
        <w:t>)</w:t>
      </w:r>
      <w:r w:rsidR="00C34789" w:rsidRPr="002F2285">
        <w:rPr>
          <w:rFonts w:ascii="Times New Roman" w:hAnsi="Times New Roman" w:cs="Times New Roman"/>
        </w:rPr>
        <w:t>.</w:t>
      </w:r>
      <w:r w:rsidR="00C34789" w:rsidRPr="0003266E">
        <w:rPr>
          <w:rFonts w:ascii="Times New Roman" w:hAnsi="Times New Roman" w:cs="Times New Roman"/>
        </w:rPr>
        <w:t xml:space="preserve"> Transcripts marking </w:t>
      </w:r>
      <w:proofErr w:type="spellStart"/>
      <w:r w:rsidR="00C34789" w:rsidRPr="0003266E">
        <w:rPr>
          <w:rFonts w:ascii="Times New Roman" w:hAnsi="Times New Roman" w:cs="Times New Roman"/>
        </w:rPr>
        <w:t>aposporous</w:t>
      </w:r>
      <w:proofErr w:type="spellEnd"/>
      <w:r w:rsidR="00C34789" w:rsidRPr="0003266E">
        <w:rPr>
          <w:rFonts w:ascii="Times New Roman" w:hAnsi="Times New Roman" w:cs="Times New Roman"/>
        </w:rPr>
        <w:t xml:space="preserve"> embryo sac development in R35.</w:t>
      </w:r>
      <w:bookmarkEnd w:id="43"/>
      <w:bookmarkEnd w:id="44"/>
      <w:bookmarkEnd w:id="45"/>
      <w:r w:rsidR="00C34789" w:rsidRPr="0003266E">
        <w:rPr>
          <w:rFonts w:ascii="Times New Roman" w:hAnsi="Times New Roman" w:cs="Times New Roman"/>
        </w:rPr>
        <w:t xml:space="preserve"> </w:t>
      </w:r>
    </w:p>
    <w:p w14:paraId="562AB347" w14:textId="77777777" w:rsidR="00C34789" w:rsidRPr="0003266E" w:rsidRDefault="00C34789" w:rsidP="00F35262">
      <w:pPr>
        <w:pStyle w:val="thesiscaption"/>
        <w:ind w:right="1314"/>
        <w:rPr>
          <w:rFonts w:ascii="Times New Roman" w:hAnsi="Times New Roman" w:cs="Times New Roman"/>
        </w:rPr>
      </w:pPr>
      <w:r w:rsidRPr="0003266E">
        <w:rPr>
          <w:rFonts w:ascii="Times New Roman" w:hAnsi="Times New Roman" w:cs="Times New Roman"/>
          <w:b w:val="0"/>
        </w:rPr>
        <w:t xml:space="preserve">The transcripts were identified based on their active status (UPC &gt; 0.5) only in stages undergoing </w:t>
      </w:r>
      <w:proofErr w:type="spellStart"/>
      <w:r w:rsidRPr="0003266E">
        <w:rPr>
          <w:rFonts w:ascii="Times New Roman" w:hAnsi="Times New Roman" w:cs="Times New Roman"/>
          <w:b w:val="0"/>
        </w:rPr>
        <w:t>megagametogenesis</w:t>
      </w:r>
      <w:proofErr w:type="spellEnd"/>
      <w:r w:rsidRPr="0003266E">
        <w:rPr>
          <w:rFonts w:ascii="Times New Roman" w:hAnsi="Times New Roman" w:cs="Times New Roman"/>
          <w:b w:val="0"/>
        </w:rPr>
        <w:t xml:space="preserve"> in R35.</w:t>
      </w:r>
    </w:p>
    <w:tbl>
      <w:tblPr>
        <w:tblStyle w:val="TableGrid"/>
        <w:tblW w:w="0" w:type="auto"/>
        <w:tblLayout w:type="fixed"/>
        <w:tblLook w:val="04A0" w:firstRow="1" w:lastRow="0" w:firstColumn="1" w:lastColumn="0" w:noHBand="0" w:noVBand="1"/>
      </w:tblPr>
      <w:tblGrid>
        <w:gridCol w:w="2235"/>
        <w:gridCol w:w="2126"/>
        <w:gridCol w:w="1276"/>
        <w:gridCol w:w="1984"/>
        <w:gridCol w:w="3260"/>
        <w:gridCol w:w="993"/>
        <w:gridCol w:w="1275"/>
      </w:tblGrid>
      <w:tr w:rsidR="00C34789" w:rsidRPr="00D20F6E" w14:paraId="7FBEDAD9" w14:textId="77777777" w:rsidTr="00C34789">
        <w:trPr>
          <w:cantSplit/>
          <w:tblHeader/>
        </w:trPr>
        <w:tc>
          <w:tcPr>
            <w:tcW w:w="2235" w:type="dxa"/>
          </w:tcPr>
          <w:p w14:paraId="3F2C9125"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Active in stages of R35</w:t>
            </w:r>
          </w:p>
        </w:tc>
        <w:tc>
          <w:tcPr>
            <w:tcW w:w="2126" w:type="dxa"/>
          </w:tcPr>
          <w:p w14:paraId="2BC916ED"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Transcript Id</w:t>
            </w:r>
          </w:p>
        </w:tc>
        <w:tc>
          <w:tcPr>
            <w:tcW w:w="1276" w:type="dxa"/>
          </w:tcPr>
          <w:p w14:paraId="5C815DCF"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 xml:space="preserve">Transcript length in </w:t>
            </w:r>
            <w:proofErr w:type="spellStart"/>
            <w:r w:rsidRPr="00D20F6E">
              <w:rPr>
                <w:rFonts w:ascii="Arial" w:hAnsi="Arial" w:cs="Arial"/>
                <w:b/>
                <w:sz w:val="16"/>
                <w:szCs w:val="16"/>
              </w:rPr>
              <w:t>bp</w:t>
            </w:r>
            <w:proofErr w:type="spellEnd"/>
          </w:p>
        </w:tc>
        <w:tc>
          <w:tcPr>
            <w:tcW w:w="1984" w:type="dxa"/>
          </w:tcPr>
          <w:p w14:paraId="69F8B4A0" w14:textId="77777777" w:rsidR="00C34789" w:rsidRPr="00D20F6E" w:rsidRDefault="00C34789" w:rsidP="00C34789">
            <w:pPr>
              <w:spacing w:after="120"/>
              <w:rPr>
                <w:rFonts w:ascii="Arial" w:hAnsi="Arial" w:cs="Arial"/>
                <w:b/>
                <w:sz w:val="16"/>
                <w:szCs w:val="16"/>
              </w:rPr>
            </w:pPr>
            <w:proofErr w:type="spellStart"/>
            <w:r w:rsidRPr="00D20F6E">
              <w:rPr>
                <w:rFonts w:ascii="Arial" w:hAnsi="Arial" w:cs="Arial"/>
                <w:b/>
                <w:sz w:val="16"/>
                <w:szCs w:val="16"/>
              </w:rPr>
              <w:t>Blastx</w:t>
            </w:r>
            <w:proofErr w:type="spellEnd"/>
            <w:r w:rsidRPr="00D20F6E">
              <w:rPr>
                <w:rFonts w:ascii="Arial" w:hAnsi="Arial" w:cs="Arial"/>
                <w:b/>
                <w:sz w:val="16"/>
                <w:szCs w:val="16"/>
              </w:rPr>
              <w:t xml:space="preserve"> top hit</w:t>
            </w:r>
          </w:p>
        </w:tc>
        <w:tc>
          <w:tcPr>
            <w:tcW w:w="3260" w:type="dxa"/>
          </w:tcPr>
          <w:p w14:paraId="05364395"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description</w:t>
            </w:r>
          </w:p>
        </w:tc>
        <w:tc>
          <w:tcPr>
            <w:tcW w:w="993" w:type="dxa"/>
          </w:tcPr>
          <w:p w14:paraId="0DCB5C5C"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 similarity</w:t>
            </w:r>
          </w:p>
        </w:tc>
        <w:tc>
          <w:tcPr>
            <w:tcW w:w="1275" w:type="dxa"/>
          </w:tcPr>
          <w:p w14:paraId="4DA2F5DC"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e-value</w:t>
            </w:r>
          </w:p>
        </w:tc>
      </w:tr>
      <w:tr w:rsidR="00C34789" w:rsidRPr="00D20F6E" w14:paraId="67074B89" w14:textId="77777777" w:rsidTr="00C34789">
        <w:tc>
          <w:tcPr>
            <w:tcW w:w="2235" w:type="dxa"/>
          </w:tcPr>
          <w:p w14:paraId="57DEC68B" w14:textId="77777777" w:rsidR="00C34789" w:rsidRPr="00D20F6E" w:rsidRDefault="00C34789" w:rsidP="00C34789">
            <w:pPr>
              <w:spacing w:after="120"/>
              <w:rPr>
                <w:rFonts w:ascii="Arial" w:eastAsia="Times New Roman" w:hAnsi="Arial" w:cs="Arial"/>
                <w:sz w:val="16"/>
                <w:szCs w:val="16"/>
              </w:rPr>
            </w:pPr>
            <w:r w:rsidRPr="00D20F6E">
              <w:rPr>
                <w:rFonts w:ascii="Arial" w:eastAsia="Times New Roman" w:hAnsi="Arial" w:cs="Arial"/>
                <w:sz w:val="16"/>
                <w:szCs w:val="16"/>
              </w:rPr>
              <w:t>3, 4, 5</w:t>
            </w:r>
          </w:p>
        </w:tc>
        <w:tc>
          <w:tcPr>
            <w:tcW w:w="2126" w:type="dxa"/>
            <w:vAlign w:val="bottom"/>
          </w:tcPr>
          <w:p w14:paraId="1873AB53"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comp51990_c0_seq1</w:t>
            </w:r>
          </w:p>
        </w:tc>
        <w:tc>
          <w:tcPr>
            <w:tcW w:w="1276" w:type="dxa"/>
            <w:vAlign w:val="bottom"/>
          </w:tcPr>
          <w:p w14:paraId="2880470D"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562</w:t>
            </w:r>
          </w:p>
        </w:tc>
        <w:tc>
          <w:tcPr>
            <w:tcW w:w="1984" w:type="dxa"/>
          </w:tcPr>
          <w:p w14:paraId="5C328487"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XP_002263563.1</w:t>
            </w:r>
          </w:p>
        </w:tc>
        <w:tc>
          <w:tcPr>
            <w:tcW w:w="3260" w:type="dxa"/>
            <w:vAlign w:val="bottom"/>
          </w:tcPr>
          <w:p w14:paraId="191321D6"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uncharacterized protein LOC100244079</w:t>
            </w:r>
          </w:p>
        </w:tc>
        <w:tc>
          <w:tcPr>
            <w:tcW w:w="993" w:type="dxa"/>
            <w:vAlign w:val="bottom"/>
          </w:tcPr>
          <w:p w14:paraId="0E05CCB6"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56.52</w:t>
            </w:r>
          </w:p>
        </w:tc>
        <w:tc>
          <w:tcPr>
            <w:tcW w:w="1275" w:type="dxa"/>
            <w:vAlign w:val="bottom"/>
          </w:tcPr>
          <w:p w14:paraId="0F8B1DEA"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2.00E-46</w:t>
            </w:r>
          </w:p>
        </w:tc>
      </w:tr>
      <w:tr w:rsidR="00C34789" w:rsidRPr="00D20F6E" w14:paraId="5DAFC8AA" w14:textId="77777777" w:rsidTr="00C34789">
        <w:tc>
          <w:tcPr>
            <w:tcW w:w="2235" w:type="dxa"/>
          </w:tcPr>
          <w:p w14:paraId="1DE9A315" w14:textId="77777777" w:rsidR="00C34789" w:rsidRPr="00D20F6E" w:rsidRDefault="00C34789" w:rsidP="00C34789">
            <w:pPr>
              <w:spacing w:after="120"/>
              <w:rPr>
                <w:rFonts w:ascii="Arial" w:eastAsia="Times New Roman" w:hAnsi="Arial" w:cs="Arial"/>
                <w:sz w:val="16"/>
                <w:szCs w:val="16"/>
              </w:rPr>
            </w:pPr>
            <w:r w:rsidRPr="00D20F6E">
              <w:rPr>
                <w:rFonts w:ascii="Arial" w:eastAsia="Times New Roman" w:hAnsi="Arial" w:cs="Arial"/>
                <w:sz w:val="16"/>
                <w:szCs w:val="16"/>
              </w:rPr>
              <w:t>3, 4</w:t>
            </w:r>
          </w:p>
        </w:tc>
        <w:tc>
          <w:tcPr>
            <w:tcW w:w="2126" w:type="dxa"/>
            <w:vAlign w:val="bottom"/>
          </w:tcPr>
          <w:p w14:paraId="27222E14"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comp10436_c0_seq1</w:t>
            </w:r>
          </w:p>
        </w:tc>
        <w:tc>
          <w:tcPr>
            <w:tcW w:w="1276" w:type="dxa"/>
            <w:vAlign w:val="bottom"/>
          </w:tcPr>
          <w:p w14:paraId="654E79C0"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702</w:t>
            </w:r>
          </w:p>
        </w:tc>
        <w:tc>
          <w:tcPr>
            <w:tcW w:w="1984" w:type="dxa"/>
          </w:tcPr>
          <w:p w14:paraId="0EA19557"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NLTP6_AMBAR</w:t>
            </w:r>
          </w:p>
        </w:tc>
        <w:tc>
          <w:tcPr>
            <w:tcW w:w="3260" w:type="dxa"/>
            <w:vAlign w:val="bottom"/>
          </w:tcPr>
          <w:p w14:paraId="67EAF53B"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Non-specific lipid-transfer protein</w:t>
            </w:r>
          </w:p>
        </w:tc>
        <w:tc>
          <w:tcPr>
            <w:tcW w:w="993" w:type="dxa"/>
            <w:vAlign w:val="bottom"/>
          </w:tcPr>
          <w:p w14:paraId="3BCED557"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47.76</w:t>
            </w:r>
          </w:p>
        </w:tc>
        <w:tc>
          <w:tcPr>
            <w:tcW w:w="1275" w:type="dxa"/>
            <w:vAlign w:val="bottom"/>
          </w:tcPr>
          <w:p w14:paraId="08DB3C95"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1.00E-13</w:t>
            </w:r>
          </w:p>
        </w:tc>
      </w:tr>
      <w:tr w:rsidR="00C34789" w:rsidRPr="00D20F6E" w14:paraId="25119293" w14:textId="77777777" w:rsidTr="00C34789">
        <w:tc>
          <w:tcPr>
            <w:tcW w:w="2235" w:type="dxa"/>
          </w:tcPr>
          <w:p w14:paraId="3BB205DD" w14:textId="77777777" w:rsidR="00C34789" w:rsidRPr="00D20F6E" w:rsidRDefault="00C34789" w:rsidP="00C34789">
            <w:pPr>
              <w:spacing w:after="120"/>
              <w:rPr>
                <w:rFonts w:ascii="Arial" w:eastAsia="Times New Roman" w:hAnsi="Arial" w:cs="Arial"/>
                <w:sz w:val="16"/>
                <w:szCs w:val="16"/>
              </w:rPr>
            </w:pPr>
            <w:r w:rsidRPr="00D20F6E">
              <w:rPr>
                <w:rFonts w:ascii="Arial" w:eastAsia="Times New Roman" w:hAnsi="Arial" w:cs="Arial"/>
                <w:sz w:val="16"/>
                <w:szCs w:val="16"/>
              </w:rPr>
              <w:t>3, 4</w:t>
            </w:r>
          </w:p>
        </w:tc>
        <w:tc>
          <w:tcPr>
            <w:tcW w:w="2126" w:type="dxa"/>
            <w:vAlign w:val="bottom"/>
          </w:tcPr>
          <w:p w14:paraId="3797BC89"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comp22051_c0_seq1</w:t>
            </w:r>
          </w:p>
        </w:tc>
        <w:tc>
          <w:tcPr>
            <w:tcW w:w="1276" w:type="dxa"/>
            <w:vAlign w:val="bottom"/>
          </w:tcPr>
          <w:p w14:paraId="5328B806"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785</w:t>
            </w:r>
          </w:p>
        </w:tc>
        <w:tc>
          <w:tcPr>
            <w:tcW w:w="1984" w:type="dxa"/>
          </w:tcPr>
          <w:p w14:paraId="5C28995E"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LOX21_SOLTU</w:t>
            </w:r>
          </w:p>
        </w:tc>
        <w:tc>
          <w:tcPr>
            <w:tcW w:w="3260" w:type="dxa"/>
            <w:vAlign w:val="bottom"/>
          </w:tcPr>
          <w:p w14:paraId="1C90872A"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 xml:space="preserve">Linoleate 13S-lipoxygenase 2-1, </w:t>
            </w:r>
            <w:proofErr w:type="spellStart"/>
            <w:r w:rsidRPr="00D20F6E">
              <w:rPr>
                <w:rFonts w:ascii="Arial" w:eastAsia="Times New Roman" w:hAnsi="Arial" w:cs="Arial"/>
                <w:sz w:val="16"/>
                <w:szCs w:val="16"/>
              </w:rPr>
              <w:t>chloroplastic</w:t>
            </w:r>
            <w:proofErr w:type="spellEnd"/>
          </w:p>
        </w:tc>
        <w:tc>
          <w:tcPr>
            <w:tcW w:w="993" w:type="dxa"/>
            <w:vAlign w:val="bottom"/>
          </w:tcPr>
          <w:p w14:paraId="6F9E0BD4"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58.46</w:t>
            </w:r>
          </w:p>
        </w:tc>
        <w:tc>
          <w:tcPr>
            <w:tcW w:w="1275" w:type="dxa"/>
            <w:vAlign w:val="bottom"/>
          </w:tcPr>
          <w:p w14:paraId="1D38BF5A"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7.00E-103</w:t>
            </w:r>
          </w:p>
        </w:tc>
      </w:tr>
      <w:tr w:rsidR="00C34789" w:rsidRPr="00D20F6E" w14:paraId="4DAA44B7" w14:textId="77777777" w:rsidTr="00C34789">
        <w:tc>
          <w:tcPr>
            <w:tcW w:w="2235" w:type="dxa"/>
          </w:tcPr>
          <w:p w14:paraId="2E30D1B1" w14:textId="77777777" w:rsidR="00C34789" w:rsidRPr="00D20F6E" w:rsidRDefault="00C34789" w:rsidP="00C34789">
            <w:pPr>
              <w:spacing w:after="120"/>
              <w:rPr>
                <w:rFonts w:ascii="Arial" w:eastAsia="Times New Roman" w:hAnsi="Arial" w:cs="Arial"/>
                <w:sz w:val="16"/>
                <w:szCs w:val="16"/>
              </w:rPr>
            </w:pPr>
            <w:r w:rsidRPr="00D20F6E">
              <w:rPr>
                <w:rFonts w:ascii="Arial" w:eastAsia="Times New Roman" w:hAnsi="Arial" w:cs="Arial"/>
                <w:sz w:val="16"/>
                <w:szCs w:val="16"/>
              </w:rPr>
              <w:t>3, 4, 5</w:t>
            </w:r>
          </w:p>
        </w:tc>
        <w:tc>
          <w:tcPr>
            <w:tcW w:w="2126" w:type="dxa"/>
            <w:vAlign w:val="bottom"/>
          </w:tcPr>
          <w:p w14:paraId="21E9474C"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comp38300_c0_seq1</w:t>
            </w:r>
          </w:p>
        </w:tc>
        <w:tc>
          <w:tcPr>
            <w:tcW w:w="1276" w:type="dxa"/>
            <w:vAlign w:val="bottom"/>
          </w:tcPr>
          <w:p w14:paraId="0D60F9D7"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404</w:t>
            </w:r>
          </w:p>
        </w:tc>
        <w:tc>
          <w:tcPr>
            <w:tcW w:w="1984" w:type="dxa"/>
          </w:tcPr>
          <w:p w14:paraId="5C5D6EAB"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GAT18_ARATH</w:t>
            </w:r>
          </w:p>
        </w:tc>
        <w:tc>
          <w:tcPr>
            <w:tcW w:w="3260" w:type="dxa"/>
            <w:vAlign w:val="bottom"/>
          </w:tcPr>
          <w:p w14:paraId="076B6D7E"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GATA transcription factor 18</w:t>
            </w:r>
          </w:p>
        </w:tc>
        <w:tc>
          <w:tcPr>
            <w:tcW w:w="993" w:type="dxa"/>
            <w:vAlign w:val="bottom"/>
          </w:tcPr>
          <w:p w14:paraId="3F54264F"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47.13</w:t>
            </w:r>
          </w:p>
        </w:tc>
        <w:tc>
          <w:tcPr>
            <w:tcW w:w="1275" w:type="dxa"/>
            <w:vAlign w:val="bottom"/>
          </w:tcPr>
          <w:p w14:paraId="1A4E6CA2"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6.00E-34</w:t>
            </w:r>
          </w:p>
        </w:tc>
      </w:tr>
      <w:tr w:rsidR="00C34789" w:rsidRPr="00D20F6E" w14:paraId="38CE2870" w14:textId="77777777" w:rsidTr="00C34789">
        <w:tc>
          <w:tcPr>
            <w:tcW w:w="2235" w:type="dxa"/>
          </w:tcPr>
          <w:p w14:paraId="181AED5C" w14:textId="77777777" w:rsidR="00C34789" w:rsidRPr="00D20F6E" w:rsidRDefault="00C34789" w:rsidP="00C34789">
            <w:pPr>
              <w:spacing w:after="120"/>
              <w:rPr>
                <w:rFonts w:ascii="Arial" w:eastAsia="Times New Roman" w:hAnsi="Arial" w:cs="Arial"/>
                <w:sz w:val="16"/>
                <w:szCs w:val="16"/>
              </w:rPr>
            </w:pPr>
            <w:r w:rsidRPr="00D20F6E">
              <w:rPr>
                <w:rFonts w:ascii="Arial" w:eastAsia="Times New Roman" w:hAnsi="Arial" w:cs="Arial"/>
                <w:sz w:val="16"/>
                <w:szCs w:val="16"/>
              </w:rPr>
              <w:t xml:space="preserve">3, 4 </w:t>
            </w:r>
          </w:p>
        </w:tc>
        <w:tc>
          <w:tcPr>
            <w:tcW w:w="2126" w:type="dxa"/>
            <w:vAlign w:val="bottom"/>
          </w:tcPr>
          <w:p w14:paraId="5C10A3D5"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comp5897_c0_seq1</w:t>
            </w:r>
          </w:p>
        </w:tc>
        <w:tc>
          <w:tcPr>
            <w:tcW w:w="1276" w:type="dxa"/>
            <w:vAlign w:val="bottom"/>
          </w:tcPr>
          <w:p w14:paraId="056A122D"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678</w:t>
            </w:r>
          </w:p>
        </w:tc>
        <w:tc>
          <w:tcPr>
            <w:tcW w:w="1984" w:type="dxa"/>
          </w:tcPr>
          <w:p w14:paraId="5147FC1F"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NLTP_PRUAV</w:t>
            </w:r>
          </w:p>
        </w:tc>
        <w:tc>
          <w:tcPr>
            <w:tcW w:w="3260" w:type="dxa"/>
            <w:vAlign w:val="bottom"/>
          </w:tcPr>
          <w:p w14:paraId="51A01ECE"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Non-specific lipid-transfer protein</w:t>
            </w:r>
          </w:p>
        </w:tc>
        <w:tc>
          <w:tcPr>
            <w:tcW w:w="993" w:type="dxa"/>
            <w:vAlign w:val="bottom"/>
          </w:tcPr>
          <w:p w14:paraId="06CAB41C"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52.17</w:t>
            </w:r>
          </w:p>
        </w:tc>
        <w:tc>
          <w:tcPr>
            <w:tcW w:w="1275" w:type="dxa"/>
            <w:vAlign w:val="bottom"/>
          </w:tcPr>
          <w:p w14:paraId="296C3F89"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5.00E-27</w:t>
            </w:r>
          </w:p>
        </w:tc>
      </w:tr>
      <w:tr w:rsidR="00C34789" w:rsidRPr="00D20F6E" w14:paraId="2772068D" w14:textId="77777777" w:rsidTr="00C34789">
        <w:tc>
          <w:tcPr>
            <w:tcW w:w="2235" w:type="dxa"/>
          </w:tcPr>
          <w:p w14:paraId="57F216F8"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3, 4, 5, 6</w:t>
            </w:r>
          </w:p>
        </w:tc>
        <w:tc>
          <w:tcPr>
            <w:tcW w:w="2126" w:type="dxa"/>
            <w:vAlign w:val="bottom"/>
          </w:tcPr>
          <w:p w14:paraId="7D681077"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comp16071_c0_seq1</w:t>
            </w:r>
          </w:p>
        </w:tc>
        <w:tc>
          <w:tcPr>
            <w:tcW w:w="1276" w:type="dxa"/>
            <w:vAlign w:val="bottom"/>
          </w:tcPr>
          <w:p w14:paraId="1C4CA669"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594</w:t>
            </w:r>
          </w:p>
        </w:tc>
        <w:tc>
          <w:tcPr>
            <w:tcW w:w="1984" w:type="dxa"/>
          </w:tcPr>
          <w:p w14:paraId="4398C351"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ADS1_ARATH</w:t>
            </w:r>
          </w:p>
        </w:tc>
        <w:tc>
          <w:tcPr>
            <w:tcW w:w="3260" w:type="dxa"/>
            <w:vAlign w:val="bottom"/>
          </w:tcPr>
          <w:p w14:paraId="5689C49B"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Delta-9 acyl-lipid desaturase 1</w:t>
            </w:r>
          </w:p>
        </w:tc>
        <w:tc>
          <w:tcPr>
            <w:tcW w:w="993" w:type="dxa"/>
            <w:vAlign w:val="bottom"/>
          </w:tcPr>
          <w:p w14:paraId="7E484167"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53.63</w:t>
            </w:r>
          </w:p>
        </w:tc>
        <w:tc>
          <w:tcPr>
            <w:tcW w:w="1275" w:type="dxa"/>
            <w:vAlign w:val="bottom"/>
          </w:tcPr>
          <w:p w14:paraId="3501F71E"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2.00E-64</w:t>
            </w:r>
          </w:p>
        </w:tc>
      </w:tr>
      <w:tr w:rsidR="00C34789" w:rsidRPr="00D20F6E" w14:paraId="7D47A9DE" w14:textId="77777777" w:rsidTr="00C34789">
        <w:tc>
          <w:tcPr>
            <w:tcW w:w="2235" w:type="dxa"/>
          </w:tcPr>
          <w:p w14:paraId="5C722218"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3, 4, 5, 6</w:t>
            </w:r>
          </w:p>
        </w:tc>
        <w:tc>
          <w:tcPr>
            <w:tcW w:w="2126" w:type="dxa"/>
            <w:vAlign w:val="bottom"/>
          </w:tcPr>
          <w:p w14:paraId="2192C884"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comp34347_c0_seq1</w:t>
            </w:r>
          </w:p>
        </w:tc>
        <w:tc>
          <w:tcPr>
            <w:tcW w:w="1276" w:type="dxa"/>
            <w:vAlign w:val="bottom"/>
          </w:tcPr>
          <w:p w14:paraId="1723229C"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693</w:t>
            </w:r>
          </w:p>
        </w:tc>
        <w:tc>
          <w:tcPr>
            <w:tcW w:w="1984" w:type="dxa"/>
          </w:tcPr>
          <w:p w14:paraId="39F3660E"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IAA32_ARATH</w:t>
            </w:r>
          </w:p>
        </w:tc>
        <w:tc>
          <w:tcPr>
            <w:tcW w:w="3260" w:type="dxa"/>
            <w:vAlign w:val="bottom"/>
          </w:tcPr>
          <w:p w14:paraId="499F0772"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Auxin-responsive protein IAA32</w:t>
            </w:r>
          </w:p>
        </w:tc>
        <w:tc>
          <w:tcPr>
            <w:tcW w:w="993" w:type="dxa"/>
            <w:vAlign w:val="bottom"/>
          </w:tcPr>
          <w:p w14:paraId="74ED6A84"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44.44</w:t>
            </w:r>
          </w:p>
        </w:tc>
        <w:tc>
          <w:tcPr>
            <w:tcW w:w="1275" w:type="dxa"/>
            <w:vAlign w:val="bottom"/>
          </w:tcPr>
          <w:p w14:paraId="531C3C71"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2.00E-40</w:t>
            </w:r>
          </w:p>
        </w:tc>
      </w:tr>
      <w:tr w:rsidR="00C34789" w:rsidRPr="00D20F6E" w14:paraId="18B89F85" w14:textId="77777777" w:rsidTr="00C34789">
        <w:tc>
          <w:tcPr>
            <w:tcW w:w="2235" w:type="dxa"/>
          </w:tcPr>
          <w:p w14:paraId="414C9C4A"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3, 4, 5, 6</w:t>
            </w:r>
          </w:p>
        </w:tc>
        <w:tc>
          <w:tcPr>
            <w:tcW w:w="2126" w:type="dxa"/>
            <w:vAlign w:val="bottom"/>
          </w:tcPr>
          <w:p w14:paraId="3314996D"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comp34763_c0_seq1</w:t>
            </w:r>
          </w:p>
        </w:tc>
        <w:tc>
          <w:tcPr>
            <w:tcW w:w="1276" w:type="dxa"/>
            <w:vAlign w:val="bottom"/>
          </w:tcPr>
          <w:p w14:paraId="384EBC92"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704</w:t>
            </w:r>
          </w:p>
        </w:tc>
        <w:tc>
          <w:tcPr>
            <w:tcW w:w="1984" w:type="dxa"/>
          </w:tcPr>
          <w:p w14:paraId="3FA4FBF0"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XP_007031706.1</w:t>
            </w:r>
          </w:p>
        </w:tc>
        <w:tc>
          <w:tcPr>
            <w:tcW w:w="3260" w:type="dxa"/>
            <w:vAlign w:val="center"/>
          </w:tcPr>
          <w:p w14:paraId="37620A4B"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Transcription factor bHLH61 isoform 1</w:t>
            </w:r>
          </w:p>
        </w:tc>
        <w:tc>
          <w:tcPr>
            <w:tcW w:w="993" w:type="dxa"/>
            <w:vAlign w:val="bottom"/>
          </w:tcPr>
          <w:p w14:paraId="4731AC7F"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69.23</w:t>
            </w:r>
          </w:p>
        </w:tc>
        <w:tc>
          <w:tcPr>
            <w:tcW w:w="1275" w:type="dxa"/>
            <w:vAlign w:val="bottom"/>
          </w:tcPr>
          <w:p w14:paraId="57B36864"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1.00E-62</w:t>
            </w:r>
          </w:p>
        </w:tc>
      </w:tr>
      <w:tr w:rsidR="00C34789" w:rsidRPr="00D20F6E" w14:paraId="5EC25AA0" w14:textId="77777777" w:rsidTr="00C34789">
        <w:tc>
          <w:tcPr>
            <w:tcW w:w="2235" w:type="dxa"/>
          </w:tcPr>
          <w:p w14:paraId="7DCC66F6"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3, 4, 5, 6</w:t>
            </w:r>
          </w:p>
        </w:tc>
        <w:tc>
          <w:tcPr>
            <w:tcW w:w="2126" w:type="dxa"/>
            <w:vAlign w:val="bottom"/>
          </w:tcPr>
          <w:p w14:paraId="2596EDAB"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comp53598_c0_seq1</w:t>
            </w:r>
          </w:p>
        </w:tc>
        <w:tc>
          <w:tcPr>
            <w:tcW w:w="1276" w:type="dxa"/>
            <w:vAlign w:val="bottom"/>
          </w:tcPr>
          <w:p w14:paraId="2A288E2B"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534</w:t>
            </w:r>
          </w:p>
        </w:tc>
        <w:tc>
          <w:tcPr>
            <w:tcW w:w="1984" w:type="dxa"/>
          </w:tcPr>
          <w:p w14:paraId="70E2C150" w14:textId="77777777" w:rsidR="00C34789" w:rsidRPr="00D20F6E" w:rsidRDefault="00C34789" w:rsidP="00C34789">
            <w:pPr>
              <w:spacing w:after="120"/>
              <w:rPr>
                <w:rFonts w:ascii="Arial" w:hAnsi="Arial" w:cs="Arial"/>
                <w:sz w:val="16"/>
                <w:szCs w:val="16"/>
              </w:rPr>
            </w:pPr>
            <w:r w:rsidRPr="00D20F6E">
              <w:rPr>
                <w:rFonts w:ascii="Arial" w:hAnsi="Arial" w:cs="Arial"/>
                <w:sz w:val="16"/>
                <w:szCs w:val="16"/>
              </w:rPr>
              <w:t>ALMT9_ARATH</w:t>
            </w:r>
          </w:p>
        </w:tc>
        <w:tc>
          <w:tcPr>
            <w:tcW w:w="3260" w:type="dxa"/>
            <w:vAlign w:val="bottom"/>
          </w:tcPr>
          <w:p w14:paraId="461F1505"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Aluminum-activated malate transporter 9</w:t>
            </w:r>
          </w:p>
        </w:tc>
        <w:tc>
          <w:tcPr>
            <w:tcW w:w="993" w:type="dxa"/>
            <w:vAlign w:val="bottom"/>
          </w:tcPr>
          <w:p w14:paraId="31763D81"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50.86</w:t>
            </w:r>
          </w:p>
        </w:tc>
        <w:tc>
          <w:tcPr>
            <w:tcW w:w="1275" w:type="dxa"/>
            <w:vAlign w:val="bottom"/>
          </w:tcPr>
          <w:p w14:paraId="20224BCA" w14:textId="77777777" w:rsidR="00C34789" w:rsidRPr="00D20F6E" w:rsidRDefault="00C34789" w:rsidP="00C34789">
            <w:pPr>
              <w:spacing w:after="120"/>
              <w:rPr>
                <w:rFonts w:ascii="Arial" w:hAnsi="Arial" w:cs="Arial"/>
                <w:sz w:val="16"/>
                <w:szCs w:val="16"/>
              </w:rPr>
            </w:pPr>
            <w:r w:rsidRPr="00D20F6E">
              <w:rPr>
                <w:rFonts w:ascii="Arial" w:eastAsia="Times New Roman" w:hAnsi="Arial" w:cs="Arial"/>
                <w:sz w:val="16"/>
                <w:szCs w:val="16"/>
              </w:rPr>
              <w:t>4.00E-34</w:t>
            </w:r>
          </w:p>
        </w:tc>
      </w:tr>
    </w:tbl>
    <w:p w14:paraId="611B8896" w14:textId="77777777" w:rsidR="00C34789" w:rsidRPr="00D20F6E" w:rsidRDefault="00C34789" w:rsidP="00C34789">
      <w:pPr>
        <w:rPr>
          <w:b/>
          <w:bCs/>
          <w:sz w:val="18"/>
          <w:szCs w:val="18"/>
        </w:rPr>
      </w:pPr>
      <w:r w:rsidRPr="00D20F6E">
        <w:br w:type="page"/>
      </w:r>
    </w:p>
    <w:p w14:paraId="7853C1DF" w14:textId="6A6FC7B3" w:rsidR="00C34789" w:rsidRPr="00F35262" w:rsidRDefault="002F2285" w:rsidP="00F35262">
      <w:pPr>
        <w:pStyle w:val="thesiscaption"/>
        <w:ind w:right="1404"/>
        <w:rPr>
          <w:rFonts w:ascii="Times New Roman" w:hAnsi="Times New Roman" w:cs="Times New Roman"/>
          <w:vanish/>
        </w:rPr>
      </w:pPr>
      <w:bookmarkStart w:id="46" w:name="_Toc341692383"/>
      <w:bookmarkStart w:id="47" w:name="_Toc342734443"/>
      <w:bookmarkStart w:id="48" w:name="_Toc372374511"/>
      <w:r w:rsidRPr="002F2285">
        <w:rPr>
          <w:rFonts w:ascii="Times New Roman" w:hAnsi="Times New Roman" w:cs="Times New Roman"/>
          <w:szCs w:val="24"/>
        </w:rPr>
        <w:lastRenderedPageBreak/>
        <w:t xml:space="preserve">Additional File </w:t>
      </w:r>
      <w:r w:rsidR="009A2073">
        <w:rPr>
          <w:rFonts w:ascii="Times New Roman" w:hAnsi="Times New Roman" w:cs="Times New Roman"/>
          <w:szCs w:val="24"/>
        </w:rPr>
        <w:t>1</w:t>
      </w:r>
      <w:r w:rsidRPr="002F2285">
        <w:rPr>
          <w:rFonts w:ascii="Times New Roman" w:hAnsi="Times New Roman" w:cs="Times New Roman"/>
          <w:szCs w:val="24"/>
        </w:rPr>
        <w:t xml:space="preserve"> (</w:t>
      </w:r>
      <w:r w:rsidRPr="002F2285">
        <w:rPr>
          <w:rFonts w:ascii="Times New Roman" w:hAnsi="Times New Roman" w:cs="Times New Roman"/>
        </w:rPr>
        <w:t>Table</w:t>
      </w:r>
      <w:r w:rsidRPr="002F2285">
        <w:rPr>
          <w:rFonts w:ascii="Times New Roman" w:hAnsi="Times New Roman" w:cs="Times New Roman"/>
          <w:szCs w:val="24"/>
        </w:rPr>
        <w:t xml:space="preserve"> </w:t>
      </w:r>
      <w:r w:rsidR="00DF6979">
        <w:rPr>
          <w:rFonts w:ascii="Times New Roman" w:hAnsi="Times New Roman" w:cs="Times New Roman"/>
          <w:szCs w:val="24"/>
        </w:rPr>
        <w:t>S</w:t>
      </w:r>
      <w:r w:rsidR="00CF11EC">
        <w:rPr>
          <w:rFonts w:ascii="Times New Roman" w:hAnsi="Times New Roman" w:cs="Times New Roman"/>
        </w:rPr>
        <w:t>8</w:t>
      </w:r>
      <w:r w:rsidRPr="002F2285">
        <w:rPr>
          <w:rFonts w:ascii="Times New Roman" w:hAnsi="Times New Roman" w:cs="Times New Roman"/>
          <w:szCs w:val="24"/>
        </w:rPr>
        <w:t>).</w:t>
      </w:r>
      <w:r w:rsidRPr="00B9607A">
        <w:rPr>
          <w:rFonts w:ascii="Times New Roman" w:hAnsi="Times New Roman" w:cs="Times New Roman"/>
          <w:szCs w:val="24"/>
        </w:rPr>
        <w:t xml:space="preserve"> </w:t>
      </w:r>
      <w:r w:rsidR="00C34789" w:rsidRPr="00F35262">
        <w:rPr>
          <w:rFonts w:ascii="Times New Roman" w:hAnsi="Times New Roman" w:cs="Times New Roman"/>
        </w:rPr>
        <w:t>Transcripts marking embryo development in R35, lop138 and A36.</w:t>
      </w:r>
      <w:bookmarkEnd w:id="46"/>
      <w:bookmarkEnd w:id="47"/>
      <w:bookmarkEnd w:id="48"/>
      <w:r w:rsidR="00C34789" w:rsidRPr="00F35262">
        <w:rPr>
          <w:rFonts w:ascii="Times New Roman" w:hAnsi="Times New Roman" w:cs="Times New Roman"/>
        </w:rPr>
        <w:t xml:space="preserve"> </w:t>
      </w:r>
    </w:p>
    <w:p w14:paraId="404190FB" w14:textId="77777777" w:rsidR="00C34789" w:rsidRPr="00F35262" w:rsidRDefault="00C34789" w:rsidP="00F35262">
      <w:pPr>
        <w:pStyle w:val="thesiscaption"/>
        <w:ind w:right="1404"/>
        <w:rPr>
          <w:rFonts w:ascii="Times New Roman" w:hAnsi="Times New Roman" w:cs="Times New Roman"/>
          <w:b w:val="0"/>
        </w:rPr>
      </w:pPr>
      <w:r w:rsidRPr="00F35262">
        <w:rPr>
          <w:rFonts w:ascii="Times New Roman" w:hAnsi="Times New Roman" w:cs="Times New Roman"/>
          <w:b w:val="0"/>
        </w:rPr>
        <w:t xml:space="preserve">The transcripts were identified based on their active status (UPC &gt; 0.5) only in post-embryo stages of R35, </w:t>
      </w:r>
      <w:r w:rsidRPr="00F35262">
        <w:rPr>
          <w:rFonts w:ascii="Times New Roman" w:hAnsi="Times New Roman" w:cs="Times New Roman"/>
          <w:b w:val="0"/>
          <w:i/>
        </w:rPr>
        <w:t>lop138</w:t>
      </w:r>
      <w:r w:rsidRPr="00F35262">
        <w:rPr>
          <w:rFonts w:ascii="Times New Roman" w:hAnsi="Times New Roman" w:cs="Times New Roman"/>
          <w:b w:val="0"/>
        </w:rPr>
        <w:t xml:space="preserve"> and A36.</w:t>
      </w:r>
    </w:p>
    <w:tbl>
      <w:tblPr>
        <w:tblStyle w:val="TableGrid"/>
        <w:tblW w:w="0" w:type="auto"/>
        <w:tblLayout w:type="fixed"/>
        <w:tblLook w:val="04A0" w:firstRow="1" w:lastRow="0" w:firstColumn="1" w:lastColumn="0" w:noHBand="0" w:noVBand="1"/>
      </w:tblPr>
      <w:tblGrid>
        <w:gridCol w:w="1951"/>
        <w:gridCol w:w="1276"/>
        <w:gridCol w:w="1843"/>
        <w:gridCol w:w="5811"/>
        <w:gridCol w:w="993"/>
        <w:gridCol w:w="1275"/>
      </w:tblGrid>
      <w:tr w:rsidR="00C34789" w:rsidRPr="00D20F6E" w14:paraId="45108044" w14:textId="77777777" w:rsidTr="00C34789">
        <w:trPr>
          <w:cantSplit/>
          <w:tblHeader/>
        </w:trPr>
        <w:tc>
          <w:tcPr>
            <w:tcW w:w="13149" w:type="dxa"/>
            <w:gridSpan w:val="6"/>
            <w:tcBorders>
              <w:top w:val="nil"/>
              <w:left w:val="nil"/>
              <w:right w:val="nil"/>
            </w:tcBorders>
          </w:tcPr>
          <w:p w14:paraId="2E63C886" w14:textId="77777777" w:rsidR="00C34789" w:rsidRPr="00D20F6E" w:rsidRDefault="00C34789" w:rsidP="00972139">
            <w:pPr>
              <w:spacing w:after="120"/>
              <w:rPr>
                <w:rFonts w:ascii="Arial" w:hAnsi="Arial" w:cs="Arial"/>
                <w:b/>
                <w:sz w:val="16"/>
                <w:szCs w:val="16"/>
              </w:rPr>
            </w:pPr>
          </w:p>
        </w:tc>
      </w:tr>
      <w:tr w:rsidR="00C34789" w:rsidRPr="00D20F6E" w14:paraId="1D0FF328" w14:textId="77777777" w:rsidTr="00C34789">
        <w:trPr>
          <w:cantSplit/>
          <w:tblHeader/>
        </w:trPr>
        <w:tc>
          <w:tcPr>
            <w:tcW w:w="1951" w:type="dxa"/>
          </w:tcPr>
          <w:p w14:paraId="25158466"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Transcript ID</w:t>
            </w:r>
          </w:p>
        </w:tc>
        <w:tc>
          <w:tcPr>
            <w:tcW w:w="1276" w:type="dxa"/>
          </w:tcPr>
          <w:p w14:paraId="458512C6"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 xml:space="preserve">Transcript length in </w:t>
            </w:r>
            <w:proofErr w:type="spellStart"/>
            <w:r w:rsidRPr="00D20F6E">
              <w:rPr>
                <w:rFonts w:ascii="Arial" w:hAnsi="Arial" w:cs="Arial"/>
                <w:b/>
                <w:sz w:val="16"/>
                <w:szCs w:val="16"/>
              </w:rPr>
              <w:t>bp</w:t>
            </w:r>
            <w:proofErr w:type="spellEnd"/>
          </w:p>
        </w:tc>
        <w:tc>
          <w:tcPr>
            <w:tcW w:w="1843" w:type="dxa"/>
          </w:tcPr>
          <w:p w14:paraId="1D2E07FB" w14:textId="77777777" w:rsidR="00C34789" w:rsidRPr="00D20F6E" w:rsidRDefault="00C34789" w:rsidP="00C34789">
            <w:pPr>
              <w:spacing w:after="120"/>
              <w:rPr>
                <w:rFonts w:ascii="Arial" w:hAnsi="Arial" w:cs="Arial"/>
                <w:b/>
                <w:sz w:val="16"/>
                <w:szCs w:val="16"/>
              </w:rPr>
            </w:pPr>
            <w:proofErr w:type="spellStart"/>
            <w:r w:rsidRPr="00D20F6E">
              <w:rPr>
                <w:rFonts w:ascii="Arial" w:hAnsi="Arial" w:cs="Arial"/>
                <w:b/>
                <w:sz w:val="16"/>
                <w:szCs w:val="16"/>
              </w:rPr>
              <w:t>Blastx</w:t>
            </w:r>
            <w:proofErr w:type="spellEnd"/>
            <w:r w:rsidRPr="00D20F6E">
              <w:rPr>
                <w:rFonts w:ascii="Arial" w:hAnsi="Arial" w:cs="Arial"/>
                <w:b/>
                <w:sz w:val="16"/>
                <w:szCs w:val="16"/>
              </w:rPr>
              <w:t xml:space="preserve"> top hit</w:t>
            </w:r>
          </w:p>
        </w:tc>
        <w:tc>
          <w:tcPr>
            <w:tcW w:w="5811" w:type="dxa"/>
          </w:tcPr>
          <w:p w14:paraId="09F4D7B1"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description</w:t>
            </w:r>
          </w:p>
        </w:tc>
        <w:tc>
          <w:tcPr>
            <w:tcW w:w="993" w:type="dxa"/>
          </w:tcPr>
          <w:p w14:paraId="11035AED"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 similarity</w:t>
            </w:r>
          </w:p>
        </w:tc>
        <w:tc>
          <w:tcPr>
            <w:tcW w:w="1275" w:type="dxa"/>
          </w:tcPr>
          <w:p w14:paraId="48C3DD5C" w14:textId="77777777" w:rsidR="00C34789" w:rsidRPr="00D20F6E" w:rsidRDefault="00C34789" w:rsidP="00C34789">
            <w:pPr>
              <w:spacing w:after="120"/>
              <w:rPr>
                <w:rFonts w:ascii="Arial" w:hAnsi="Arial" w:cs="Arial"/>
                <w:b/>
                <w:sz w:val="16"/>
                <w:szCs w:val="16"/>
              </w:rPr>
            </w:pPr>
            <w:r w:rsidRPr="00D20F6E">
              <w:rPr>
                <w:rFonts w:ascii="Arial" w:hAnsi="Arial" w:cs="Arial"/>
                <w:b/>
                <w:sz w:val="16"/>
                <w:szCs w:val="16"/>
              </w:rPr>
              <w:t>e-value</w:t>
            </w:r>
          </w:p>
        </w:tc>
      </w:tr>
      <w:tr w:rsidR="00C34789" w:rsidRPr="00D20F6E" w14:paraId="7C4960D3" w14:textId="77777777" w:rsidTr="00C34789">
        <w:tc>
          <w:tcPr>
            <w:tcW w:w="1951" w:type="dxa"/>
            <w:vAlign w:val="bottom"/>
          </w:tcPr>
          <w:p w14:paraId="07F00C1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comp26069_c0_seq1</w:t>
            </w:r>
          </w:p>
        </w:tc>
        <w:tc>
          <w:tcPr>
            <w:tcW w:w="1276" w:type="dxa"/>
            <w:vAlign w:val="bottom"/>
          </w:tcPr>
          <w:p w14:paraId="1F0D926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500</w:t>
            </w:r>
          </w:p>
        </w:tc>
        <w:tc>
          <w:tcPr>
            <w:tcW w:w="1843" w:type="dxa"/>
          </w:tcPr>
          <w:p w14:paraId="66B70390"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XP_002527514.1</w:t>
            </w:r>
          </w:p>
        </w:tc>
        <w:tc>
          <w:tcPr>
            <w:tcW w:w="5811" w:type="dxa"/>
            <w:vAlign w:val="bottom"/>
          </w:tcPr>
          <w:p w14:paraId="16108C5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conserved hypothetical protein</w:t>
            </w:r>
          </w:p>
        </w:tc>
        <w:tc>
          <w:tcPr>
            <w:tcW w:w="993" w:type="dxa"/>
            <w:vAlign w:val="bottom"/>
          </w:tcPr>
          <w:p w14:paraId="13E4EE6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48.94</w:t>
            </w:r>
          </w:p>
        </w:tc>
        <w:tc>
          <w:tcPr>
            <w:tcW w:w="1275" w:type="dxa"/>
            <w:vAlign w:val="bottom"/>
          </w:tcPr>
          <w:p w14:paraId="509B98F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2.00E-18</w:t>
            </w:r>
          </w:p>
        </w:tc>
      </w:tr>
      <w:tr w:rsidR="00C34789" w:rsidRPr="00D20F6E" w14:paraId="0A3630BD" w14:textId="77777777" w:rsidTr="00C34789">
        <w:tc>
          <w:tcPr>
            <w:tcW w:w="1951" w:type="dxa"/>
            <w:vAlign w:val="bottom"/>
          </w:tcPr>
          <w:p w14:paraId="261477F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comp8647_c1_seq1</w:t>
            </w:r>
          </w:p>
        </w:tc>
        <w:tc>
          <w:tcPr>
            <w:tcW w:w="1276" w:type="dxa"/>
            <w:vAlign w:val="bottom"/>
          </w:tcPr>
          <w:p w14:paraId="7A4AF53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788</w:t>
            </w:r>
          </w:p>
        </w:tc>
        <w:tc>
          <w:tcPr>
            <w:tcW w:w="1843" w:type="dxa"/>
          </w:tcPr>
          <w:p w14:paraId="28ADA7C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XP_004237665.1</w:t>
            </w:r>
          </w:p>
        </w:tc>
        <w:tc>
          <w:tcPr>
            <w:tcW w:w="5811" w:type="dxa"/>
            <w:vAlign w:val="bottom"/>
          </w:tcPr>
          <w:p w14:paraId="2909654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PREDICTED: uncharacterized protein LOC101251279</w:t>
            </w:r>
          </w:p>
        </w:tc>
        <w:tc>
          <w:tcPr>
            <w:tcW w:w="993" w:type="dxa"/>
            <w:vAlign w:val="bottom"/>
          </w:tcPr>
          <w:p w14:paraId="687EA67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62.89</w:t>
            </w:r>
          </w:p>
        </w:tc>
        <w:tc>
          <w:tcPr>
            <w:tcW w:w="1275" w:type="dxa"/>
            <w:vAlign w:val="bottom"/>
          </w:tcPr>
          <w:p w14:paraId="5DC5D98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1.00E-31</w:t>
            </w:r>
          </w:p>
        </w:tc>
      </w:tr>
      <w:tr w:rsidR="00C34789" w:rsidRPr="00D20F6E" w14:paraId="4152DDD4" w14:textId="77777777" w:rsidTr="00C34789">
        <w:tc>
          <w:tcPr>
            <w:tcW w:w="1951" w:type="dxa"/>
            <w:vAlign w:val="bottom"/>
          </w:tcPr>
          <w:p w14:paraId="5BF8745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comp8834_c0_seq1</w:t>
            </w:r>
          </w:p>
        </w:tc>
        <w:tc>
          <w:tcPr>
            <w:tcW w:w="1276" w:type="dxa"/>
            <w:vAlign w:val="bottom"/>
          </w:tcPr>
          <w:p w14:paraId="6593F17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431</w:t>
            </w:r>
          </w:p>
        </w:tc>
        <w:tc>
          <w:tcPr>
            <w:tcW w:w="1843" w:type="dxa"/>
          </w:tcPr>
          <w:p w14:paraId="77A437F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XP_006284649.1</w:t>
            </w:r>
          </w:p>
        </w:tc>
        <w:tc>
          <w:tcPr>
            <w:tcW w:w="5811" w:type="dxa"/>
            <w:vAlign w:val="bottom"/>
          </w:tcPr>
          <w:p w14:paraId="72045D6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hypothetical protein CARUB_v10005906mg</w:t>
            </w:r>
          </w:p>
        </w:tc>
        <w:tc>
          <w:tcPr>
            <w:tcW w:w="993" w:type="dxa"/>
            <w:vAlign w:val="bottom"/>
          </w:tcPr>
          <w:p w14:paraId="2C80A56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50</w:t>
            </w:r>
          </w:p>
        </w:tc>
        <w:tc>
          <w:tcPr>
            <w:tcW w:w="1275" w:type="dxa"/>
            <w:vAlign w:val="bottom"/>
          </w:tcPr>
          <w:p w14:paraId="5E56C1B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2.00E-08</w:t>
            </w:r>
          </w:p>
        </w:tc>
      </w:tr>
      <w:tr w:rsidR="00C34789" w:rsidRPr="00D20F6E" w14:paraId="55C25A9C" w14:textId="77777777" w:rsidTr="00C34789">
        <w:tc>
          <w:tcPr>
            <w:tcW w:w="1951" w:type="dxa"/>
            <w:vAlign w:val="bottom"/>
          </w:tcPr>
          <w:p w14:paraId="2314DF0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comp35437_c0_seq1</w:t>
            </w:r>
          </w:p>
        </w:tc>
        <w:tc>
          <w:tcPr>
            <w:tcW w:w="1276" w:type="dxa"/>
            <w:vAlign w:val="bottom"/>
          </w:tcPr>
          <w:p w14:paraId="72BC5D7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1426</w:t>
            </w:r>
          </w:p>
        </w:tc>
        <w:tc>
          <w:tcPr>
            <w:tcW w:w="1843" w:type="dxa"/>
          </w:tcPr>
          <w:p w14:paraId="3F5B77B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XP_006429696.1</w:t>
            </w:r>
          </w:p>
        </w:tc>
        <w:tc>
          <w:tcPr>
            <w:tcW w:w="5811" w:type="dxa"/>
            <w:vAlign w:val="bottom"/>
          </w:tcPr>
          <w:p w14:paraId="330CE30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hypothetical protein CICLE_v10011757mg</w:t>
            </w:r>
          </w:p>
        </w:tc>
        <w:tc>
          <w:tcPr>
            <w:tcW w:w="993" w:type="dxa"/>
            <w:vAlign w:val="bottom"/>
          </w:tcPr>
          <w:p w14:paraId="106E4FD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56</w:t>
            </w:r>
          </w:p>
        </w:tc>
        <w:tc>
          <w:tcPr>
            <w:tcW w:w="1275" w:type="dxa"/>
            <w:vAlign w:val="bottom"/>
          </w:tcPr>
          <w:p w14:paraId="72F901A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9.00E-114</w:t>
            </w:r>
          </w:p>
        </w:tc>
      </w:tr>
      <w:tr w:rsidR="00C34789" w:rsidRPr="00D20F6E" w14:paraId="3FC28B7A" w14:textId="77777777" w:rsidTr="00C34789">
        <w:tc>
          <w:tcPr>
            <w:tcW w:w="1951" w:type="dxa"/>
            <w:vAlign w:val="bottom"/>
          </w:tcPr>
          <w:p w14:paraId="1C1AE9D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comp75622_c0_seq1</w:t>
            </w:r>
          </w:p>
        </w:tc>
        <w:tc>
          <w:tcPr>
            <w:tcW w:w="1276" w:type="dxa"/>
            <w:vAlign w:val="bottom"/>
          </w:tcPr>
          <w:p w14:paraId="4F88B3E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376</w:t>
            </w:r>
          </w:p>
        </w:tc>
        <w:tc>
          <w:tcPr>
            <w:tcW w:w="1843" w:type="dxa"/>
          </w:tcPr>
          <w:p w14:paraId="4A6B12A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XP_007044810.1</w:t>
            </w:r>
          </w:p>
        </w:tc>
        <w:tc>
          <w:tcPr>
            <w:tcW w:w="5811" w:type="dxa"/>
            <w:vAlign w:val="bottom"/>
          </w:tcPr>
          <w:p w14:paraId="08B7EAD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DORNROSCHEN-like, putative</w:t>
            </w:r>
          </w:p>
        </w:tc>
        <w:tc>
          <w:tcPr>
            <w:tcW w:w="993" w:type="dxa"/>
            <w:vAlign w:val="bottom"/>
          </w:tcPr>
          <w:p w14:paraId="12B9D15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30.3</w:t>
            </w:r>
          </w:p>
        </w:tc>
        <w:tc>
          <w:tcPr>
            <w:tcW w:w="1275" w:type="dxa"/>
            <w:vAlign w:val="bottom"/>
          </w:tcPr>
          <w:p w14:paraId="7DA1B5A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4.00E-07</w:t>
            </w:r>
          </w:p>
        </w:tc>
      </w:tr>
      <w:tr w:rsidR="00C34789" w:rsidRPr="00D20F6E" w14:paraId="70656E13" w14:textId="77777777" w:rsidTr="00C34789">
        <w:tc>
          <w:tcPr>
            <w:tcW w:w="1951" w:type="dxa"/>
            <w:vAlign w:val="bottom"/>
          </w:tcPr>
          <w:p w14:paraId="256DAFF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comp37269_c0_seq1</w:t>
            </w:r>
          </w:p>
        </w:tc>
        <w:tc>
          <w:tcPr>
            <w:tcW w:w="1276" w:type="dxa"/>
            <w:vAlign w:val="bottom"/>
          </w:tcPr>
          <w:p w14:paraId="7C0599F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617</w:t>
            </w:r>
          </w:p>
        </w:tc>
        <w:tc>
          <w:tcPr>
            <w:tcW w:w="1843" w:type="dxa"/>
          </w:tcPr>
          <w:p w14:paraId="7DF0416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XP_007216132.1</w:t>
            </w:r>
          </w:p>
        </w:tc>
        <w:tc>
          <w:tcPr>
            <w:tcW w:w="5811" w:type="dxa"/>
            <w:vAlign w:val="bottom"/>
          </w:tcPr>
          <w:p w14:paraId="050A71A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hypothetical protein PRUPE_ppa019054mg, partial</w:t>
            </w:r>
          </w:p>
        </w:tc>
        <w:tc>
          <w:tcPr>
            <w:tcW w:w="993" w:type="dxa"/>
            <w:vAlign w:val="bottom"/>
          </w:tcPr>
          <w:p w14:paraId="7CB5D32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42.67</w:t>
            </w:r>
          </w:p>
        </w:tc>
        <w:tc>
          <w:tcPr>
            <w:tcW w:w="1275" w:type="dxa"/>
            <w:vAlign w:val="bottom"/>
          </w:tcPr>
          <w:p w14:paraId="66734D3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6.00E-08</w:t>
            </w:r>
          </w:p>
        </w:tc>
      </w:tr>
      <w:tr w:rsidR="00C34789" w:rsidRPr="00D20F6E" w14:paraId="4C814EED" w14:textId="77777777" w:rsidTr="00C34789">
        <w:tc>
          <w:tcPr>
            <w:tcW w:w="1951" w:type="dxa"/>
            <w:vAlign w:val="bottom"/>
          </w:tcPr>
          <w:p w14:paraId="7E3CB2D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comp32167_c0_seq1</w:t>
            </w:r>
          </w:p>
        </w:tc>
        <w:tc>
          <w:tcPr>
            <w:tcW w:w="1276" w:type="dxa"/>
            <w:vAlign w:val="bottom"/>
          </w:tcPr>
          <w:p w14:paraId="79A6616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1163</w:t>
            </w:r>
          </w:p>
        </w:tc>
        <w:tc>
          <w:tcPr>
            <w:tcW w:w="1843" w:type="dxa"/>
          </w:tcPr>
          <w:p w14:paraId="7EF2E71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S47A2_RABIT</w:t>
            </w:r>
          </w:p>
        </w:tc>
        <w:tc>
          <w:tcPr>
            <w:tcW w:w="5811" w:type="dxa"/>
            <w:vAlign w:val="bottom"/>
          </w:tcPr>
          <w:p w14:paraId="4798F66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Multidrug and toxin extrusion protein 2</w:t>
            </w:r>
          </w:p>
        </w:tc>
        <w:tc>
          <w:tcPr>
            <w:tcW w:w="993" w:type="dxa"/>
            <w:vAlign w:val="bottom"/>
          </w:tcPr>
          <w:p w14:paraId="523200D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35.66</w:t>
            </w:r>
          </w:p>
        </w:tc>
        <w:tc>
          <w:tcPr>
            <w:tcW w:w="1275" w:type="dxa"/>
            <w:vAlign w:val="bottom"/>
          </w:tcPr>
          <w:p w14:paraId="635845F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3.00E-44</w:t>
            </w:r>
          </w:p>
        </w:tc>
      </w:tr>
      <w:tr w:rsidR="00C34789" w:rsidRPr="00D20F6E" w14:paraId="25E1787F" w14:textId="77777777" w:rsidTr="00C34789">
        <w:tc>
          <w:tcPr>
            <w:tcW w:w="1951" w:type="dxa"/>
            <w:vAlign w:val="bottom"/>
          </w:tcPr>
          <w:p w14:paraId="17BDC26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comp31559_c0_seq1</w:t>
            </w:r>
          </w:p>
        </w:tc>
        <w:tc>
          <w:tcPr>
            <w:tcW w:w="1276" w:type="dxa"/>
            <w:vAlign w:val="bottom"/>
          </w:tcPr>
          <w:p w14:paraId="65D796E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641</w:t>
            </w:r>
          </w:p>
        </w:tc>
        <w:tc>
          <w:tcPr>
            <w:tcW w:w="1843" w:type="dxa"/>
          </w:tcPr>
          <w:p w14:paraId="1AC4D93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PHE1_ARATH</w:t>
            </w:r>
          </w:p>
        </w:tc>
        <w:tc>
          <w:tcPr>
            <w:tcW w:w="5811" w:type="dxa"/>
            <w:vAlign w:val="bottom"/>
          </w:tcPr>
          <w:p w14:paraId="0CCDB66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MADS-box transcription factor PHERES 1</w:t>
            </w:r>
          </w:p>
        </w:tc>
        <w:tc>
          <w:tcPr>
            <w:tcW w:w="993" w:type="dxa"/>
            <w:vAlign w:val="bottom"/>
          </w:tcPr>
          <w:p w14:paraId="4ADC23D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29.93</w:t>
            </w:r>
          </w:p>
        </w:tc>
        <w:tc>
          <w:tcPr>
            <w:tcW w:w="1275" w:type="dxa"/>
            <w:vAlign w:val="bottom"/>
          </w:tcPr>
          <w:p w14:paraId="7A583B2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6.00E-15</w:t>
            </w:r>
          </w:p>
        </w:tc>
      </w:tr>
      <w:tr w:rsidR="00C34789" w:rsidRPr="00D20F6E" w14:paraId="1A1FD8F9" w14:textId="77777777" w:rsidTr="00C34789">
        <w:tc>
          <w:tcPr>
            <w:tcW w:w="1951" w:type="dxa"/>
            <w:vAlign w:val="bottom"/>
          </w:tcPr>
          <w:p w14:paraId="55D85E6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comp27961_c0_seq1</w:t>
            </w:r>
          </w:p>
        </w:tc>
        <w:tc>
          <w:tcPr>
            <w:tcW w:w="1276" w:type="dxa"/>
            <w:vAlign w:val="bottom"/>
          </w:tcPr>
          <w:p w14:paraId="68AA6D1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416</w:t>
            </w:r>
          </w:p>
        </w:tc>
        <w:tc>
          <w:tcPr>
            <w:tcW w:w="1843" w:type="dxa"/>
          </w:tcPr>
          <w:p w14:paraId="6D27AC6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C77A2_SOLME</w:t>
            </w:r>
          </w:p>
        </w:tc>
        <w:tc>
          <w:tcPr>
            <w:tcW w:w="5811" w:type="dxa"/>
            <w:vAlign w:val="bottom"/>
          </w:tcPr>
          <w:p w14:paraId="260DA2D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Cytochrome P450 77A2</w:t>
            </w:r>
          </w:p>
        </w:tc>
        <w:tc>
          <w:tcPr>
            <w:tcW w:w="993" w:type="dxa"/>
            <w:vAlign w:val="bottom"/>
          </w:tcPr>
          <w:p w14:paraId="742DE20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77.54</w:t>
            </w:r>
          </w:p>
        </w:tc>
        <w:tc>
          <w:tcPr>
            <w:tcW w:w="1275" w:type="dxa"/>
            <w:vAlign w:val="bottom"/>
          </w:tcPr>
          <w:p w14:paraId="1F444BE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3.00E-74</w:t>
            </w:r>
          </w:p>
        </w:tc>
      </w:tr>
      <w:tr w:rsidR="00C34789" w:rsidRPr="00D20F6E" w14:paraId="130C06FA" w14:textId="77777777" w:rsidTr="00C34789">
        <w:tc>
          <w:tcPr>
            <w:tcW w:w="1951" w:type="dxa"/>
            <w:vAlign w:val="bottom"/>
          </w:tcPr>
          <w:p w14:paraId="52D380F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comp33940_c0_seq1</w:t>
            </w:r>
          </w:p>
        </w:tc>
        <w:tc>
          <w:tcPr>
            <w:tcW w:w="1276" w:type="dxa"/>
            <w:vAlign w:val="bottom"/>
          </w:tcPr>
          <w:p w14:paraId="1706E8D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707</w:t>
            </w:r>
          </w:p>
        </w:tc>
        <w:tc>
          <w:tcPr>
            <w:tcW w:w="1843" w:type="dxa"/>
          </w:tcPr>
          <w:p w14:paraId="7F1F053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C77A2_SOLME</w:t>
            </w:r>
          </w:p>
        </w:tc>
        <w:tc>
          <w:tcPr>
            <w:tcW w:w="5811" w:type="dxa"/>
            <w:vAlign w:val="bottom"/>
          </w:tcPr>
          <w:p w14:paraId="64175CD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Cytochrome P450 77A2</w:t>
            </w:r>
          </w:p>
        </w:tc>
        <w:tc>
          <w:tcPr>
            <w:tcW w:w="993" w:type="dxa"/>
            <w:vAlign w:val="bottom"/>
          </w:tcPr>
          <w:p w14:paraId="6F52039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73.19</w:t>
            </w:r>
          </w:p>
        </w:tc>
        <w:tc>
          <w:tcPr>
            <w:tcW w:w="1275" w:type="dxa"/>
            <w:vAlign w:val="bottom"/>
          </w:tcPr>
          <w:p w14:paraId="386197D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1.00E-111</w:t>
            </w:r>
          </w:p>
        </w:tc>
      </w:tr>
      <w:tr w:rsidR="00C34789" w:rsidRPr="00D20F6E" w14:paraId="266ECDD3" w14:textId="77777777" w:rsidTr="00C34789">
        <w:tc>
          <w:tcPr>
            <w:tcW w:w="1951" w:type="dxa"/>
            <w:vAlign w:val="bottom"/>
          </w:tcPr>
          <w:p w14:paraId="4F746AC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comp22321_c0_seq1</w:t>
            </w:r>
          </w:p>
        </w:tc>
        <w:tc>
          <w:tcPr>
            <w:tcW w:w="1276" w:type="dxa"/>
            <w:vAlign w:val="bottom"/>
          </w:tcPr>
          <w:p w14:paraId="40322D5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1167</w:t>
            </w:r>
          </w:p>
        </w:tc>
        <w:tc>
          <w:tcPr>
            <w:tcW w:w="1843" w:type="dxa"/>
          </w:tcPr>
          <w:p w14:paraId="6002278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ARR12_ARATH</w:t>
            </w:r>
          </w:p>
        </w:tc>
        <w:tc>
          <w:tcPr>
            <w:tcW w:w="5811" w:type="dxa"/>
            <w:vAlign w:val="bottom"/>
          </w:tcPr>
          <w:p w14:paraId="4DB3B72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Two-component response regulator ARR12</w:t>
            </w:r>
          </w:p>
        </w:tc>
        <w:tc>
          <w:tcPr>
            <w:tcW w:w="993" w:type="dxa"/>
            <w:vAlign w:val="bottom"/>
          </w:tcPr>
          <w:p w14:paraId="0286C4E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35.48</w:t>
            </w:r>
          </w:p>
        </w:tc>
        <w:tc>
          <w:tcPr>
            <w:tcW w:w="1275" w:type="dxa"/>
            <w:vAlign w:val="bottom"/>
          </w:tcPr>
          <w:p w14:paraId="073C114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4.00E-26</w:t>
            </w:r>
          </w:p>
        </w:tc>
      </w:tr>
      <w:tr w:rsidR="00C34789" w:rsidRPr="00D20F6E" w14:paraId="5CCC9E60" w14:textId="77777777" w:rsidTr="00C34789">
        <w:tc>
          <w:tcPr>
            <w:tcW w:w="1951" w:type="dxa"/>
            <w:vAlign w:val="bottom"/>
          </w:tcPr>
          <w:p w14:paraId="03DACEA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comp42469_c0_seq1</w:t>
            </w:r>
          </w:p>
        </w:tc>
        <w:tc>
          <w:tcPr>
            <w:tcW w:w="1276" w:type="dxa"/>
            <w:vAlign w:val="bottom"/>
          </w:tcPr>
          <w:p w14:paraId="7C36409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1151</w:t>
            </w:r>
          </w:p>
        </w:tc>
        <w:tc>
          <w:tcPr>
            <w:tcW w:w="1843" w:type="dxa"/>
          </w:tcPr>
          <w:p w14:paraId="4859666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AAP6_ARATH</w:t>
            </w:r>
          </w:p>
        </w:tc>
        <w:tc>
          <w:tcPr>
            <w:tcW w:w="5811" w:type="dxa"/>
            <w:vAlign w:val="bottom"/>
          </w:tcPr>
          <w:p w14:paraId="28B9F81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Amino acid permease 6</w:t>
            </w:r>
          </w:p>
        </w:tc>
        <w:tc>
          <w:tcPr>
            <w:tcW w:w="993" w:type="dxa"/>
            <w:vAlign w:val="bottom"/>
          </w:tcPr>
          <w:p w14:paraId="016FB4E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64.09</w:t>
            </w:r>
          </w:p>
        </w:tc>
        <w:tc>
          <w:tcPr>
            <w:tcW w:w="1275" w:type="dxa"/>
            <w:vAlign w:val="bottom"/>
          </w:tcPr>
          <w:p w14:paraId="357B788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3.00E-143</w:t>
            </w:r>
          </w:p>
        </w:tc>
      </w:tr>
      <w:tr w:rsidR="00C34789" w:rsidRPr="00D20F6E" w14:paraId="05C5C47C" w14:textId="77777777" w:rsidTr="00C34789">
        <w:tc>
          <w:tcPr>
            <w:tcW w:w="1951" w:type="dxa"/>
            <w:vAlign w:val="bottom"/>
          </w:tcPr>
          <w:p w14:paraId="30E4B66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comp57352_c0_seq1</w:t>
            </w:r>
          </w:p>
        </w:tc>
        <w:tc>
          <w:tcPr>
            <w:tcW w:w="1276" w:type="dxa"/>
            <w:vAlign w:val="bottom"/>
          </w:tcPr>
          <w:p w14:paraId="5137162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511</w:t>
            </w:r>
          </w:p>
        </w:tc>
        <w:tc>
          <w:tcPr>
            <w:tcW w:w="1843" w:type="dxa"/>
          </w:tcPr>
          <w:p w14:paraId="495932C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AAP6_ARATH</w:t>
            </w:r>
          </w:p>
        </w:tc>
        <w:tc>
          <w:tcPr>
            <w:tcW w:w="5811" w:type="dxa"/>
            <w:vAlign w:val="bottom"/>
          </w:tcPr>
          <w:p w14:paraId="7DFEC680"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Amino acid permease 6</w:t>
            </w:r>
          </w:p>
        </w:tc>
        <w:tc>
          <w:tcPr>
            <w:tcW w:w="993" w:type="dxa"/>
            <w:vAlign w:val="bottom"/>
          </w:tcPr>
          <w:p w14:paraId="3212092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58.39</w:t>
            </w:r>
          </w:p>
        </w:tc>
        <w:tc>
          <w:tcPr>
            <w:tcW w:w="1275" w:type="dxa"/>
            <w:vAlign w:val="bottom"/>
          </w:tcPr>
          <w:p w14:paraId="78F5B8F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4.00E-46</w:t>
            </w:r>
          </w:p>
        </w:tc>
      </w:tr>
      <w:tr w:rsidR="00C34789" w:rsidRPr="00D20F6E" w14:paraId="50890C63" w14:textId="77777777" w:rsidTr="00C34789">
        <w:tc>
          <w:tcPr>
            <w:tcW w:w="1951" w:type="dxa"/>
            <w:vAlign w:val="bottom"/>
          </w:tcPr>
          <w:p w14:paraId="0F0F7A2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comp5831_c0_seq1</w:t>
            </w:r>
          </w:p>
        </w:tc>
        <w:tc>
          <w:tcPr>
            <w:tcW w:w="1276" w:type="dxa"/>
            <w:vAlign w:val="bottom"/>
          </w:tcPr>
          <w:p w14:paraId="5FCCF67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599</w:t>
            </w:r>
          </w:p>
        </w:tc>
        <w:tc>
          <w:tcPr>
            <w:tcW w:w="1843" w:type="dxa"/>
          </w:tcPr>
          <w:p w14:paraId="5519039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C71A8_MENPI</w:t>
            </w:r>
          </w:p>
        </w:tc>
        <w:tc>
          <w:tcPr>
            <w:tcW w:w="5811" w:type="dxa"/>
            <w:vAlign w:val="bottom"/>
          </w:tcPr>
          <w:p w14:paraId="3BAB53B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Cytochrome P450 71A8</w:t>
            </w:r>
          </w:p>
        </w:tc>
        <w:tc>
          <w:tcPr>
            <w:tcW w:w="993" w:type="dxa"/>
            <w:vAlign w:val="bottom"/>
          </w:tcPr>
          <w:p w14:paraId="36B7F64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29</w:t>
            </w:r>
          </w:p>
        </w:tc>
        <w:tc>
          <w:tcPr>
            <w:tcW w:w="1275" w:type="dxa"/>
            <w:vAlign w:val="bottom"/>
          </w:tcPr>
          <w:p w14:paraId="4A70480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2.00E-20</w:t>
            </w:r>
          </w:p>
        </w:tc>
      </w:tr>
      <w:tr w:rsidR="00C34789" w:rsidRPr="00D20F6E" w14:paraId="54B61B2B" w14:textId="77777777" w:rsidTr="00C34789">
        <w:tc>
          <w:tcPr>
            <w:tcW w:w="1951" w:type="dxa"/>
            <w:vAlign w:val="bottom"/>
          </w:tcPr>
          <w:p w14:paraId="34AD20D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comp30010_c0_seq1</w:t>
            </w:r>
          </w:p>
        </w:tc>
        <w:tc>
          <w:tcPr>
            <w:tcW w:w="1276" w:type="dxa"/>
            <w:vAlign w:val="bottom"/>
          </w:tcPr>
          <w:p w14:paraId="70D26B2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570</w:t>
            </w:r>
          </w:p>
        </w:tc>
        <w:tc>
          <w:tcPr>
            <w:tcW w:w="1843" w:type="dxa"/>
          </w:tcPr>
          <w:p w14:paraId="536622E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AGL61_ARATH</w:t>
            </w:r>
          </w:p>
        </w:tc>
        <w:tc>
          <w:tcPr>
            <w:tcW w:w="5811" w:type="dxa"/>
            <w:vAlign w:val="bottom"/>
          </w:tcPr>
          <w:p w14:paraId="10556FC1" w14:textId="77777777" w:rsidR="00C34789" w:rsidRPr="00D20F6E" w:rsidRDefault="00C34789" w:rsidP="00972139">
            <w:pPr>
              <w:spacing w:beforeLines="60" w:before="144" w:afterLines="60" w:after="144"/>
              <w:contextualSpacing/>
              <w:rPr>
                <w:rFonts w:ascii="Arial" w:hAnsi="Arial" w:cs="Arial"/>
                <w:sz w:val="16"/>
                <w:szCs w:val="16"/>
              </w:rPr>
            </w:pPr>
            <w:proofErr w:type="spellStart"/>
            <w:r w:rsidRPr="00D20F6E">
              <w:rPr>
                <w:rFonts w:ascii="Arial" w:eastAsia="Times New Roman" w:hAnsi="Arial" w:cs="Arial"/>
                <w:sz w:val="16"/>
                <w:szCs w:val="16"/>
              </w:rPr>
              <w:t>Agamous</w:t>
            </w:r>
            <w:proofErr w:type="spellEnd"/>
            <w:r w:rsidRPr="00D20F6E">
              <w:rPr>
                <w:rFonts w:ascii="Arial" w:eastAsia="Times New Roman" w:hAnsi="Arial" w:cs="Arial"/>
                <w:sz w:val="16"/>
                <w:szCs w:val="16"/>
              </w:rPr>
              <w:t>-like MADS-box protein AGL61</w:t>
            </w:r>
          </w:p>
        </w:tc>
        <w:tc>
          <w:tcPr>
            <w:tcW w:w="993" w:type="dxa"/>
            <w:vAlign w:val="bottom"/>
          </w:tcPr>
          <w:p w14:paraId="38ACFA4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30.43</w:t>
            </w:r>
          </w:p>
        </w:tc>
        <w:tc>
          <w:tcPr>
            <w:tcW w:w="1275" w:type="dxa"/>
            <w:vAlign w:val="bottom"/>
          </w:tcPr>
          <w:p w14:paraId="5F0B6F3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3.00E-11</w:t>
            </w:r>
          </w:p>
        </w:tc>
      </w:tr>
      <w:tr w:rsidR="00C34789" w:rsidRPr="00D20F6E" w14:paraId="78130593" w14:textId="77777777" w:rsidTr="00C34789">
        <w:tc>
          <w:tcPr>
            <w:tcW w:w="1951" w:type="dxa"/>
            <w:vAlign w:val="bottom"/>
          </w:tcPr>
          <w:p w14:paraId="693D356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comp34393_c0_seq1</w:t>
            </w:r>
          </w:p>
        </w:tc>
        <w:tc>
          <w:tcPr>
            <w:tcW w:w="1276" w:type="dxa"/>
            <w:vAlign w:val="bottom"/>
          </w:tcPr>
          <w:p w14:paraId="6C37C3F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986</w:t>
            </w:r>
          </w:p>
        </w:tc>
        <w:tc>
          <w:tcPr>
            <w:tcW w:w="1843" w:type="dxa"/>
          </w:tcPr>
          <w:p w14:paraId="32665A2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WRI1_ARATH</w:t>
            </w:r>
          </w:p>
        </w:tc>
        <w:tc>
          <w:tcPr>
            <w:tcW w:w="5811" w:type="dxa"/>
            <w:vAlign w:val="bottom"/>
          </w:tcPr>
          <w:p w14:paraId="1B9DB8F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Ethylene-responsive transcription factor WRI1</w:t>
            </w:r>
          </w:p>
        </w:tc>
        <w:tc>
          <w:tcPr>
            <w:tcW w:w="993" w:type="dxa"/>
            <w:vAlign w:val="bottom"/>
          </w:tcPr>
          <w:p w14:paraId="0CCE1FB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76.12</w:t>
            </w:r>
          </w:p>
        </w:tc>
        <w:tc>
          <w:tcPr>
            <w:tcW w:w="1275" w:type="dxa"/>
            <w:vAlign w:val="bottom"/>
          </w:tcPr>
          <w:p w14:paraId="5AA49C7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1.00E-45</w:t>
            </w:r>
          </w:p>
        </w:tc>
      </w:tr>
      <w:tr w:rsidR="00C34789" w:rsidRPr="00D20F6E" w14:paraId="569F15B2" w14:textId="77777777" w:rsidTr="00C34789">
        <w:tc>
          <w:tcPr>
            <w:tcW w:w="1951" w:type="dxa"/>
            <w:vAlign w:val="bottom"/>
          </w:tcPr>
          <w:p w14:paraId="0CC9C6C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comp18275_c0_seq1</w:t>
            </w:r>
          </w:p>
        </w:tc>
        <w:tc>
          <w:tcPr>
            <w:tcW w:w="1276" w:type="dxa"/>
            <w:vAlign w:val="bottom"/>
          </w:tcPr>
          <w:p w14:paraId="33DB62D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804</w:t>
            </w:r>
          </w:p>
        </w:tc>
        <w:tc>
          <w:tcPr>
            <w:tcW w:w="1843" w:type="dxa"/>
          </w:tcPr>
          <w:p w14:paraId="026B7B78"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NFYB6_ARATH</w:t>
            </w:r>
          </w:p>
        </w:tc>
        <w:tc>
          <w:tcPr>
            <w:tcW w:w="5811" w:type="dxa"/>
            <w:vAlign w:val="bottom"/>
          </w:tcPr>
          <w:p w14:paraId="706C684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Nuclear transcription factor Y subunit B-6</w:t>
            </w:r>
          </w:p>
        </w:tc>
        <w:tc>
          <w:tcPr>
            <w:tcW w:w="993" w:type="dxa"/>
            <w:vAlign w:val="bottom"/>
          </w:tcPr>
          <w:p w14:paraId="09E898A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70.32</w:t>
            </w:r>
          </w:p>
        </w:tc>
        <w:tc>
          <w:tcPr>
            <w:tcW w:w="1275" w:type="dxa"/>
            <w:vAlign w:val="bottom"/>
          </w:tcPr>
          <w:p w14:paraId="3B340B3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2.00E-60</w:t>
            </w:r>
          </w:p>
        </w:tc>
      </w:tr>
      <w:tr w:rsidR="00C34789" w:rsidRPr="00D20F6E" w14:paraId="35690911" w14:textId="77777777" w:rsidTr="00C34789">
        <w:tc>
          <w:tcPr>
            <w:tcW w:w="1951" w:type="dxa"/>
            <w:vAlign w:val="bottom"/>
          </w:tcPr>
          <w:p w14:paraId="301029E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comp25118_c0_seq1</w:t>
            </w:r>
          </w:p>
        </w:tc>
        <w:tc>
          <w:tcPr>
            <w:tcW w:w="1276" w:type="dxa"/>
            <w:vAlign w:val="bottom"/>
          </w:tcPr>
          <w:p w14:paraId="77244D6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666</w:t>
            </w:r>
          </w:p>
        </w:tc>
        <w:tc>
          <w:tcPr>
            <w:tcW w:w="1843" w:type="dxa"/>
          </w:tcPr>
          <w:p w14:paraId="46BA0AA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ENT8_ARATH</w:t>
            </w:r>
          </w:p>
        </w:tc>
        <w:tc>
          <w:tcPr>
            <w:tcW w:w="5811" w:type="dxa"/>
            <w:vAlign w:val="bottom"/>
          </w:tcPr>
          <w:p w14:paraId="6A37CFAE" w14:textId="77777777" w:rsidR="00C34789" w:rsidRPr="00D20F6E" w:rsidRDefault="00C34789" w:rsidP="00972139">
            <w:pPr>
              <w:spacing w:beforeLines="60" w:before="144" w:afterLines="60" w:after="144"/>
              <w:contextualSpacing/>
              <w:rPr>
                <w:rFonts w:ascii="Arial" w:hAnsi="Arial" w:cs="Arial"/>
                <w:sz w:val="16"/>
                <w:szCs w:val="16"/>
              </w:rPr>
            </w:pPr>
            <w:proofErr w:type="spellStart"/>
            <w:r w:rsidRPr="00D20F6E">
              <w:rPr>
                <w:rFonts w:ascii="Arial" w:eastAsia="Times New Roman" w:hAnsi="Arial" w:cs="Arial"/>
                <w:sz w:val="16"/>
                <w:szCs w:val="16"/>
              </w:rPr>
              <w:t>Equilibrative</w:t>
            </w:r>
            <w:proofErr w:type="spellEnd"/>
            <w:r w:rsidRPr="00D20F6E">
              <w:rPr>
                <w:rFonts w:ascii="Arial" w:eastAsia="Times New Roman" w:hAnsi="Arial" w:cs="Arial"/>
                <w:sz w:val="16"/>
                <w:szCs w:val="16"/>
              </w:rPr>
              <w:t xml:space="preserve"> nucleotide transporter 8</w:t>
            </w:r>
          </w:p>
        </w:tc>
        <w:tc>
          <w:tcPr>
            <w:tcW w:w="993" w:type="dxa"/>
            <w:vAlign w:val="bottom"/>
          </w:tcPr>
          <w:p w14:paraId="7A2741B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46.64</w:t>
            </w:r>
          </w:p>
        </w:tc>
        <w:tc>
          <w:tcPr>
            <w:tcW w:w="1275" w:type="dxa"/>
            <w:vAlign w:val="bottom"/>
          </w:tcPr>
          <w:p w14:paraId="4F100A5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9.00E-55</w:t>
            </w:r>
          </w:p>
        </w:tc>
      </w:tr>
      <w:tr w:rsidR="00C34789" w:rsidRPr="00D20F6E" w14:paraId="0D21017C" w14:textId="77777777" w:rsidTr="00C34789">
        <w:tc>
          <w:tcPr>
            <w:tcW w:w="1951" w:type="dxa"/>
            <w:vAlign w:val="bottom"/>
          </w:tcPr>
          <w:p w14:paraId="198D8EC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comp38502_c0_seq1</w:t>
            </w:r>
          </w:p>
        </w:tc>
        <w:tc>
          <w:tcPr>
            <w:tcW w:w="1276" w:type="dxa"/>
            <w:vAlign w:val="bottom"/>
          </w:tcPr>
          <w:p w14:paraId="66AADAE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402</w:t>
            </w:r>
          </w:p>
        </w:tc>
        <w:tc>
          <w:tcPr>
            <w:tcW w:w="1843" w:type="dxa"/>
          </w:tcPr>
          <w:p w14:paraId="439BD63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LOG7_ARATH</w:t>
            </w:r>
          </w:p>
        </w:tc>
        <w:tc>
          <w:tcPr>
            <w:tcW w:w="5811" w:type="dxa"/>
            <w:vAlign w:val="bottom"/>
          </w:tcPr>
          <w:p w14:paraId="4C76963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 xml:space="preserve">Cytokinin riboside 5-monophosphate </w:t>
            </w:r>
            <w:proofErr w:type="spellStart"/>
            <w:r w:rsidRPr="00D20F6E">
              <w:rPr>
                <w:rFonts w:ascii="Arial" w:eastAsia="Times New Roman" w:hAnsi="Arial" w:cs="Arial"/>
                <w:sz w:val="16"/>
                <w:szCs w:val="16"/>
              </w:rPr>
              <w:t>phosphoribohydrolase</w:t>
            </w:r>
            <w:proofErr w:type="spellEnd"/>
            <w:r w:rsidRPr="00D20F6E">
              <w:rPr>
                <w:rFonts w:ascii="Arial" w:eastAsia="Times New Roman" w:hAnsi="Arial" w:cs="Arial"/>
                <w:sz w:val="16"/>
                <w:szCs w:val="16"/>
              </w:rPr>
              <w:t xml:space="preserve"> LOG7</w:t>
            </w:r>
          </w:p>
        </w:tc>
        <w:tc>
          <w:tcPr>
            <w:tcW w:w="993" w:type="dxa"/>
            <w:vAlign w:val="bottom"/>
          </w:tcPr>
          <w:p w14:paraId="7C6E5ED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92.86</w:t>
            </w:r>
          </w:p>
        </w:tc>
        <w:tc>
          <w:tcPr>
            <w:tcW w:w="1275" w:type="dxa"/>
            <w:vAlign w:val="bottom"/>
          </w:tcPr>
          <w:p w14:paraId="3139AFF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7.00E-47</w:t>
            </w:r>
          </w:p>
        </w:tc>
      </w:tr>
      <w:tr w:rsidR="00C34789" w:rsidRPr="00D20F6E" w14:paraId="1A09428F" w14:textId="77777777" w:rsidTr="00C34789">
        <w:tc>
          <w:tcPr>
            <w:tcW w:w="1951" w:type="dxa"/>
            <w:vAlign w:val="bottom"/>
          </w:tcPr>
          <w:p w14:paraId="4642A898"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comp8826_c0_seq1</w:t>
            </w:r>
          </w:p>
        </w:tc>
        <w:tc>
          <w:tcPr>
            <w:tcW w:w="1276" w:type="dxa"/>
            <w:vAlign w:val="bottom"/>
          </w:tcPr>
          <w:p w14:paraId="064AB20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831</w:t>
            </w:r>
          </w:p>
        </w:tc>
        <w:tc>
          <w:tcPr>
            <w:tcW w:w="1843" w:type="dxa"/>
          </w:tcPr>
          <w:p w14:paraId="7A9D669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SCP28_ARATH</w:t>
            </w:r>
          </w:p>
        </w:tc>
        <w:tc>
          <w:tcPr>
            <w:tcW w:w="5811" w:type="dxa"/>
            <w:vAlign w:val="bottom"/>
          </w:tcPr>
          <w:p w14:paraId="0375FF8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Serine carboxypeptidase-like 28</w:t>
            </w:r>
          </w:p>
        </w:tc>
        <w:tc>
          <w:tcPr>
            <w:tcW w:w="993" w:type="dxa"/>
            <w:vAlign w:val="bottom"/>
          </w:tcPr>
          <w:p w14:paraId="60D8D94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61.81</w:t>
            </w:r>
          </w:p>
        </w:tc>
        <w:tc>
          <w:tcPr>
            <w:tcW w:w="1275" w:type="dxa"/>
            <w:vAlign w:val="bottom"/>
          </w:tcPr>
          <w:p w14:paraId="7A15311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1.00E-73</w:t>
            </w:r>
          </w:p>
        </w:tc>
      </w:tr>
      <w:tr w:rsidR="00C34789" w:rsidRPr="00D20F6E" w14:paraId="4898F8F4" w14:textId="77777777" w:rsidTr="00C34789">
        <w:tc>
          <w:tcPr>
            <w:tcW w:w="1951" w:type="dxa"/>
            <w:vAlign w:val="bottom"/>
          </w:tcPr>
          <w:p w14:paraId="704B1D85"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comp18211_c0_seq1</w:t>
            </w:r>
          </w:p>
        </w:tc>
        <w:tc>
          <w:tcPr>
            <w:tcW w:w="1276" w:type="dxa"/>
            <w:vAlign w:val="bottom"/>
          </w:tcPr>
          <w:p w14:paraId="0CB872A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857</w:t>
            </w:r>
          </w:p>
        </w:tc>
        <w:tc>
          <w:tcPr>
            <w:tcW w:w="1843" w:type="dxa"/>
          </w:tcPr>
          <w:p w14:paraId="1B13238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PER11_ARATH</w:t>
            </w:r>
          </w:p>
        </w:tc>
        <w:tc>
          <w:tcPr>
            <w:tcW w:w="5811" w:type="dxa"/>
            <w:vAlign w:val="bottom"/>
          </w:tcPr>
          <w:p w14:paraId="4847722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Peroxidase 11</w:t>
            </w:r>
          </w:p>
        </w:tc>
        <w:tc>
          <w:tcPr>
            <w:tcW w:w="993" w:type="dxa"/>
            <w:vAlign w:val="bottom"/>
          </w:tcPr>
          <w:p w14:paraId="77F2EFC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66.23</w:t>
            </w:r>
          </w:p>
        </w:tc>
        <w:tc>
          <w:tcPr>
            <w:tcW w:w="1275" w:type="dxa"/>
            <w:vAlign w:val="bottom"/>
          </w:tcPr>
          <w:p w14:paraId="3DE656B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7.00E-106</w:t>
            </w:r>
          </w:p>
        </w:tc>
      </w:tr>
      <w:tr w:rsidR="00C34789" w:rsidRPr="00D20F6E" w14:paraId="1B78F12A" w14:textId="77777777" w:rsidTr="00C34789">
        <w:tc>
          <w:tcPr>
            <w:tcW w:w="1951" w:type="dxa"/>
            <w:vAlign w:val="bottom"/>
          </w:tcPr>
          <w:p w14:paraId="2F93800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comp47282_c0_seq1</w:t>
            </w:r>
          </w:p>
        </w:tc>
        <w:tc>
          <w:tcPr>
            <w:tcW w:w="1276" w:type="dxa"/>
            <w:vAlign w:val="bottom"/>
          </w:tcPr>
          <w:p w14:paraId="48A29E9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797</w:t>
            </w:r>
          </w:p>
        </w:tc>
        <w:tc>
          <w:tcPr>
            <w:tcW w:w="1843" w:type="dxa"/>
          </w:tcPr>
          <w:p w14:paraId="21AC280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FBD2_ARATH</w:t>
            </w:r>
          </w:p>
        </w:tc>
        <w:tc>
          <w:tcPr>
            <w:tcW w:w="5811" w:type="dxa"/>
            <w:vAlign w:val="bottom"/>
          </w:tcPr>
          <w:p w14:paraId="6489894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Putative FBD-associated F-box protein At1g55030</w:t>
            </w:r>
          </w:p>
        </w:tc>
        <w:tc>
          <w:tcPr>
            <w:tcW w:w="993" w:type="dxa"/>
            <w:vAlign w:val="bottom"/>
          </w:tcPr>
          <w:p w14:paraId="0B658EF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26.01</w:t>
            </w:r>
          </w:p>
        </w:tc>
        <w:tc>
          <w:tcPr>
            <w:tcW w:w="1275" w:type="dxa"/>
            <w:vAlign w:val="bottom"/>
          </w:tcPr>
          <w:p w14:paraId="522974F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7.00E-08</w:t>
            </w:r>
          </w:p>
        </w:tc>
      </w:tr>
      <w:tr w:rsidR="00C34789" w:rsidRPr="00D20F6E" w14:paraId="6A3CBE6C" w14:textId="77777777" w:rsidTr="00C34789">
        <w:tc>
          <w:tcPr>
            <w:tcW w:w="1951" w:type="dxa"/>
            <w:vAlign w:val="bottom"/>
          </w:tcPr>
          <w:p w14:paraId="09C88C0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comp36994_c0_seq1</w:t>
            </w:r>
          </w:p>
        </w:tc>
        <w:tc>
          <w:tcPr>
            <w:tcW w:w="1276" w:type="dxa"/>
            <w:vAlign w:val="bottom"/>
          </w:tcPr>
          <w:p w14:paraId="6DB0FC7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1297</w:t>
            </w:r>
          </w:p>
        </w:tc>
        <w:tc>
          <w:tcPr>
            <w:tcW w:w="1843" w:type="dxa"/>
          </w:tcPr>
          <w:p w14:paraId="39D1B70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JOIN_SOLLC</w:t>
            </w:r>
          </w:p>
        </w:tc>
        <w:tc>
          <w:tcPr>
            <w:tcW w:w="5811" w:type="dxa"/>
            <w:vAlign w:val="bottom"/>
          </w:tcPr>
          <w:p w14:paraId="3D68172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MADS-box protein JOINTLESS</w:t>
            </w:r>
          </w:p>
        </w:tc>
        <w:tc>
          <w:tcPr>
            <w:tcW w:w="993" w:type="dxa"/>
            <w:vAlign w:val="bottom"/>
          </w:tcPr>
          <w:p w14:paraId="5D4D448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61.76</w:t>
            </w:r>
          </w:p>
        </w:tc>
        <w:tc>
          <w:tcPr>
            <w:tcW w:w="1275" w:type="dxa"/>
            <w:vAlign w:val="bottom"/>
          </w:tcPr>
          <w:p w14:paraId="784AD791"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1.00E-76</w:t>
            </w:r>
          </w:p>
        </w:tc>
      </w:tr>
      <w:tr w:rsidR="00C34789" w:rsidRPr="00D20F6E" w14:paraId="006D3B65" w14:textId="77777777" w:rsidTr="00C34789">
        <w:tc>
          <w:tcPr>
            <w:tcW w:w="1951" w:type="dxa"/>
            <w:vAlign w:val="bottom"/>
          </w:tcPr>
          <w:p w14:paraId="3762330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comp30872_c0_seq1</w:t>
            </w:r>
          </w:p>
        </w:tc>
        <w:tc>
          <w:tcPr>
            <w:tcW w:w="1276" w:type="dxa"/>
            <w:vAlign w:val="bottom"/>
          </w:tcPr>
          <w:p w14:paraId="4D4CDF7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712</w:t>
            </w:r>
          </w:p>
        </w:tc>
        <w:tc>
          <w:tcPr>
            <w:tcW w:w="1843" w:type="dxa"/>
          </w:tcPr>
          <w:p w14:paraId="1926F550"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HDG11_ARATH</w:t>
            </w:r>
          </w:p>
        </w:tc>
        <w:tc>
          <w:tcPr>
            <w:tcW w:w="5811" w:type="dxa"/>
            <w:vAlign w:val="bottom"/>
          </w:tcPr>
          <w:p w14:paraId="069DC04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Homeobox-leucine zipper protein HDG11</w:t>
            </w:r>
          </w:p>
        </w:tc>
        <w:tc>
          <w:tcPr>
            <w:tcW w:w="993" w:type="dxa"/>
            <w:vAlign w:val="bottom"/>
          </w:tcPr>
          <w:p w14:paraId="6CE7135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53.81</w:t>
            </w:r>
          </w:p>
        </w:tc>
        <w:tc>
          <w:tcPr>
            <w:tcW w:w="1275" w:type="dxa"/>
            <w:vAlign w:val="bottom"/>
          </w:tcPr>
          <w:p w14:paraId="77DD50AF"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2.00E-68</w:t>
            </w:r>
          </w:p>
        </w:tc>
      </w:tr>
      <w:tr w:rsidR="00C34789" w:rsidRPr="00D20F6E" w14:paraId="0B40417A" w14:textId="77777777" w:rsidTr="00C34789">
        <w:tc>
          <w:tcPr>
            <w:tcW w:w="1951" w:type="dxa"/>
            <w:vAlign w:val="bottom"/>
          </w:tcPr>
          <w:p w14:paraId="798C41D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comp72586_c0_seq1</w:t>
            </w:r>
          </w:p>
        </w:tc>
        <w:tc>
          <w:tcPr>
            <w:tcW w:w="1276" w:type="dxa"/>
            <w:vAlign w:val="bottom"/>
          </w:tcPr>
          <w:p w14:paraId="14C7D9F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386</w:t>
            </w:r>
          </w:p>
        </w:tc>
        <w:tc>
          <w:tcPr>
            <w:tcW w:w="1843" w:type="dxa"/>
          </w:tcPr>
          <w:p w14:paraId="520272F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PABP8_ARATH</w:t>
            </w:r>
          </w:p>
        </w:tc>
        <w:tc>
          <w:tcPr>
            <w:tcW w:w="5811" w:type="dxa"/>
            <w:vAlign w:val="bottom"/>
          </w:tcPr>
          <w:p w14:paraId="4302109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Polyadenylate-binding protein 8</w:t>
            </w:r>
          </w:p>
        </w:tc>
        <w:tc>
          <w:tcPr>
            <w:tcW w:w="993" w:type="dxa"/>
            <w:vAlign w:val="bottom"/>
          </w:tcPr>
          <w:p w14:paraId="4143C2B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47.92</w:t>
            </w:r>
          </w:p>
        </w:tc>
        <w:tc>
          <w:tcPr>
            <w:tcW w:w="1275" w:type="dxa"/>
            <w:vAlign w:val="bottom"/>
          </w:tcPr>
          <w:p w14:paraId="5F925127"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9.00E-09</w:t>
            </w:r>
          </w:p>
        </w:tc>
      </w:tr>
      <w:tr w:rsidR="00C34789" w:rsidRPr="00D20F6E" w14:paraId="42EF0F33" w14:textId="77777777" w:rsidTr="00C34789">
        <w:tc>
          <w:tcPr>
            <w:tcW w:w="1951" w:type="dxa"/>
            <w:vAlign w:val="bottom"/>
          </w:tcPr>
          <w:p w14:paraId="3B1CA5E9"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comp21663_c0_seq1</w:t>
            </w:r>
          </w:p>
        </w:tc>
        <w:tc>
          <w:tcPr>
            <w:tcW w:w="1276" w:type="dxa"/>
            <w:vAlign w:val="bottom"/>
          </w:tcPr>
          <w:p w14:paraId="5515A52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685</w:t>
            </w:r>
          </w:p>
        </w:tc>
        <w:tc>
          <w:tcPr>
            <w:tcW w:w="1843" w:type="dxa"/>
          </w:tcPr>
          <w:p w14:paraId="3A6D83E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Y5161_ARATH</w:t>
            </w:r>
          </w:p>
        </w:tc>
        <w:tc>
          <w:tcPr>
            <w:tcW w:w="5811" w:type="dxa"/>
            <w:vAlign w:val="bottom"/>
          </w:tcPr>
          <w:p w14:paraId="166A6B1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Uncharacterized protein At5g01610</w:t>
            </w:r>
          </w:p>
        </w:tc>
        <w:tc>
          <w:tcPr>
            <w:tcW w:w="993" w:type="dxa"/>
            <w:vAlign w:val="bottom"/>
          </w:tcPr>
          <w:p w14:paraId="0B9A5AD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27.62</w:t>
            </w:r>
          </w:p>
        </w:tc>
        <w:tc>
          <w:tcPr>
            <w:tcW w:w="1275" w:type="dxa"/>
            <w:vAlign w:val="bottom"/>
          </w:tcPr>
          <w:p w14:paraId="3B9AF67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5.00E-05</w:t>
            </w:r>
          </w:p>
        </w:tc>
      </w:tr>
      <w:tr w:rsidR="00C34789" w:rsidRPr="00D20F6E" w14:paraId="5271D5F9" w14:textId="77777777" w:rsidTr="00C34789">
        <w:tc>
          <w:tcPr>
            <w:tcW w:w="1951" w:type="dxa"/>
            <w:vAlign w:val="bottom"/>
          </w:tcPr>
          <w:p w14:paraId="6826DFA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comp18375_c0_seq1</w:t>
            </w:r>
          </w:p>
        </w:tc>
        <w:tc>
          <w:tcPr>
            <w:tcW w:w="1276" w:type="dxa"/>
            <w:vAlign w:val="bottom"/>
          </w:tcPr>
          <w:p w14:paraId="36601358"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754</w:t>
            </w:r>
          </w:p>
        </w:tc>
        <w:tc>
          <w:tcPr>
            <w:tcW w:w="1843" w:type="dxa"/>
          </w:tcPr>
          <w:p w14:paraId="1ED2D77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FBL77_ARATH</w:t>
            </w:r>
          </w:p>
        </w:tc>
        <w:tc>
          <w:tcPr>
            <w:tcW w:w="5811" w:type="dxa"/>
            <w:vAlign w:val="bottom"/>
          </w:tcPr>
          <w:p w14:paraId="19A17296"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F-box/LRR-repeat protein At4g29420</w:t>
            </w:r>
          </w:p>
        </w:tc>
        <w:tc>
          <w:tcPr>
            <w:tcW w:w="993" w:type="dxa"/>
            <w:vAlign w:val="bottom"/>
          </w:tcPr>
          <w:p w14:paraId="61B5A35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29.51</w:t>
            </w:r>
          </w:p>
        </w:tc>
        <w:tc>
          <w:tcPr>
            <w:tcW w:w="1275" w:type="dxa"/>
            <w:vAlign w:val="bottom"/>
          </w:tcPr>
          <w:p w14:paraId="1048C31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3.00E-34</w:t>
            </w:r>
          </w:p>
        </w:tc>
      </w:tr>
      <w:tr w:rsidR="00C34789" w:rsidRPr="00D20F6E" w14:paraId="1D5BDC2F" w14:textId="77777777" w:rsidTr="00C34789">
        <w:tc>
          <w:tcPr>
            <w:tcW w:w="1951" w:type="dxa"/>
            <w:vAlign w:val="bottom"/>
          </w:tcPr>
          <w:p w14:paraId="742A924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comp30883_c0_seq1</w:t>
            </w:r>
          </w:p>
        </w:tc>
        <w:tc>
          <w:tcPr>
            <w:tcW w:w="1276" w:type="dxa"/>
            <w:vAlign w:val="bottom"/>
          </w:tcPr>
          <w:p w14:paraId="203A0842"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1072</w:t>
            </w:r>
          </w:p>
        </w:tc>
        <w:tc>
          <w:tcPr>
            <w:tcW w:w="1843" w:type="dxa"/>
          </w:tcPr>
          <w:p w14:paraId="6D5B7F7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APL_ARATH</w:t>
            </w:r>
          </w:p>
        </w:tc>
        <w:tc>
          <w:tcPr>
            <w:tcW w:w="5811" w:type="dxa"/>
            <w:vAlign w:val="bottom"/>
          </w:tcPr>
          <w:p w14:paraId="6A3556CF" w14:textId="77777777" w:rsidR="00C34789" w:rsidRPr="00D20F6E" w:rsidRDefault="00C34789" w:rsidP="00972139">
            <w:pPr>
              <w:spacing w:beforeLines="60" w:before="144" w:afterLines="60" w:after="144"/>
              <w:contextualSpacing/>
              <w:rPr>
                <w:rFonts w:ascii="Arial" w:hAnsi="Arial" w:cs="Arial"/>
                <w:sz w:val="16"/>
                <w:szCs w:val="16"/>
              </w:rPr>
            </w:pPr>
            <w:proofErr w:type="spellStart"/>
            <w:r w:rsidRPr="00D20F6E">
              <w:rPr>
                <w:rFonts w:ascii="Arial" w:eastAsia="Times New Roman" w:hAnsi="Arial" w:cs="Arial"/>
                <w:sz w:val="16"/>
                <w:szCs w:val="16"/>
              </w:rPr>
              <w:t>Myb</w:t>
            </w:r>
            <w:proofErr w:type="spellEnd"/>
            <w:r w:rsidRPr="00D20F6E">
              <w:rPr>
                <w:rFonts w:ascii="Arial" w:eastAsia="Times New Roman" w:hAnsi="Arial" w:cs="Arial"/>
                <w:sz w:val="16"/>
                <w:szCs w:val="16"/>
              </w:rPr>
              <w:t xml:space="preserve"> family transcription factor APL</w:t>
            </w:r>
          </w:p>
        </w:tc>
        <w:tc>
          <w:tcPr>
            <w:tcW w:w="993" w:type="dxa"/>
            <w:vAlign w:val="bottom"/>
          </w:tcPr>
          <w:p w14:paraId="1B50431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39.02</w:t>
            </w:r>
          </w:p>
        </w:tc>
        <w:tc>
          <w:tcPr>
            <w:tcW w:w="1275" w:type="dxa"/>
            <w:vAlign w:val="bottom"/>
          </w:tcPr>
          <w:p w14:paraId="712B189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2.00E-09</w:t>
            </w:r>
          </w:p>
        </w:tc>
      </w:tr>
      <w:tr w:rsidR="00C34789" w:rsidRPr="00D20F6E" w14:paraId="79A6F438" w14:textId="77777777" w:rsidTr="00C34789">
        <w:tc>
          <w:tcPr>
            <w:tcW w:w="1951" w:type="dxa"/>
            <w:vAlign w:val="bottom"/>
          </w:tcPr>
          <w:p w14:paraId="681AC3E0"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comp14128_c0_seq1</w:t>
            </w:r>
          </w:p>
        </w:tc>
        <w:tc>
          <w:tcPr>
            <w:tcW w:w="1276" w:type="dxa"/>
            <w:vAlign w:val="bottom"/>
          </w:tcPr>
          <w:p w14:paraId="65D9492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1281</w:t>
            </w:r>
          </w:p>
        </w:tc>
        <w:tc>
          <w:tcPr>
            <w:tcW w:w="1843" w:type="dxa"/>
          </w:tcPr>
          <w:p w14:paraId="5BD95DA0"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GDL29_ARATH</w:t>
            </w:r>
          </w:p>
        </w:tc>
        <w:tc>
          <w:tcPr>
            <w:tcW w:w="5811" w:type="dxa"/>
            <w:vAlign w:val="bottom"/>
          </w:tcPr>
          <w:p w14:paraId="3CE99CE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GDSL esterase/lipase At1g71691</w:t>
            </w:r>
          </w:p>
        </w:tc>
        <w:tc>
          <w:tcPr>
            <w:tcW w:w="993" w:type="dxa"/>
            <w:vAlign w:val="bottom"/>
          </w:tcPr>
          <w:p w14:paraId="6934A188"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70.41</w:t>
            </w:r>
          </w:p>
        </w:tc>
        <w:tc>
          <w:tcPr>
            <w:tcW w:w="1275" w:type="dxa"/>
            <w:vAlign w:val="bottom"/>
          </w:tcPr>
          <w:p w14:paraId="2325BBEB"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1.00E-177</w:t>
            </w:r>
          </w:p>
        </w:tc>
      </w:tr>
      <w:tr w:rsidR="00C34789" w:rsidRPr="00D20F6E" w14:paraId="4C4CEE5B" w14:textId="77777777" w:rsidTr="00C34789">
        <w:tc>
          <w:tcPr>
            <w:tcW w:w="1951" w:type="dxa"/>
            <w:vAlign w:val="bottom"/>
          </w:tcPr>
          <w:p w14:paraId="14F3FDFC"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comp34266_c0_seq1</w:t>
            </w:r>
          </w:p>
        </w:tc>
        <w:tc>
          <w:tcPr>
            <w:tcW w:w="1276" w:type="dxa"/>
            <w:vAlign w:val="bottom"/>
          </w:tcPr>
          <w:p w14:paraId="6F6366EA"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454</w:t>
            </w:r>
          </w:p>
        </w:tc>
        <w:tc>
          <w:tcPr>
            <w:tcW w:w="1843" w:type="dxa"/>
          </w:tcPr>
          <w:p w14:paraId="53700BF4"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hAnsi="Arial" w:cs="Arial"/>
                <w:sz w:val="16"/>
                <w:szCs w:val="16"/>
              </w:rPr>
              <w:t>NFYB9_ARATH</w:t>
            </w:r>
          </w:p>
        </w:tc>
        <w:tc>
          <w:tcPr>
            <w:tcW w:w="5811" w:type="dxa"/>
            <w:vAlign w:val="bottom"/>
          </w:tcPr>
          <w:p w14:paraId="0C876DAE"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Nuclear transcription factor Y subunit B-9</w:t>
            </w:r>
          </w:p>
        </w:tc>
        <w:tc>
          <w:tcPr>
            <w:tcW w:w="993" w:type="dxa"/>
            <w:vAlign w:val="bottom"/>
          </w:tcPr>
          <w:p w14:paraId="42875E1D"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72.97</w:t>
            </w:r>
          </w:p>
        </w:tc>
        <w:tc>
          <w:tcPr>
            <w:tcW w:w="1275" w:type="dxa"/>
            <w:vAlign w:val="bottom"/>
          </w:tcPr>
          <w:p w14:paraId="5E325753" w14:textId="77777777" w:rsidR="00C34789" w:rsidRPr="00D20F6E" w:rsidRDefault="00C34789" w:rsidP="00972139">
            <w:pPr>
              <w:spacing w:beforeLines="60" w:before="144" w:afterLines="60" w:after="144"/>
              <w:contextualSpacing/>
              <w:rPr>
                <w:rFonts w:ascii="Arial" w:hAnsi="Arial" w:cs="Arial"/>
                <w:sz w:val="16"/>
                <w:szCs w:val="16"/>
              </w:rPr>
            </w:pPr>
            <w:r w:rsidRPr="00D20F6E">
              <w:rPr>
                <w:rFonts w:ascii="Arial" w:eastAsia="Times New Roman" w:hAnsi="Arial" w:cs="Arial"/>
                <w:sz w:val="16"/>
                <w:szCs w:val="16"/>
              </w:rPr>
              <w:t>2.00E-54</w:t>
            </w:r>
          </w:p>
        </w:tc>
      </w:tr>
    </w:tbl>
    <w:p w14:paraId="3E6105C8" w14:textId="77777777" w:rsidR="00C34789" w:rsidRDefault="00C34789" w:rsidP="00C34789">
      <w:pPr>
        <w:tabs>
          <w:tab w:val="left" w:pos="695"/>
        </w:tabs>
      </w:pPr>
    </w:p>
    <w:p w14:paraId="692587AE" w14:textId="77777777" w:rsidR="00B9607A" w:rsidRDefault="00B9607A" w:rsidP="00C34789">
      <w:pPr>
        <w:tabs>
          <w:tab w:val="left" w:pos="695"/>
        </w:tabs>
      </w:pPr>
    </w:p>
    <w:p w14:paraId="414D8666" w14:textId="77777777" w:rsidR="00B9607A" w:rsidRPr="00D20F6E" w:rsidRDefault="00B9607A" w:rsidP="00C34789">
      <w:pPr>
        <w:tabs>
          <w:tab w:val="left" w:pos="695"/>
        </w:tabs>
      </w:pPr>
    </w:p>
    <w:p w14:paraId="2B2792A3" w14:textId="1FF9AC1C" w:rsidR="00C34789" w:rsidRPr="00F35262" w:rsidRDefault="002F2285" w:rsidP="00C34789">
      <w:pPr>
        <w:pStyle w:val="thesiscaption"/>
        <w:rPr>
          <w:rFonts w:ascii="Times New Roman" w:hAnsi="Times New Roman" w:cs="Times New Roman"/>
          <w:vanish/>
        </w:rPr>
      </w:pPr>
      <w:bookmarkStart w:id="49" w:name="_Ref326956241"/>
      <w:bookmarkStart w:id="50" w:name="_Toc341692384"/>
      <w:bookmarkStart w:id="51" w:name="_Toc342734444"/>
      <w:bookmarkStart w:id="52" w:name="_Toc372374512"/>
      <w:r w:rsidRPr="002F2285">
        <w:rPr>
          <w:rFonts w:ascii="Times New Roman" w:hAnsi="Times New Roman" w:cs="Times New Roman"/>
          <w:szCs w:val="24"/>
        </w:rPr>
        <w:lastRenderedPageBreak/>
        <w:t xml:space="preserve">Additional File </w:t>
      </w:r>
      <w:r w:rsidR="009A2073">
        <w:rPr>
          <w:rFonts w:ascii="Times New Roman" w:hAnsi="Times New Roman" w:cs="Times New Roman"/>
          <w:szCs w:val="24"/>
        </w:rPr>
        <w:t>1</w:t>
      </w:r>
      <w:r w:rsidRPr="002F2285">
        <w:rPr>
          <w:rFonts w:ascii="Times New Roman" w:hAnsi="Times New Roman" w:cs="Times New Roman"/>
          <w:szCs w:val="24"/>
        </w:rPr>
        <w:t xml:space="preserve"> (</w:t>
      </w:r>
      <w:r w:rsidRPr="002F2285">
        <w:rPr>
          <w:rFonts w:ascii="Times New Roman" w:hAnsi="Times New Roman" w:cs="Times New Roman"/>
        </w:rPr>
        <w:t>Table</w:t>
      </w:r>
      <w:r w:rsidRPr="002F2285">
        <w:rPr>
          <w:rFonts w:ascii="Times New Roman" w:hAnsi="Times New Roman" w:cs="Times New Roman"/>
          <w:szCs w:val="24"/>
        </w:rPr>
        <w:t xml:space="preserve"> </w:t>
      </w:r>
      <w:r w:rsidR="00DF6979">
        <w:rPr>
          <w:rFonts w:ascii="Times New Roman" w:hAnsi="Times New Roman" w:cs="Times New Roman"/>
          <w:szCs w:val="24"/>
        </w:rPr>
        <w:t>S</w:t>
      </w:r>
      <w:r w:rsidR="00CF11EC">
        <w:rPr>
          <w:rFonts w:ascii="Times New Roman" w:hAnsi="Times New Roman" w:cs="Times New Roman"/>
        </w:rPr>
        <w:t>9</w:t>
      </w:r>
      <w:r w:rsidRPr="002F2285">
        <w:rPr>
          <w:rFonts w:ascii="Times New Roman" w:hAnsi="Times New Roman" w:cs="Times New Roman"/>
          <w:szCs w:val="24"/>
        </w:rPr>
        <w:t>)</w:t>
      </w:r>
      <w:r w:rsidR="00C34789" w:rsidRPr="002F2285">
        <w:rPr>
          <w:rFonts w:ascii="Times New Roman" w:hAnsi="Times New Roman" w:cs="Times New Roman"/>
        </w:rPr>
        <w:t>.</w:t>
      </w:r>
      <w:bookmarkEnd w:id="49"/>
      <w:r w:rsidR="00C34789" w:rsidRPr="00F35262">
        <w:rPr>
          <w:rFonts w:ascii="Times New Roman" w:hAnsi="Times New Roman" w:cs="Times New Roman"/>
        </w:rPr>
        <w:t xml:space="preserve"> Transcripts marking R35 but not lop138.</w:t>
      </w:r>
      <w:bookmarkEnd w:id="50"/>
      <w:bookmarkEnd w:id="51"/>
      <w:bookmarkEnd w:id="52"/>
      <w:r w:rsidR="00C34789" w:rsidRPr="00F35262">
        <w:rPr>
          <w:rFonts w:ascii="Times New Roman" w:hAnsi="Times New Roman" w:cs="Times New Roman"/>
        </w:rPr>
        <w:t xml:space="preserve"> </w:t>
      </w:r>
    </w:p>
    <w:p w14:paraId="28314DE9" w14:textId="77777777" w:rsidR="00C34789" w:rsidRPr="00F35262" w:rsidRDefault="00C34789" w:rsidP="00C34789">
      <w:pPr>
        <w:pStyle w:val="thesiscaption"/>
        <w:rPr>
          <w:rFonts w:ascii="Times New Roman" w:hAnsi="Times New Roman" w:cs="Times New Roman"/>
          <w:b w:val="0"/>
        </w:rPr>
      </w:pPr>
      <w:r w:rsidRPr="00F35262">
        <w:rPr>
          <w:rFonts w:ascii="Times New Roman" w:hAnsi="Times New Roman" w:cs="Times New Roman"/>
          <w:b w:val="0"/>
        </w:rPr>
        <w:t xml:space="preserve">The transcripts were selected based on their active status (UPC &gt; 0.5) in any stage of R35 but inactive status (UPC &lt; 0.5) in </w:t>
      </w:r>
      <w:r w:rsidRPr="00F35262">
        <w:rPr>
          <w:rFonts w:ascii="Times New Roman" w:hAnsi="Times New Roman" w:cs="Times New Roman"/>
          <w:b w:val="0"/>
          <w:i/>
        </w:rPr>
        <w:t>lop138</w:t>
      </w:r>
      <w:r w:rsidRPr="00F35262">
        <w:rPr>
          <w:rFonts w:ascii="Times New Roman" w:hAnsi="Times New Roman" w:cs="Times New Roman"/>
          <w:b w:val="0"/>
        </w:rPr>
        <w:t xml:space="preserve"> pre-pollination sample.</w:t>
      </w:r>
    </w:p>
    <w:tbl>
      <w:tblPr>
        <w:tblStyle w:val="TableGrid"/>
        <w:tblpPr w:leftFromText="180" w:rightFromText="180" w:vertAnchor="text" w:horzAnchor="margin" w:tblpY="26"/>
        <w:tblW w:w="0" w:type="auto"/>
        <w:tblLayout w:type="fixed"/>
        <w:tblLook w:val="04A0" w:firstRow="1" w:lastRow="0" w:firstColumn="1" w:lastColumn="0" w:noHBand="0" w:noVBand="1"/>
      </w:tblPr>
      <w:tblGrid>
        <w:gridCol w:w="1526"/>
        <w:gridCol w:w="2551"/>
        <w:gridCol w:w="1134"/>
        <w:gridCol w:w="1701"/>
        <w:gridCol w:w="3969"/>
        <w:gridCol w:w="993"/>
        <w:gridCol w:w="992"/>
      </w:tblGrid>
      <w:tr w:rsidR="00972139" w:rsidRPr="00D20F6E" w14:paraId="75492775" w14:textId="77777777" w:rsidTr="00972139">
        <w:trPr>
          <w:cantSplit/>
          <w:trHeight w:val="118"/>
          <w:tblHeader/>
        </w:trPr>
        <w:tc>
          <w:tcPr>
            <w:tcW w:w="12866" w:type="dxa"/>
            <w:gridSpan w:val="7"/>
            <w:tcBorders>
              <w:top w:val="nil"/>
              <w:left w:val="nil"/>
              <w:right w:val="nil"/>
            </w:tcBorders>
          </w:tcPr>
          <w:p w14:paraId="06869D31" w14:textId="77777777" w:rsidR="00972139" w:rsidRPr="00D20F6E" w:rsidRDefault="00972139" w:rsidP="00972139">
            <w:pPr>
              <w:spacing w:after="120" w:line="360" w:lineRule="auto"/>
              <w:jc w:val="center"/>
              <w:rPr>
                <w:rFonts w:ascii="Arial" w:hAnsi="Arial" w:cs="Arial"/>
                <w:b/>
                <w:sz w:val="16"/>
                <w:szCs w:val="16"/>
              </w:rPr>
            </w:pPr>
          </w:p>
        </w:tc>
      </w:tr>
      <w:tr w:rsidR="00972139" w:rsidRPr="00D20F6E" w14:paraId="52DAB9A1" w14:textId="77777777" w:rsidTr="00972139">
        <w:trPr>
          <w:cantSplit/>
          <w:tblHeader/>
        </w:trPr>
        <w:tc>
          <w:tcPr>
            <w:tcW w:w="1526" w:type="dxa"/>
          </w:tcPr>
          <w:p w14:paraId="127B985C" w14:textId="77777777" w:rsidR="00972139" w:rsidRPr="00D20F6E" w:rsidRDefault="00972139" w:rsidP="00972139">
            <w:pPr>
              <w:spacing w:after="120" w:line="360" w:lineRule="auto"/>
              <w:rPr>
                <w:rFonts w:ascii="Arial" w:hAnsi="Arial" w:cs="Arial"/>
                <w:b/>
                <w:sz w:val="16"/>
                <w:szCs w:val="16"/>
              </w:rPr>
            </w:pPr>
            <w:r w:rsidRPr="00D20F6E">
              <w:rPr>
                <w:rFonts w:ascii="Arial" w:hAnsi="Arial" w:cs="Arial"/>
                <w:b/>
                <w:sz w:val="16"/>
                <w:szCs w:val="16"/>
              </w:rPr>
              <w:t>Active in lop138</w:t>
            </w:r>
          </w:p>
        </w:tc>
        <w:tc>
          <w:tcPr>
            <w:tcW w:w="2551" w:type="dxa"/>
          </w:tcPr>
          <w:p w14:paraId="2A90C7C8" w14:textId="77777777" w:rsidR="00972139" w:rsidRPr="00D20F6E" w:rsidRDefault="00972139" w:rsidP="00972139">
            <w:pPr>
              <w:spacing w:after="120" w:line="360" w:lineRule="auto"/>
              <w:rPr>
                <w:rFonts w:ascii="Arial" w:hAnsi="Arial" w:cs="Arial"/>
                <w:b/>
                <w:sz w:val="16"/>
                <w:szCs w:val="16"/>
              </w:rPr>
            </w:pPr>
            <w:r w:rsidRPr="00D20F6E">
              <w:rPr>
                <w:rFonts w:ascii="Arial" w:hAnsi="Arial" w:cs="Arial"/>
                <w:b/>
                <w:sz w:val="16"/>
                <w:szCs w:val="16"/>
              </w:rPr>
              <w:t>transcript</w:t>
            </w:r>
          </w:p>
        </w:tc>
        <w:tc>
          <w:tcPr>
            <w:tcW w:w="1134" w:type="dxa"/>
          </w:tcPr>
          <w:p w14:paraId="0F4D0CA4" w14:textId="77777777" w:rsidR="00972139" w:rsidRPr="00D20F6E" w:rsidRDefault="00972139" w:rsidP="00972139">
            <w:pPr>
              <w:spacing w:after="120" w:line="360" w:lineRule="auto"/>
              <w:rPr>
                <w:rFonts w:ascii="Arial" w:hAnsi="Arial" w:cs="Arial"/>
                <w:b/>
                <w:sz w:val="16"/>
                <w:szCs w:val="16"/>
              </w:rPr>
            </w:pPr>
            <w:r w:rsidRPr="00D20F6E">
              <w:rPr>
                <w:rFonts w:ascii="Arial" w:hAnsi="Arial" w:cs="Arial"/>
                <w:b/>
                <w:sz w:val="16"/>
                <w:szCs w:val="16"/>
              </w:rPr>
              <w:t xml:space="preserve">Transcript length in </w:t>
            </w:r>
            <w:proofErr w:type="spellStart"/>
            <w:r w:rsidRPr="00D20F6E">
              <w:rPr>
                <w:rFonts w:ascii="Arial" w:hAnsi="Arial" w:cs="Arial"/>
                <w:b/>
                <w:sz w:val="16"/>
                <w:szCs w:val="16"/>
              </w:rPr>
              <w:t>bp</w:t>
            </w:r>
            <w:proofErr w:type="spellEnd"/>
          </w:p>
        </w:tc>
        <w:tc>
          <w:tcPr>
            <w:tcW w:w="1701" w:type="dxa"/>
          </w:tcPr>
          <w:p w14:paraId="19EA9FE9" w14:textId="77777777" w:rsidR="00972139" w:rsidRPr="00D20F6E" w:rsidRDefault="00972139" w:rsidP="00972139">
            <w:pPr>
              <w:spacing w:after="120" w:line="360" w:lineRule="auto"/>
              <w:rPr>
                <w:rFonts w:ascii="Arial" w:hAnsi="Arial" w:cs="Arial"/>
                <w:b/>
                <w:sz w:val="16"/>
                <w:szCs w:val="16"/>
              </w:rPr>
            </w:pPr>
            <w:proofErr w:type="spellStart"/>
            <w:r w:rsidRPr="00D20F6E">
              <w:rPr>
                <w:rFonts w:ascii="Arial" w:hAnsi="Arial" w:cs="Arial"/>
                <w:sz w:val="16"/>
                <w:szCs w:val="16"/>
              </w:rPr>
              <w:t>Blastx</w:t>
            </w:r>
            <w:proofErr w:type="spellEnd"/>
            <w:r w:rsidRPr="00D20F6E">
              <w:rPr>
                <w:rFonts w:ascii="Arial" w:hAnsi="Arial" w:cs="Arial"/>
                <w:sz w:val="16"/>
                <w:szCs w:val="16"/>
              </w:rPr>
              <w:t xml:space="preserve"> top hit</w:t>
            </w:r>
          </w:p>
        </w:tc>
        <w:tc>
          <w:tcPr>
            <w:tcW w:w="3969" w:type="dxa"/>
          </w:tcPr>
          <w:p w14:paraId="59056730" w14:textId="77777777" w:rsidR="00972139" w:rsidRPr="00D20F6E" w:rsidRDefault="00972139" w:rsidP="00972139">
            <w:pPr>
              <w:spacing w:after="120" w:line="360" w:lineRule="auto"/>
              <w:rPr>
                <w:rFonts w:ascii="Arial" w:hAnsi="Arial" w:cs="Arial"/>
                <w:b/>
                <w:sz w:val="16"/>
                <w:szCs w:val="16"/>
              </w:rPr>
            </w:pPr>
            <w:r w:rsidRPr="00D20F6E">
              <w:rPr>
                <w:rFonts w:ascii="Arial" w:hAnsi="Arial" w:cs="Arial"/>
                <w:b/>
                <w:sz w:val="16"/>
                <w:szCs w:val="16"/>
              </w:rPr>
              <w:t>description</w:t>
            </w:r>
          </w:p>
        </w:tc>
        <w:tc>
          <w:tcPr>
            <w:tcW w:w="993" w:type="dxa"/>
          </w:tcPr>
          <w:p w14:paraId="3F548975" w14:textId="77777777" w:rsidR="00972139" w:rsidRPr="00D20F6E" w:rsidRDefault="00972139" w:rsidP="00972139">
            <w:pPr>
              <w:spacing w:after="120" w:line="360" w:lineRule="auto"/>
              <w:rPr>
                <w:rFonts w:ascii="Arial" w:hAnsi="Arial" w:cs="Arial"/>
                <w:b/>
                <w:sz w:val="16"/>
                <w:szCs w:val="16"/>
              </w:rPr>
            </w:pPr>
            <w:r w:rsidRPr="00D20F6E">
              <w:rPr>
                <w:rFonts w:ascii="Arial" w:hAnsi="Arial" w:cs="Arial"/>
                <w:b/>
                <w:sz w:val="16"/>
                <w:szCs w:val="16"/>
              </w:rPr>
              <w:t>% similarity</w:t>
            </w:r>
          </w:p>
        </w:tc>
        <w:tc>
          <w:tcPr>
            <w:tcW w:w="992" w:type="dxa"/>
          </w:tcPr>
          <w:p w14:paraId="292A325C" w14:textId="77777777" w:rsidR="00972139" w:rsidRPr="00D20F6E" w:rsidRDefault="00972139" w:rsidP="00972139">
            <w:pPr>
              <w:spacing w:after="120" w:line="360" w:lineRule="auto"/>
              <w:rPr>
                <w:rFonts w:ascii="Arial" w:hAnsi="Arial" w:cs="Arial"/>
                <w:b/>
                <w:sz w:val="16"/>
                <w:szCs w:val="16"/>
              </w:rPr>
            </w:pPr>
            <w:r w:rsidRPr="00D20F6E">
              <w:rPr>
                <w:rFonts w:ascii="Arial" w:hAnsi="Arial" w:cs="Arial"/>
                <w:b/>
                <w:sz w:val="16"/>
                <w:szCs w:val="16"/>
              </w:rPr>
              <w:t>e-value</w:t>
            </w:r>
          </w:p>
        </w:tc>
      </w:tr>
      <w:tr w:rsidR="00972139" w:rsidRPr="00D20F6E" w14:paraId="310E3488" w14:textId="77777777" w:rsidTr="00972139">
        <w:trPr>
          <w:cantSplit/>
        </w:trPr>
        <w:tc>
          <w:tcPr>
            <w:tcW w:w="1526" w:type="dxa"/>
          </w:tcPr>
          <w:p w14:paraId="2C1036E6"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0516CE2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comp49361_c0_seq1</w:t>
            </w:r>
          </w:p>
        </w:tc>
        <w:tc>
          <w:tcPr>
            <w:tcW w:w="1134" w:type="dxa"/>
            <w:vAlign w:val="bottom"/>
          </w:tcPr>
          <w:p w14:paraId="56EE80C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439</w:t>
            </w:r>
          </w:p>
        </w:tc>
        <w:tc>
          <w:tcPr>
            <w:tcW w:w="1701" w:type="dxa"/>
          </w:tcPr>
          <w:p w14:paraId="16CF6CB9"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XP_006357572.1</w:t>
            </w:r>
          </w:p>
        </w:tc>
        <w:tc>
          <w:tcPr>
            <w:tcW w:w="3969" w:type="dxa"/>
            <w:vAlign w:val="bottom"/>
          </w:tcPr>
          <w:p w14:paraId="2E8AB68C"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PREDICTED: uncharacterized protein LOC102599307</w:t>
            </w:r>
          </w:p>
        </w:tc>
        <w:tc>
          <w:tcPr>
            <w:tcW w:w="993" w:type="dxa"/>
            <w:vAlign w:val="bottom"/>
          </w:tcPr>
          <w:p w14:paraId="1A89DB53"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47.69</w:t>
            </w:r>
          </w:p>
        </w:tc>
        <w:tc>
          <w:tcPr>
            <w:tcW w:w="992" w:type="dxa"/>
            <w:vAlign w:val="bottom"/>
          </w:tcPr>
          <w:p w14:paraId="35AFB70D"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2.00E-12</w:t>
            </w:r>
          </w:p>
        </w:tc>
      </w:tr>
      <w:tr w:rsidR="00972139" w:rsidRPr="00D20F6E" w14:paraId="794B4556" w14:textId="77777777" w:rsidTr="00972139">
        <w:trPr>
          <w:cantSplit/>
        </w:trPr>
        <w:tc>
          <w:tcPr>
            <w:tcW w:w="1526" w:type="dxa"/>
          </w:tcPr>
          <w:p w14:paraId="090211D6"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2F72FCB6"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comp60140_c0_seq1</w:t>
            </w:r>
          </w:p>
        </w:tc>
        <w:tc>
          <w:tcPr>
            <w:tcW w:w="1134" w:type="dxa"/>
            <w:vAlign w:val="bottom"/>
          </w:tcPr>
          <w:p w14:paraId="69558DE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438</w:t>
            </w:r>
          </w:p>
        </w:tc>
        <w:tc>
          <w:tcPr>
            <w:tcW w:w="1701" w:type="dxa"/>
          </w:tcPr>
          <w:p w14:paraId="1231FB8A"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XP_008448008.1</w:t>
            </w:r>
          </w:p>
        </w:tc>
        <w:tc>
          <w:tcPr>
            <w:tcW w:w="3969" w:type="dxa"/>
            <w:vAlign w:val="bottom"/>
          </w:tcPr>
          <w:p w14:paraId="228B931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PREDICTED: retrovirus-related Pol polyprotein from transposon TNT 1-94 isoform X3</w:t>
            </w:r>
          </w:p>
        </w:tc>
        <w:tc>
          <w:tcPr>
            <w:tcW w:w="993" w:type="dxa"/>
            <w:vAlign w:val="bottom"/>
          </w:tcPr>
          <w:p w14:paraId="5F965E13"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36.5</w:t>
            </w:r>
          </w:p>
        </w:tc>
        <w:tc>
          <w:tcPr>
            <w:tcW w:w="992" w:type="dxa"/>
            <w:vAlign w:val="bottom"/>
          </w:tcPr>
          <w:p w14:paraId="26A3E9C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1.00E-19</w:t>
            </w:r>
          </w:p>
        </w:tc>
      </w:tr>
      <w:tr w:rsidR="00972139" w:rsidRPr="00D20F6E" w14:paraId="4D604984" w14:textId="77777777" w:rsidTr="00972139">
        <w:trPr>
          <w:cantSplit/>
        </w:trPr>
        <w:tc>
          <w:tcPr>
            <w:tcW w:w="1526" w:type="dxa"/>
          </w:tcPr>
          <w:p w14:paraId="57AFE53C"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11FA055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comp44797_c0_seq1</w:t>
            </w:r>
          </w:p>
        </w:tc>
        <w:tc>
          <w:tcPr>
            <w:tcW w:w="1134" w:type="dxa"/>
            <w:vAlign w:val="bottom"/>
          </w:tcPr>
          <w:p w14:paraId="3FABAC94"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566</w:t>
            </w:r>
          </w:p>
        </w:tc>
        <w:tc>
          <w:tcPr>
            <w:tcW w:w="1701" w:type="dxa"/>
          </w:tcPr>
          <w:p w14:paraId="380878AA"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MLO5_ARATH</w:t>
            </w:r>
          </w:p>
        </w:tc>
        <w:tc>
          <w:tcPr>
            <w:tcW w:w="3969" w:type="dxa"/>
            <w:vAlign w:val="bottom"/>
          </w:tcPr>
          <w:p w14:paraId="3809F5DD"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MLO-like protein 5</w:t>
            </w:r>
          </w:p>
        </w:tc>
        <w:tc>
          <w:tcPr>
            <w:tcW w:w="993" w:type="dxa"/>
            <w:vAlign w:val="bottom"/>
          </w:tcPr>
          <w:p w14:paraId="7129EC89"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55.61</w:t>
            </w:r>
          </w:p>
        </w:tc>
        <w:tc>
          <w:tcPr>
            <w:tcW w:w="992" w:type="dxa"/>
            <w:vAlign w:val="bottom"/>
          </w:tcPr>
          <w:p w14:paraId="7064280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1.00E-57</w:t>
            </w:r>
          </w:p>
        </w:tc>
      </w:tr>
      <w:tr w:rsidR="00972139" w:rsidRPr="00D20F6E" w14:paraId="1E4D2EBC" w14:textId="77777777" w:rsidTr="00972139">
        <w:trPr>
          <w:cantSplit/>
        </w:trPr>
        <w:tc>
          <w:tcPr>
            <w:tcW w:w="1526" w:type="dxa"/>
          </w:tcPr>
          <w:p w14:paraId="01F136FB"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1DD6EF7C"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comp44804_c0_seq1</w:t>
            </w:r>
          </w:p>
        </w:tc>
        <w:tc>
          <w:tcPr>
            <w:tcW w:w="1134" w:type="dxa"/>
            <w:vAlign w:val="bottom"/>
          </w:tcPr>
          <w:p w14:paraId="59AE39A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474</w:t>
            </w:r>
          </w:p>
        </w:tc>
        <w:tc>
          <w:tcPr>
            <w:tcW w:w="1701" w:type="dxa"/>
          </w:tcPr>
          <w:p w14:paraId="0BE6585E"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7SB1_SOYBN</w:t>
            </w:r>
          </w:p>
        </w:tc>
        <w:tc>
          <w:tcPr>
            <w:tcW w:w="3969" w:type="dxa"/>
            <w:vAlign w:val="bottom"/>
          </w:tcPr>
          <w:p w14:paraId="1ED8D76E"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Basic 7S globulin</w:t>
            </w:r>
          </w:p>
        </w:tc>
        <w:tc>
          <w:tcPr>
            <w:tcW w:w="993" w:type="dxa"/>
            <w:vAlign w:val="bottom"/>
          </w:tcPr>
          <w:p w14:paraId="7FCD6329"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32.35</w:t>
            </w:r>
          </w:p>
        </w:tc>
        <w:tc>
          <w:tcPr>
            <w:tcW w:w="992" w:type="dxa"/>
            <w:vAlign w:val="bottom"/>
          </w:tcPr>
          <w:p w14:paraId="056211B0"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3.00E-16</w:t>
            </w:r>
          </w:p>
        </w:tc>
      </w:tr>
      <w:tr w:rsidR="00972139" w:rsidRPr="00D20F6E" w14:paraId="702FDECC" w14:textId="77777777" w:rsidTr="00972139">
        <w:trPr>
          <w:cantSplit/>
        </w:trPr>
        <w:tc>
          <w:tcPr>
            <w:tcW w:w="1526" w:type="dxa"/>
          </w:tcPr>
          <w:p w14:paraId="120692B4"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2136C3E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comp54612_c0_seq1</w:t>
            </w:r>
          </w:p>
        </w:tc>
        <w:tc>
          <w:tcPr>
            <w:tcW w:w="1134" w:type="dxa"/>
            <w:vAlign w:val="bottom"/>
          </w:tcPr>
          <w:p w14:paraId="4D065DD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457</w:t>
            </w:r>
          </w:p>
        </w:tc>
        <w:tc>
          <w:tcPr>
            <w:tcW w:w="1701" w:type="dxa"/>
          </w:tcPr>
          <w:p w14:paraId="084A0028"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POL2_DROME</w:t>
            </w:r>
          </w:p>
        </w:tc>
        <w:tc>
          <w:tcPr>
            <w:tcW w:w="3969" w:type="dxa"/>
            <w:vAlign w:val="bottom"/>
          </w:tcPr>
          <w:p w14:paraId="19F4C13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Retrovirus-related Pol polyprotein from transposon 297</w:t>
            </w:r>
          </w:p>
        </w:tc>
        <w:tc>
          <w:tcPr>
            <w:tcW w:w="993" w:type="dxa"/>
            <w:vAlign w:val="bottom"/>
          </w:tcPr>
          <w:p w14:paraId="5DA54E2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42.86</w:t>
            </w:r>
          </w:p>
        </w:tc>
        <w:tc>
          <w:tcPr>
            <w:tcW w:w="992" w:type="dxa"/>
            <w:vAlign w:val="bottom"/>
          </w:tcPr>
          <w:p w14:paraId="29B3C240"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1.00E-14</w:t>
            </w:r>
          </w:p>
        </w:tc>
      </w:tr>
      <w:tr w:rsidR="00972139" w:rsidRPr="00D20F6E" w14:paraId="69D59729" w14:textId="77777777" w:rsidTr="00972139">
        <w:trPr>
          <w:cantSplit/>
        </w:trPr>
        <w:tc>
          <w:tcPr>
            <w:tcW w:w="1526" w:type="dxa"/>
          </w:tcPr>
          <w:p w14:paraId="7783383C"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0011470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comp8984_c0_seq1</w:t>
            </w:r>
          </w:p>
        </w:tc>
        <w:tc>
          <w:tcPr>
            <w:tcW w:w="1134" w:type="dxa"/>
            <w:vAlign w:val="bottom"/>
          </w:tcPr>
          <w:p w14:paraId="31DE299D"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1323</w:t>
            </w:r>
          </w:p>
        </w:tc>
        <w:tc>
          <w:tcPr>
            <w:tcW w:w="1701" w:type="dxa"/>
          </w:tcPr>
          <w:p w14:paraId="32EF389D"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PPO_MALDO</w:t>
            </w:r>
          </w:p>
        </w:tc>
        <w:tc>
          <w:tcPr>
            <w:tcW w:w="3969" w:type="dxa"/>
            <w:vAlign w:val="bottom"/>
          </w:tcPr>
          <w:p w14:paraId="1E5BB894"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 xml:space="preserve">Polyphenol oxidase, </w:t>
            </w:r>
            <w:proofErr w:type="spellStart"/>
            <w:r w:rsidRPr="00D20F6E">
              <w:rPr>
                <w:rFonts w:ascii="Arial" w:eastAsia="Times New Roman" w:hAnsi="Arial" w:cs="Arial"/>
                <w:sz w:val="16"/>
                <w:szCs w:val="16"/>
              </w:rPr>
              <w:t>chloroplastic</w:t>
            </w:r>
            <w:proofErr w:type="spellEnd"/>
          </w:p>
        </w:tc>
        <w:tc>
          <w:tcPr>
            <w:tcW w:w="993" w:type="dxa"/>
            <w:vAlign w:val="bottom"/>
          </w:tcPr>
          <w:p w14:paraId="3FC4BB9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51.94</w:t>
            </w:r>
          </w:p>
        </w:tc>
        <w:tc>
          <w:tcPr>
            <w:tcW w:w="992" w:type="dxa"/>
            <w:vAlign w:val="bottom"/>
          </w:tcPr>
          <w:p w14:paraId="795C6D2F"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2.00E-122</w:t>
            </w:r>
          </w:p>
        </w:tc>
      </w:tr>
      <w:tr w:rsidR="00972139" w:rsidRPr="00D20F6E" w14:paraId="4E36A633" w14:textId="77777777" w:rsidTr="00972139">
        <w:trPr>
          <w:cantSplit/>
        </w:trPr>
        <w:tc>
          <w:tcPr>
            <w:tcW w:w="1526" w:type="dxa"/>
          </w:tcPr>
          <w:p w14:paraId="42150019"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3AB190C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comp60821_c0_seq1</w:t>
            </w:r>
          </w:p>
        </w:tc>
        <w:tc>
          <w:tcPr>
            <w:tcW w:w="1134" w:type="dxa"/>
            <w:vAlign w:val="bottom"/>
          </w:tcPr>
          <w:p w14:paraId="490B158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419</w:t>
            </w:r>
          </w:p>
        </w:tc>
        <w:tc>
          <w:tcPr>
            <w:tcW w:w="1701" w:type="dxa"/>
          </w:tcPr>
          <w:p w14:paraId="4944C417"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CUCM1_CUCME</w:t>
            </w:r>
          </w:p>
        </w:tc>
        <w:tc>
          <w:tcPr>
            <w:tcW w:w="3969" w:type="dxa"/>
            <w:vAlign w:val="bottom"/>
          </w:tcPr>
          <w:p w14:paraId="6E23721B" w14:textId="77777777" w:rsidR="00972139" w:rsidRPr="00D20F6E" w:rsidRDefault="00972139" w:rsidP="00972139">
            <w:pPr>
              <w:spacing w:after="120"/>
              <w:contextualSpacing/>
              <w:rPr>
                <w:rFonts w:ascii="Arial" w:hAnsi="Arial" w:cs="Arial"/>
                <w:sz w:val="16"/>
                <w:szCs w:val="16"/>
              </w:rPr>
            </w:pPr>
            <w:proofErr w:type="spellStart"/>
            <w:r w:rsidRPr="00D20F6E">
              <w:rPr>
                <w:rFonts w:ascii="Arial" w:eastAsia="Times New Roman" w:hAnsi="Arial" w:cs="Arial"/>
                <w:sz w:val="16"/>
                <w:szCs w:val="16"/>
              </w:rPr>
              <w:t>Cucumisin</w:t>
            </w:r>
            <w:proofErr w:type="spellEnd"/>
          </w:p>
        </w:tc>
        <w:tc>
          <w:tcPr>
            <w:tcW w:w="993" w:type="dxa"/>
            <w:vAlign w:val="bottom"/>
          </w:tcPr>
          <w:p w14:paraId="60DD6826"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52.7</w:t>
            </w:r>
          </w:p>
        </w:tc>
        <w:tc>
          <w:tcPr>
            <w:tcW w:w="992" w:type="dxa"/>
            <w:vAlign w:val="bottom"/>
          </w:tcPr>
          <w:p w14:paraId="28F15AD7"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5.00E-44</w:t>
            </w:r>
          </w:p>
        </w:tc>
      </w:tr>
      <w:tr w:rsidR="00972139" w:rsidRPr="00D20F6E" w14:paraId="78E1D1E1" w14:textId="77777777" w:rsidTr="00972139">
        <w:trPr>
          <w:cantSplit/>
        </w:trPr>
        <w:tc>
          <w:tcPr>
            <w:tcW w:w="1526" w:type="dxa"/>
          </w:tcPr>
          <w:p w14:paraId="2192BFEE"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15D9D94B"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comp23187_c0_seq1</w:t>
            </w:r>
          </w:p>
        </w:tc>
        <w:tc>
          <w:tcPr>
            <w:tcW w:w="1134" w:type="dxa"/>
            <w:vAlign w:val="bottom"/>
          </w:tcPr>
          <w:p w14:paraId="6171BED4"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584</w:t>
            </w:r>
          </w:p>
        </w:tc>
        <w:tc>
          <w:tcPr>
            <w:tcW w:w="1701" w:type="dxa"/>
          </w:tcPr>
          <w:p w14:paraId="63B2A7C6"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HDT1_SOLCH</w:t>
            </w:r>
          </w:p>
        </w:tc>
        <w:tc>
          <w:tcPr>
            <w:tcW w:w="3969" w:type="dxa"/>
            <w:vAlign w:val="bottom"/>
          </w:tcPr>
          <w:p w14:paraId="57DB5230"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Histone deacetylase HDT1</w:t>
            </w:r>
          </w:p>
        </w:tc>
        <w:tc>
          <w:tcPr>
            <w:tcW w:w="993" w:type="dxa"/>
            <w:vAlign w:val="bottom"/>
          </w:tcPr>
          <w:p w14:paraId="13ECCD90"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35.96</w:t>
            </w:r>
          </w:p>
        </w:tc>
        <w:tc>
          <w:tcPr>
            <w:tcW w:w="992" w:type="dxa"/>
            <w:vAlign w:val="bottom"/>
          </w:tcPr>
          <w:p w14:paraId="7E96C3C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3.00E-14</w:t>
            </w:r>
          </w:p>
        </w:tc>
      </w:tr>
      <w:tr w:rsidR="00972139" w:rsidRPr="00D20F6E" w14:paraId="16803303" w14:textId="77777777" w:rsidTr="00972139">
        <w:trPr>
          <w:cantSplit/>
        </w:trPr>
        <w:tc>
          <w:tcPr>
            <w:tcW w:w="1526" w:type="dxa"/>
          </w:tcPr>
          <w:p w14:paraId="0A3D9941"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782D177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comp18435_c0_seq1</w:t>
            </w:r>
          </w:p>
        </w:tc>
        <w:tc>
          <w:tcPr>
            <w:tcW w:w="1134" w:type="dxa"/>
            <w:vAlign w:val="bottom"/>
          </w:tcPr>
          <w:p w14:paraId="74EA540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1290</w:t>
            </w:r>
          </w:p>
        </w:tc>
        <w:tc>
          <w:tcPr>
            <w:tcW w:w="1701" w:type="dxa"/>
          </w:tcPr>
          <w:p w14:paraId="5CA646B7"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APO2_ARATH</w:t>
            </w:r>
          </w:p>
        </w:tc>
        <w:tc>
          <w:tcPr>
            <w:tcW w:w="3969" w:type="dxa"/>
            <w:vAlign w:val="bottom"/>
          </w:tcPr>
          <w:p w14:paraId="71F3C0E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 xml:space="preserve">APO protein 2, </w:t>
            </w:r>
            <w:proofErr w:type="spellStart"/>
            <w:r w:rsidRPr="00D20F6E">
              <w:rPr>
                <w:rFonts w:ascii="Arial" w:eastAsia="Times New Roman" w:hAnsi="Arial" w:cs="Arial"/>
                <w:sz w:val="16"/>
                <w:szCs w:val="16"/>
              </w:rPr>
              <w:t>chloroplastic</w:t>
            </w:r>
            <w:proofErr w:type="spellEnd"/>
          </w:p>
        </w:tc>
        <w:tc>
          <w:tcPr>
            <w:tcW w:w="993" w:type="dxa"/>
            <w:vAlign w:val="bottom"/>
          </w:tcPr>
          <w:p w14:paraId="2F3C69BC"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63.01</w:t>
            </w:r>
          </w:p>
        </w:tc>
        <w:tc>
          <w:tcPr>
            <w:tcW w:w="992" w:type="dxa"/>
            <w:vAlign w:val="bottom"/>
          </w:tcPr>
          <w:p w14:paraId="3BB1290A"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2.00E-65</w:t>
            </w:r>
          </w:p>
        </w:tc>
      </w:tr>
      <w:tr w:rsidR="00972139" w:rsidRPr="00D20F6E" w14:paraId="18F3CF75" w14:textId="77777777" w:rsidTr="00972139">
        <w:trPr>
          <w:cantSplit/>
        </w:trPr>
        <w:tc>
          <w:tcPr>
            <w:tcW w:w="1526" w:type="dxa"/>
          </w:tcPr>
          <w:p w14:paraId="4F31AD6A"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3FD6A59B"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comp27405_c0_seq1</w:t>
            </w:r>
          </w:p>
        </w:tc>
        <w:tc>
          <w:tcPr>
            <w:tcW w:w="1134" w:type="dxa"/>
            <w:vAlign w:val="bottom"/>
          </w:tcPr>
          <w:p w14:paraId="289C0CF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411</w:t>
            </w:r>
          </w:p>
        </w:tc>
        <w:tc>
          <w:tcPr>
            <w:tcW w:w="1701" w:type="dxa"/>
          </w:tcPr>
          <w:p w14:paraId="05A94708"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APO2_ARATH</w:t>
            </w:r>
          </w:p>
        </w:tc>
        <w:tc>
          <w:tcPr>
            <w:tcW w:w="3969" w:type="dxa"/>
            <w:vAlign w:val="bottom"/>
          </w:tcPr>
          <w:p w14:paraId="4A16AA57"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 xml:space="preserve">APO protein 2, </w:t>
            </w:r>
            <w:proofErr w:type="spellStart"/>
            <w:r w:rsidRPr="00D20F6E">
              <w:rPr>
                <w:rFonts w:ascii="Arial" w:eastAsia="Times New Roman" w:hAnsi="Arial" w:cs="Arial"/>
                <w:sz w:val="16"/>
                <w:szCs w:val="16"/>
              </w:rPr>
              <w:t>chloroplastic</w:t>
            </w:r>
            <w:proofErr w:type="spellEnd"/>
          </w:p>
        </w:tc>
        <w:tc>
          <w:tcPr>
            <w:tcW w:w="993" w:type="dxa"/>
            <w:vAlign w:val="bottom"/>
          </w:tcPr>
          <w:p w14:paraId="62919A6E"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83.33</w:t>
            </w:r>
          </w:p>
        </w:tc>
        <w:tc>
          <w:tcPr>
            <w:tcW w:w="992" w:type="dxa"/>
            <w:vAlign w:val="bottom"/>
          </w:tcPr>
          <w:p w14:paraId="06DE4B1A"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4.00E-23</w:t>
            </w:r>
          </w:p>
        </w:tc>
      </w:tr>
      <w:tr w:rsidR="00972139" w:rsidRPr="00D20F6E" w14:paraId="4840180F" w14:textId="77777777" w:rsidTr="00972139">
        <w:trPr>
          <w:cantSplit/>
        </w:trPr>
        <w:tc>
          <w:tcPr>
            <w:tcW w:w="1526" w:type="dxa"/>
          </w:tcPr>
          <w:p w14:paraId="5C6A7905"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no</w:t>
            </w:r>
          </w:p>
        </w:tc>
        <w:tc>
          <w:tcPr>
            <w:tcW w:w="2551" w:type="dxa"/>
            <w:vAlign w:val="bottom"/>
          </w:tcPr>
          <w:p w14:paraId="7BB19386"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comp24643_c0_seq1</w:t>
            </w:r>
          </w:p>
        </w:tc>
        <w:tc>
          <w:tcPr>
            <w:tcW w:w="1134" w:type="dxa"/>
            <w:vAlign w:val="bottom"/>
          </w:tcPr>
          <w:p w14:paraId="66756C4B"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978</w:t>
            </w:r>
          </w:p>
        </w:tc>
        <w:tc>
          <w:tcPr>
            <w:tcW w:w="1701" w:type="dxa"/>
          </w:tcPr>
          <w:p w14:paraId="41C879C0"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COL2_ARATH</w:t>
            </w:r>
          </w:p>
        </w:tc>
        <w:tc>
          <w:tcPr>
            <w:tcW w:w="3969" w:type="dxa"/>
            <w:vAlign w:val="bottom"/>
          </w:tcPr>
          <w:p w14:paraId="42F381EF"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Zinc finger protein CONSTANS-LIKE 2</w:t>
            </w:r>
          </w:p>
        </w:tc>
        <w:tc>
          <w:tcPr>
            <w:tcW w:w="993" w:type="dxa"/>
            <w:vAlign w:val="bottom"/>
          </w:tcPr>
          <w:p w14:paraId="12CC76BC"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45.63</w:t>
            </w:r>
          </w:p>
        </w:tc>
        <w:tc>
          <w:tcPr>
            <w:tcW w:w="992" w:type="dxa"/>
            <w:vAlign w:val="bottom"/>
          </w:tcPr>
          <w:p w14:paraId="48F3B3A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7.00E-60</w:t>
            </w:r>
          </w:p>
        </w:tc>
      </w:tr>
      <w:tr w:rsidR="00972139" w:rsidRPr="00D20F6E" w14:paraId="207B7445" w14:textId="77777777" w:rsidTr="00972139">
        <w:trPr>
          <w:cantSplit/>
        </w:trPr>
        <w:tc>
          <w:tcPr>
            <w:tcW w:w="1526" w:type="dxa"/>
          </w:tcPr>
          <w:p w14:paraId="5DE7E418"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Post-pollination</w:t>
            </w:r>
          </w:p>
        </w:tc>
        <w:tc>
          <w:tcPr>
            <w:tcW w:w="2551" w:type="dxa"/>
            <w:vAlign w:val="bottom"/>
          </w:tcPr>
          <w:p w14:paraId="24265519"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comp8044_c0_seq1</w:t>
            </w:r>
          </w:p>
        </w:tc>
        <w:tc>
          <w:tcPr>
            <w:tcW w:w="1134" w:type="dxa"/>
            <w:vAlign w:val="bottom"/>
          </w:tcPr>
          <w:p w14:paraId="6D9B548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435</w:t>
            </w:r>
          </w:p>
        </w:tc>
        <w:tc>
          <w:tcPr>
            <w:tcW w:w="1701" w:type="dxa"/>
          </w:tcPr>
          <w:p w14:paraId="7B06C4F0"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FPF1_ARATH</w:t>
            </w:r>
          </w:p>
        </w:tc>
        <w:tc>
          <w:tcPr>
            <w:tcW w:w="3969" w:type="dxa"/>
            <w:vAlign w:val="bottom"/>
          </w:tcPr>
          <w:p w14:paraId="4DBE1BCE"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Flowering-promoting factor 1</w:t>
            </w:r>
          </w:p>
        </w:tc>
        <w:tc>
          <w:tcPr>
            <w:tcW w:w="993" w:type="dxa"/>
            <w:vAlign w:val="bottom"/>
          </w:tcPr>
          <w:p w14:paraId="113D87FA"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61.02</w:t>
            </w:r>
          </w:p>
        </w:tc>
        <w:tc>
          <w:tcPr>
            <w:tcW w:w="992" w:type="dxa"/>
            <w:vAlign w:val="bottom"/>
          </w:tcPr>
          <w:p w14:paraId="00964902"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3.00E-16</w:t>
            </w:r>
          </w:p>
        </w:tc>
      </w:tr>
      <w:tr w:rsidR="00972139" w:rsidRPr="00D20F6E" w14:paraId="1E52E522" w14:textId="77777777" w:rsidTr="00972139">
        <w:trPr>
          <w:cantSplit/>
        </w:trPr>
        <w:tc>
          <w:tcPr>
            <w:tcW w:w="1526" w:type="dxa"/>
          </w:tcPr>
          <w:p w14:paraId="3B284ACB"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Post-pollination</w:t>
            </w:r>
          </w:p>
        </w:tc>
        <w:tc>
          <w:tcPr>
            <w:tcW w:w="2551" w:type="dxa"/>
            <w:vAlign w:val="bottom"/>
          </w:tcPr>
          <w:p w14:paraId="13CA16EB"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comp5891_c0_seq1</w:t>
            </w:r>
          </w:p>
        </w:tc>
        <w:tc>
          <w:tcPr>
            <w:tcW w:w="1134" w:type="dxa"/>
            <w:vAlign w:val="bottom"/>
          </w:tcPr>
          <w:p w14:paraId="4ADDE3FA"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370</w:t>
            </w:r>
          </w:p>
        </w:tc>
        <w:tc>
          <w:tcPr>
            <w:tcW w:w="1701" w:type="dxa"/>
          </w:tcPr>
          <w:p w14:paraId="3D7FC6E9"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NLTP2_PRUAR</w:t>
            </w:r>
          </w:p>
        </w:tc>
        <w:tc>
          <w:tcPr>
            <w:tcW w:w="3969" w:type="dxa"/>
            <w:vAlign w:val="bottom"/>
          </w:tcPr>
          <w:p w14:paraId="69FEB15B"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Non-specific lipid-transfer protein 2</w:t>
            </w:r>
          </w:p>
        </w:tc>
        <w:tc>
          <w:tcPr>
            <w:tcW w:w="993" w:type="dxa"/>
            <w:vAlign w:val="bottom"/>
          </w:tcPr>
          <w:p w14:paraId="6AE6F2A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71.43</w:t>
            </w:r>
          </w:p>
        </w:tc>
        <w:tc>
          <w:tcPr>
            <w:tcW w:w="992" w:type="dxa"/>
            <w:vAlign w:val="bottom"/>
          </w:tcPr>
          <w:p w14:paraId="38F807E0"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3.00E-11</w:t>
            </w:r>
          </w:p>
        </w:tc>
      </w:tr>
      <w:tr w:rsidR="00972139" w:rsidRPr="00D20F6E" w14:paraId="5E5F7562" w14:textId="77777777" w:rsidTr="00972139">
        <w:trPr>
          <w:cantSplit/>
        </w:trPr>
        <w:tc>
          <w:tcPr>
            <w:tcW w:w="1526" w:type="dxa"/>
          </w:tcPr>
          <w:p w14:paraId="6D2D0B23"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Post-pollination</w:t>
            </w:r>
          </w:p>
        </w:tc>
        <w:tc>
          <w:tcPr>
            <w:tcW w:w="2551" w:type="dxa"/>
            <w:vAlign w:val="bottom"/>
          </w:tcPr>
          <w:p w14:paraId="741129FC"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comp23758_c0_seq1</w:t>
            </w:r>
          </w:p>
        </w:tc>
        <w:tc>
          <w:tcPr>
            <w:tcW w:w="1134" w:type="dxa"/>
            <w:vAlign w:val="bottom"/>
          </w:tcPr>
          <w:p w14:paraId="5184948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506</w:t>
            </w:r>
          </w:p>
        </w:tc>
        <w:tc>
          <w:tcPr>
            <w:tcW w:w="1701" w:type="dxa"/>
          </w:tcPr>
          <w:p w14:paraId="6642826A"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Y6944_ORYSJ</w:t>
            </w:r>
          </w:p>
        </w:tc>
        <w:tc>
          <w:tcPr>
            <w:tcW w:w="3969" w:type="dxa"/>
            <w:vAlign w:val="bottom"/>
          </w:tcPr>
          <w:p w14:paraId="2091FD0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B3 domain-containing protein Os06g0194400</w:t>
            </w:r>
          </w:p>
        </w:tc>
        <w:tc>
          <w:tcPr>
            <w:tcW w:w="993" w:type="dxa"/>
            <w:vAlign w:val="bottom"/>
          </w:tcPr>
          <w:p w14:paraId="1BA45A7F"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45.11</w:t>
            </w:r>
          </w:p>
        </w:tc>
        <w:tc>
          <w:tcPr>
            <w:tcW w:w="992" w:type="dxa"/>
            <w:vAlign w:val="bottom"/>
          </w:tcPr>
          <w:p w14:paraId="0B307E06"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5.00E-21</w:t>
            </w:r>
          </w:p>
        </w:tc>
      </w:tr>
      <w:tr w:rsidR="00972139" w:rsidRPr="00D20F6E" w14:paraId="7362DE52" w14:textId="77777777" w:rsidTr="00972139">
        <w:trPr>
          <w:cantSplit/>
        </w:trPr>
        <w:tc>
          <w:tcPr>
            <w:tcW w:w="1526" w:type="dxa"/>
          </w:tcPr>
          <w:p w14:paraId="0F271C34"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Post-pollination</w:t>
            </w:r>
          </w:p>
        </w:tc>
        <w:tc>
          <w:tcPr>
            <w:tcW w:w="2551" w:type="dxa"/>
            <w:vAlign w:val="bottom"/>
          </w:tcPr>
          <w:p w14:paraId="6A71A412"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comp30513_c0_seq1</w:t>
            </w:r>
          </w:p>
        </w:tc>
        <w:tc>
          <w:tcPr>
            <w:tcW w:w="1134" w:type="dxa"/>
            <w:vAlign w:val="bottom"/>
          </w:tcPr>
          <w:p w14:paraId="24B034B0"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1147</w:t>
            </w:r>
          </w:p>
        </w:tc>
        <w:tc>
          <w:tcPr>
            <w:tcW w:w="1701" w:type="dxa"/>
          </w:tcPr>
          <w:p w14:paraId="16E1F7DE"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TPPH_ARATH</w:t>
            </w:r>
          </w:p>
        </w:tc>
        <w:tc>
          <w:tcPr>
            <w:tcW w:w="3969" w:type="dxa"/>
            <w:vAlign w:val="bottom"/>
          </w:tcPr>
          <w:p w14:paraId="75EEAE67"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 xml:space="preserve">Probable </w:t>
            </w:r>
            <w:proofErr w:type="spellStart"/>
            <w:r w:rsidRPr="00D20F6E">
              <w:rPr>
                <w:rFonts w:ascii="Arial" w:eastAsia="Times New Roman" w:hAnsi="Arial" w:cs="Arial"/>
                <w:sz w:val="16"/>
                <w:szCs w:val="16"/>
              </w:rPr>
              <w:t>trehalose</w:t>
            </w:r>
            <w:proofErr w:type="spellEnd"/>
            <w:r w:rsidRPr="00D20F6E">
              <w:rPr>
                <w:rFonts w:ascii="Arial" w:eastAsia="Times New Roman" w:hAnsi="Arial" w:cs="Arial"/>
                <w:sz w:val="16"/>
                <w:szCs w:val="16"/>
              </w:rPr>
              <w:t>-phosphate phosphatase H</w:t>
            </w:r>
          </w:p>
        </w:tc>
        <w:tc>
          <w:tcPr>
            <w:tcW w:w="993" w:type="dxa"/>
            <w:vAlign w:val="bottom"/>
          </w:tcPr>
          <w:p w14:paraId="60A58C7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81.94</w:t>
            </w:r>
          </w:p>
        </w:tc>
        <w:tc>
          <w:tcPr>
            <w:tcW w:w="992" w:type="dxa"/>
            <w:vAlign w:val="bottom"/>
          </w:tcPr>
          <w:p w14:paraId="4A09C1F6"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9.00E-126</w:t>
            </w:r>
          </w:p>
        </w:tc>
      </w:tr>
      <w:tr w:rsidR="00972139" w:rsidRPr="00D20F6E" w14:paraId="6B0A30D1" w14:textId="77777777" w:rsidTr="00972139">
        <w:trPr>
          <w:cantSplit/>
        </w:trPr>
        <w:tc>
          <w:tcPr>
            <w:tcW w:w="1526" w:type="dxa"/>
          </w:tcPr>
          <w:p w14:paraId="32F7D578"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Post-pollination</w:t>
            </w:r>
          </w:p>
        </w:tc>
        <w:tc>
          <w:tcPr>
            <w:tcW w:w="2551" w:type="dxa"/>
            <w:vAlign w:val="bottom"/>
          </w:tcPr>
          <w:p w14:paraId="68C522CD"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comp69089_c0_seq1</w:t>
            </w:r>
          </w:p>
        </w:tc>
        <w:tc>
          <w:tcPr>
            <w:tcW w:w="1134" w:type="dxa"/>
            <w:vAlign w:val="bottom"/>
          </w:tcPr>
          <w:p w14:paraId="6DD4F3E1"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403</w:t>
            </w:r>
          </w:p>
        </w:tc>
        <w:tc>
          <w:tcPr>
            <w:tcW w:w="1701" w:type="dxa"/>
          </w:tcPr>
          <w:p w14:paraId="1D9CDDAD"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GORK_ARATH</w:t>
            </w:r>
          </w:p>
        </w:tc>
        <w:tc>
          <w:tcPr>
            <w:tcW w:w="3969" w:type="dxa"/>
            <w:vAlign w:val="bottom"/>
          </w:tcPr>
          <w:p w14:paraId="25F0EEB8"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Potassium channel GORK</w:t>
            </w:r>
          </w:p>
        </w:tc>
        <w:tc>
          <w:tcPr>
            <w:tcW w:w="993" w:type="dxa"/>
            <w:vAlign w:val="bottom"/>
          </w:tcPr>
          <w:p w14:paraId="2702DD84"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66.22</w:t>
            </w:r>
          </w:p>
        </w:tc>
        <w:tc>
          <w:tcPr>
            <w:tcW w:w="992" w:type="dxa"/>
            <w:vAlign w:val="bottom"/>
          </w:tcPr>
          <w:p w14:paraId="33F8CE2C"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2.00E-29</w:t>
            </w:r>
          </w:p>
        </w:tc>
      </w:tr>
      <w:tr w:rsidR="00972139" w:rsidRPr="00D20F6E" w14:paraId="31E5B32C" w14:textId="77777777" w:rsidTr="00972139">
        <w:trPr>
          <w:cantSplit/>
        </w:trPr>
        <w:tc>
          <w:tcPr>
            <w:tcW w:w="1526" w:type="dxa"/>
          </w:tcPr>
          <w:p w14:paraId="00FFC308"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Post-pollination</w:t>
            </w:r>
          </w:p>
        </w:tc>
        <w:tc>
          <w:tcPr>
            <w:tcW w:w="2551" w:type="dxa"/>
            <w:vAlign w:val="bottom"/>
          </w:tcPr>
          <w:p w14:paraId="6EE9BC2E"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comp7234_c0_seq1</w:t>
            </w:r>
          </w:p>
        </w:tc>
        <w:tc>
          <w:tcPr>
            <w:tcW w:w="1134" w:type="dxa"/>
            <w:vAlign w:val="bottom"/>
          </w:tcPr>
          <w:p w14:paraId="17E52C59"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877</w:t>
            </w:r>
          </w:p>
        </w:tc>
        <w:tc>
          <w:tcPr>
            <w:tcW w:w="1701" w:type="dxa"/>
          </w:tcPr>
          <w:p w14:paraId="4DE3061B"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C86B1_ARATH</w:t>
            </w:r>
          </w:p>
        </w:tc>
        <w:tc>
          <w:tcPr>
            <w:tcW w:w="3969" w:type="dxa"/>
            <w:vAlign w:val="bottom"/>
          </w:tcPr>
          <w:p w14:paraId="196E275B"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Cytochrome P450 86B1</w:t>
            </w:r>
          </w:p>
        </w:tc>
        <w:tc>
          <w:tcPr>
            <w:tcW w:w="993" w:type="dxa"/>
            <w:vAlign w:val="bottom"/>
          </w:tcPr>
          <w:p w14:paraId="31E896F7"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72.73</w:t>
            </w:r>
          </w:p>
        </w:tc>
        <w:tc>
          <w:tcPr>
            <w:tcW w:w="992" w:type="dxa"/>
            <w:vAlign w:val="bottom"/>
          </w:tcPr>
          <w:p w14:paraId="42F45174"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9.00E-102</w:t>
            </w:r>
          </w:p>
        </w:tc>
      </w:tr>
      <w:tr w:rsidR="00972139" w:rsidRPr="00D20F6E" w14:paraId="0837BA92" w14:textId="77777777" w:rsidTr="00972139">
        <w:trPr>
          <w:cantSplit/>
        </w:trPr>
        <w:tc>
          <w:tcPr>
            <w:tcW w:w="1526" w:type="dxa"/>
          </w:tcPr>
          <w:p w14:paraId="54176544"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Post-pollination</w:t>
            </w:r>
          </w:p>
        </w:tc>
        <w:tc>
          <w:tcPr>
            <w:tcW w:w="2551" w:type="dxa"/>
            <w:vAlign w:val="bottom"/>
          </w:tcPr>
          <w:p w14:paraId="2094CA1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comp30246_c0_seq1</w:t>
            </w:r>
          </w:p>
        </w:tc>
        <w:tc>
          <w:tcPr>
            <w:tcW w:w="1134" w:type="dxa"/>
            <w:vAlign w:val="bottom"/>
          </w:tcPr>
          <w:p w14:paraId="07193C15"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876</w:t>
            </w:r>
          </w:p>
        </w:tc>
        <w:tc>
          <w:tcPr>
            <w:tcW w:w="1701" w:type="dxa"/>
          </w:tcPr>
          <w:p w14:paraId="6E22AACC"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LHTL8_ARATH</w:t>
            </w:r>
          </w:p>
        </w:tc>
        <w:tc>
          <w:tcPr>
            <w:tcW w:w="3969" w:type="dxa"/>
            <w:vAlign w:val="bottom"/>
          </w:tcPr>
          <w:p w14:paraId="42FF44A7"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Lysine histidine transporter-like 8</w:t>
            </w:r>
          </w:p>
        </w:tc>
        <w:tc>
          <w:tcPr>
            <w:tcW w:w="993" w:type="dxa"/>
            <w:vAlign w:val="bottom"/>
          </w:tcPr>
          <w:p w14:paraId="55F98DEA"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94.16</w:t>
            </w:r>
          </w:p>
        </w:tc>
        <w:tc>
          <w:tcPr>
            <w:tcW w:w="992" w:type="dxa"/>
            <w:vAlign w:val="bottom"/>
          </w:tcPr>
          <w:p w14:paraId="61C61C47"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0</w:t>
            </w:r>
          </w:p>
        </w:tc>
      </w:tr>
      <w:tr w:rsidR="00972139" w:rsidRPr="002C15ED" w14:paraId="36C3B05B" w14:textId="77777777" w:rsidTr="00972139">
        <w:trPr>
          <w:cantSplit/>
        </w:trPr>
        <w:tc>
          <w:tcPr>
            <w:tcW w:w="1526" w:type="dxa"/>
          </w:tcPr>
          <w:p w14:paraId="5CFD204B"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Post-pollination</w:t>
            </w:r>
          </w:p>
        </w:tc>
        <w:tc>
          <w:tcPr>
            <w:tcW w:w="2551" w:type="dxa"/>
            <w:vAlign w:val="bottom"/>
          </w:tcPr>
          <w:p w14:paraId="75CCD25B"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comp30246_c0_seq2</w:t>
            </w:r>
          </w:p>
        </w:tc>
        <w:tc>
          <w:tcPr>
            <w:tcW w:w="1134" w:type="dxa"/>
            <w:vAlign w:val="bottom"/>
          </w:tcPr>
          <w:p w14:paraId="4DAEE997"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533</w:t>
            </w:r>
          </w:p>
        </w:tc>
        <w:tc>
          <w:tcPr>
            <w:tcW w:w="1701" w:type="dxa"/>
          </w:tcPr>
          <w:p w14:paraId="4A441B80" w14:textId="77777777" w:rsidR="00972139" w:rsidRPr="00D20F6E" w:rsidRDefault="00972139" w:rsidP="00972139">
            <w:pPr>
              <w:spacing w:after="120"/>
              <w:contextualSpacing/>
              <w:rPr>
                <w:rFonts w:ascii="Arial" w:hAnsi="Arial" w:cs="Arial"/>
                <w:sz w:val="16"/>
                <w:szCs w:val="16"/>
              </w:rPr>
            </w:pPr>
            <w:r w:rsidRPr="00D20F6E">
              <w:rPr>
                <w:rFonts w:ascii="Arial" w:hAnsi="Arial" w:cs="Arial"/>
                <w:sz w:val="16"/>
                <w:szCs w:val="16"/>
              </w:rPr>
              <w:t>LHTL8_ARATH</w:t>
            </w:r>
          </w:p>
        </w:tc>
        <w:tc>
          <w:tcPr>
            <w:tcW w:w="3969" w:type="dxa"/>
            <w:vAlign w:val="bottom"/>
          </w:tcPr>
          <w:p w14:paraId="31DFC894"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Lysine histidine transporter-like 8</w:t>
            </w:r>
          </w:p>
        </w:tc>
        <w:tc>
          <w:tcPr>
            <w:tcW w:w="993" w:type="dxa"/>
            <w:vAlign w:val="bottom"/>
          </w:tcPr>
          <w:p w14:paraId="711EAFC0" w14:textId="77777777" w:rsidR="00972139" w:rsidRPr="00D20F6E"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84.02</w:t>
            </w:r>
          </w:p>
        </w:tc>
        <w:tc>
          <w:tcPr>
            <w:tcW w:w="992" w:type="dxa"/>
            <w:vAlign w:val="bottom"/>
          </w:tcPr>
          <w:p w14:paraId="41495EB9" w14:textId="77777777" w:rsidR="00972139" w:rsidRPr="002C15ED" w:rsidRDefault="00972139" w:rsidP="00972139">
            <w:pPr>
              <w:spacing w:after="120"/>
              <w:contextualSpacing/>
              <w:rPr>
                <w:rFonts w:ascii="Arial" w:hAnsi="Arial" w:cs="Arial"/>
                <w:sz w:val="16"/>
                <w:szCs w:val="16"/>
              </w:rPr>
            </w:pPr>
            <w:r w:rsidRPr="00D20F6E">
              <w:rPr>
                <w:rFonts w:ascii="Arial" w:eastAsia="Times New Roman" w:hAnsi="Arial" w:cs="Arial"/>
                <w:sz w:val="16"/>
                <w:szCs w:val="16"/>
              </w:rPr>
              <w:t>6.00E-84</w:t>
            </w:r>
          </w:p>
        </w:tc>
      </w:tr>
    </w:tbl>
    <w:p w14:paraId="0C516209" w14:textId="77777777" w:rsidR="00972139" w:rsidRDefault="00972139" w:rsidP="00972139">
      <w:pPr>
        <w:pStyle w:val="thesisnormal"/>
      </w:pPr>
    </w:p>
    <w:p w14:paraId="292AB7FB" w14:textId="77777777" w:rsidR="00972139" w:rsidRDefault="00972139" w:rsidP="00972139">
      <w:pPr>
        <w:pStyle w:val="thesisnormal"/>
      </w:pPr>
    </w:p>
    <w:p w14:paraId="66E0E150" w14:textId="77777777" w:rsidR="00972139" w:rsidRDefault="00972139" w:rsidP="00972139">
      <w:pPr>
        <w:pStyle w:val="thesisnormal"/>
      </w:pPr>
    </w:p>
    <w:p w14:paraId="5C309EB1" w14:textId="77777777" w:rsidR="00972139" w:rsidRDefault="00972139" w:rsidP="00972139">
      <w:pPr>
        <w:pStyle w:val="thesisnormal"/>
      </w:pPr>
    </w:p>
    <w:bookmarkEnd w:id="9"/>
    <w:bookmarkEnd w:id="10"/>
    <w:p w14:paraId="5044C3F7" w14:textId="77777777" w:rsidR="00972139" w:rsidRDefault="00972139" w:rsidP="00972139">
      <w:pPr>
        <w:spacing w:before="240"/>
      </w:pPr>
    </w:p>
    <w:p w14:paraId="791EC87F" w14:textId="69D670CB" w:rsidR="003211BD" w:rsidRDefault="003211BD" w:rsidP="00972139">
      <w:pPr>
        <w:spacing w:before="240"/>
      </w:pPr>
    </w:p>
    <w:p w14:paraId="482C38DB" w14:textId="77777777" w:rsidR="003211BD" w:rsidRPr="003211BD" w:rsidRDefault="003211BD" w:rsidP="003211BD"/>
    <w:p w14:paraId="59D4B559" w14:textId="77777777" w:rsidR="003211BD" w:rsidRPr="003211BD" w:rsidRDefault="003211BD" w:rsidP="003211BD"/>
    <w:p w14:paraId="735436E9" w14:textId="77777777" w:rsidR="003211BD" w:rsidRPr="003211BD" w:rsidRDefault="003211BD" w:rsidP="003211BD"/>
    <w:p w14:paraId="1C78B122" w14:textId="77777777" w:rsidR="003211BD" w:rsidRPr="003211BD" w:rsidRDefault="003211BD" w:rsidP="003211BD"/>
    <w:p w14:paraId="62B1FE0D" w14:textId="547409AD" w:rsidR="003211BD" w:rsidRDefault="003211BD">
      <w:pPr>
        <w:spacing w:before="0" w:after="200" w:line="276" w:lineRule="auto"/>
      </w:pPr>
      <w:r>
        <w:br w:type="page"/>
      </w:r>
    </w:p>
    <w:p w14:paraId="408B619F" w14:textId="2C5C26AC" w:rsidR="003211BD" w:rsidRPr="00D20F6E" w:rsidRDefault="003211BD" w:rsidP="003211BD">
      <w:pPr>
        <w:spacing w:after="120"/>
      </w:pPr>
      <w:r w:rsidRPr="00B9607A">
        <w:rPr>
          <w:rFonts w:cs="Times New Roman"/>
          <w:b/>
          <w:szCs w:val="24"/>
        </w:rPr>
        <w:lastRenderedPageBreak/>
        <w:t xml:space="preserve">Additional File </w:t>
      </w:r>
      <w:r>
        <w:rPr>
          <w:rFonts w:cs="Times New Roman"/>
          <w:b/>
          <w:szCs w:val="24"/>
        </w:rPr>
        <w:t>1</w:t>
      </w:r>
      <w:r w:rsidRPr="00B9607A">
        <w:rPr>
          <w:rFonts w:cs="Times New Roman"/>
          <w:b/>
          <w:szCs w:val="24"/>
        </w:rPr>
        <w:t xml:space="preserve"> (</w:t>
      </w:r>
      <w:r w:rsidRPr="00B9607A">
        <w:rPr>
          <w:rFonts w:cs="Times New Roman"/>
          <w:b/>
        </w:rPr>
        <w:t>Table</w:t>
      </w:r>
      <w:r w:rsidRPr="00B9607A">
        <w:rPr>
          <w:rFonts w:cs="Times New Roman"/>
          <w:b/>
          <w:szCs w:val="24"/>
        </w:rPr>
        <w:t xml:space="preserve"> </w:t>
      </w:r>
      <w:r>
        <w:rPr>
          <w:rFonts w:cs="Times New Roman"/>
          <w:b/>
          <w:szCs w:val="24"/>
        </w:rPr>
        <w:t>S</w:t>
      </w:r>
      <w:r w:rsidR="003832A3">
        <w:rPr>
          <w:rFonts w:cs="Times New Roman"/>
          <w:b/>
        </w:rPr>
        <w:t>1</w:t>
      </w:r>
      <w:r w:rsidR="001C00BD">
        <w:rPr>
          <w:rFonts w:cs="Times New Roman"/>
          <w:b/>
        </w:rPr>
        <w:t>0</w:t>
      </w:r>
      <w:r>
        <w:rPr>
          <w:rFonts w:cs="Times New Roman"/>
          <w:b/>
          <w:szCs w:val="24"/>
        </w:rPr>
        <w:t>)</w:t>
      </w:r>
      <w:r w:rsidRPr="00D20F6E">
        <w:rPr>
          <w:b/>
        </w:rPr>
        <w:t>. Summary of annotation strategies</w:t>
      </w:r>
      <w:r w:rsidRPr="00D20F6E">
        <w:t>.</w:t>
      </w:r>
    </w:p>
    <w:tbl>
      <w:tblPr>
        <w:tblStyle w:val="TableGrid"/>
        <w:tblW w:w="0" w:type="auto"/>
        <w:tblLayout w:type="fixed"/>
        <w:tblLook w:val="04A0" w:firstRow="1" w:lastRow="0" w:firstColumn="1" w:lastColumn="0" w:noHBand="0" w:noVBand="1"/>
      </w:tblPr>
      <w:tblGrid>
        <w:gridCol w:w="1862"/>
        <w:gridCol w:w="2206"/>
        <w:gridCol w:w="1993"/>
        <w:gridCol w:w="2016"/>
        <w:gridCol w:w="2859"/>
      </w:tblGrid>
      <w:tr w:rsidR="003211BD" w:rsidRPr="00D20F6E" w14:paraId="5304EBBA" w14:textId="77777777" w:rsidTr="003211BD">
        <w:tc>
          <w:tcPr>
            <w:tcW w:w="1862" w:type="dxa"/>
          </w:tcPr>
          <w:p w14:paraId="3E2CF5B1" w14:textId="77777777" w:rsidR="003211BD" w:rsidRPr="00D20F6E" w:rsidRDefault="003211BD" w:rsidP="003211BD">
            <w:pPr>
              <w:spacing w:after="120"/>
              <w:rPr>
                <w:rFonts w:cs="Arial"/>
                <w:b/>
                <w:sz w:val="18"/>
                <w:szCs w:val="18"/>
              </w:rPr>
            </w:pPr>
            <w:r w:rsidRPr="00D20F6E">
              <w:rPr>
                <w:rFonts w:cs="Arial"/>
                <w:b/>
                <w:sz w:val="18"/>
                <w:szCs w:val="18"/>
              </w:rPr>
              <w:t>Annotation</w:t>
            </w:r>
          </w:p>
        </w:tc>
        <w:tc>
          <w:tcPr>
            <w:tcW w:w="2206" w:type="dxa"/>
          </w:tcPr>
          <w:p w14:paraId="5DDA547A" w14:textId="77777777" w:rsidR="003211BD" w:rsidRPr="00D20F6E" w:rsidRDefault="003211BD" w:rsidP="003211BD">
            <w:pPr>
              <w:spacing w:after="120"/>
              <w:rPr>
                <w:rFonts w:cs="Arial"/>
                <w:b/>
                <w:sz w:val="18"/>
                <w:szCs w:val="18"/>
              </w:rPr>
            </w:pPr>
            <w:r w:rsidRPr="00D20F6E">
              <w:rPr>
                <w:rFonts w:cs="Arial"/>
                <w:b/>
                <w:sz w:val="18"/>
                <w:szCs w:val="18"/>
              </w:rPr>
              <w:t>Method</w:t>
            </w:r>
          </w:p>
        </w:tc>
        <w:tc>
          <w:tcPr>
            <w:tcW w:w="1993" w:type="dxa"/>
          </w:tcPr>
          <w:p w14:paraId="1BE7A99C" w14:textId="77777777" w:rsidR="003211BD" w:rsidRPr="00D20F6E" w:rsidRDefault="003211BD" w:rsidP="003211BD">
            <w:pPr>
              <w:spacing w:after="120"/>
              <w:rPr>
                <w:rFonts w:cs="Arial"/>
                <w:b/>
                <w:sz w:val="18"/>
                <w:szCs w:val="18"/>
              </w:rPr>
            </w:pPr>
            <w:r w:rsidRPr="00D20F6E">
              <w:rPr>
                <w:rFonts w:cs="Arial"/>
                <w:b/>
                <w:sz w:val="18"/>
                <w:szCs w:val="18"/>
              </w:rPr>
              <w:t>Considerations</w:t>
            </w:r>
          </w:p>
        </w:tc>
        <w:tc>
          <w:tcPr>
            <w:tcW w:w="2016" w:type="dxa"/>
          </w:tcPr>
          <w:p w14:paraId="21627E9F" w14:textId="77777777" w:rsidR="003211BD" w:rsidRPr="00D20F6E" w:rsidRDefault="003211BD" w:rsidP="003211BD">
            <w:pPr>
              <w:spacing w:after="120"/>
              <w:rPr>
                <w:rFonts w:cs="Arial"/>
                <w:b/>
                <w:sz w:val="18"/>
                <w:szCs w:val="18"/>
              </w:rPr>
            </w:pPr>
            <w:r w:rsidRPr="00D20F6E">
              <w:rPr>
                <w:rFonts w:cs="Arial"/>
                <w:b/>
                <w:sz w:val="18"/>
                <w:szCs w:val="18"/>
              </w:rPr>
              <w:t>Program / resource</w:t>
            </w:r>
          </w:p>
        </w:tc>
        <w:tc>
          <w:tcPr>
            <w:tcW w:w="2859" w:type="dxa"/>
          </w:tcPr>
          <w:p w14:paraId="5AA04F09" w14:textId="77777777" w:rsidR="003211BD" w:rsidRPr="00D20F6E" w:rsidRDefault="003211BD" w:rsidP="003211BD">
            <w:pPr>
              <w:spacing w:after="120"/>
              <w:rPr>
                <w:rFonts w:cs="Arial"/>
                <w:b/>
                <w:sz w:val="18"/>
                <w:szCs w:val="18"/>
              </w:rPr>
            </w:pPr>
            <w:r w:rsidRPr="00D20F6E">
              <w:rPr>
                <w:rFonts w:cs="Arial"/>
                <w:b/>
                <w:sz w:val="18"/>
                <w:szCs w:val="18"/>
              </w:rPr>
              <w:t>Good result criteria</w:t>
            </w:r>
          </w:p>
        </w:tc>
      </w:tr>
      <w:tr w:rsidR="003211BD" w:rsidRPr="00D20F6E" w14:paraId="2DE48C91" w14:textId="77777777" w:rsidTr="003211BD">
        <w:tc>
          <w:tcPr>
            <w:tcW w:w="1862" w:type="dxa"/>
            <w:vMerge w:val="restart"/>
          </w:tcPr>
          <w:p w14:paraId="7ED42824" w14:textId="77777777" w:rsidR="003211BD" w:rsidRPr="00D20F6E" w:rsidRDefault="003211BD" w:rsidP="003211BD">
            <w:pPr>
              <w:spacing w:after="120"/>
              <w:rPr>
                <w:rFonts w:eastAsiaTheme="majorEastAsia" w:cs="Arial"/>
                <w:i/>
                <w:iCs/>
                <w:sz w:val="18"/>
                <w:szCs w:val="18"/>
              </w:rPr>
            </w:pPr>
            <w:r w:rsidRPr="00D20F6E">
              <w:rPr>
                <w:rFonts w:cs="Arial"/>
                <w:sz w:val="18"/>
                <w:szCs w:val="18"/>
              </w:rPr>
              <w:t>Linking transcripts to biological function</w:t>
            </w:r>
          </w:p>
        </w:tc>
        <w:tc>
          <w:tcPr>
            <w:tcW w:w="2206" w:type="dxa"/>
            <w:vMerge w:val="restart"/>
          </w:tcPr>
          <w:p w14:paraId="2C14EAA9" w14:textId="77777777" w:rsidR="003211BD" w:rsidRPr="00D20F6E" w:rsidRDefault="003211BD" w:rsidP="003211BD">
            <w:pPr>
              <w:spacing w:after="120"/>
              <w:rPr>
                <w:rFonts w:eastAsiaTheme="majorEastAsia" w:cs="Arial"/>
                <w:i/>
                <w:iCs/>
                <w:sz w:val="18"/>
                <w:szCs w:val="18"/>
              </w:rPr>
            </w:pPr>
            <w:r w:rsidRPr="00D20F6E">
              <w:rPr>
                <w:rFonts w:cs="Arial"/>
                <w:sz w:val="18"/>
                <w:szCs w:val="18"/>
              </w:rPr>
              <w:t>Based on sequence similarity to known genes or proteins</w:t>
            </w:r>
          </w:p>
        </w:tc>
        <w:tc>
          <w:tcPr>
            <w:tcW w:w="1993" w:type="dxa"/>
            <w:vMerge w:val="restart"/>
          </w:tcPr>
          <w:p w14:paraId="397B195B" w14:textId="77777777" w:rsidR="003211BD" w:rsidRPr="00D20F6E" w:rsidRDefault="003211BD" w:rsidP="003211BD">
            <w:pPr>
              <w:spacing w:after="120"/>
              <w:rPr>
                <w:rFonts w:eastAsiaTheme="majorEastAsia" w:cs="Arial"/>
                <w:i/>
                <w:iCs/>
                <w:sz w:val="18"/>
                <w:szCs w:val="18"/>
              </w:rPr>
            </w:pPr>
            <w:r w:rsidRPr="00D20F6E">
              <w:rPr>
                <w:rFonts w:cs="Arial"/>
                <w:sz w:val="18"/>
                <w:szCs w:val="18"/>
              </w:rPr>
              <w:t>Type of sequences being compared to find similarity</w:t>
            </w:r>
          </w:p>
        </w:tc>
        <w:tc>
          <w:tcPr>
            <w:tcW w:w="2016" w:type="dxa"/>
          </w:tcPr>
          <w:p w14:paraId="4288883B" w14:textId="77777777" w:rsidR="003211BD" w:rsidRPr="00D20F6E" w:rsidRDefault="003211BD" w:rsidP="003211BD">
            <w:pPr>
              <w:spacing w:after="120"/>
              <w:rPr>
                <w:rFonts w:eastAsiaTheme="majorEastAsia" w:cs="Arial"/>
                <w:i/>
                <w:iCs/>
                <w:sz w:val="18"/>
                <w:szCs w:val="18"/>
              </w:rPr>
            </w:pPr>
            <w:r w:rsidRPr="00D20F6E">
              <w:rPr>
                <w:rFonts w:cs="Arial"/>
                <w:sz w:val="18"/>
                <w:szCs w:val="18"/>
              </w:rPr>
              <w:t>BLASTN: when comparing DNA to DNA sequences</w:t>
            </w:r>
          </w:p>
        </w:tc>
        <w:tc>
          <w:tcPr>
            <w:tcW w:w="2859" w:type="dxa"/>
          </w:tcPr>
          <w:p w14:paraId="0ADF26EA" w14:textId="77777777" w:rsidR="003211BD" w:rsidRPr="00D20F6E" w:rsidRDefault="003211BD" w:rsidP="003211BD">
            <w:pPr>
              <w:spacing w:after="120"/>
              <w:rPr>
                <w:rFonts w:eastAsiaTheme="majorEastAsia" w:cs="Arial"/>
                <w:i/>
                <w:iCs/>
                <w:sz w:val="18"/>
                <w:szCs w:val="18"/>
              </w:rPr>
            </w:pPr>
            <w:r w:rsidRPr="00D20F6E">
              <w:rPr>
                <w:rFonts w:cs="Arial"/>
                <w:sz w:val="18"/>
                <w:szCs w:val="18"/>
              </w:rPr>
              <w:t xml:space="preserve">At least 70% identity over more than 100 bases. Or e-value lower than 1e-4 </w:t>
            </w:r>
            <w:r w:rsidRPr="00D20F6E">
              <w:rPr>
                <w:rFonts w:cs="Arial"/>
                <w:sz w:val="18"/>
                <w:szCs w:val="18"/>
              </w:rPr>
              <w:fldChar w:fldCharType="begin"/>
            </w:r>
            <w:r w:rsidRPr="00D20F6E">
              <w:rPr>
                <w:rFonts w:cs="Arial"/>
                <w:sz w:val="18"/>
                <w:szCs w:val="18"/>
              </w:rPr>
              <w:instrText xml:space="preserve"> ADDIN ZOTERO_ITEM CSL_CITATION {"citationID":"b3cch3nos","properties":{"formattedCitation":"(Claverie and Notredame 2003)","plainCitation":"(Claverie and Notredame 2003)"},"citationItems":[{"id":956,"uris":["http://zotero.org/users/1095961/items/DNF5DQAP"],"uri":["http://zotero.org/users/1095961/items/DNF5DQAP"],"itemData":{"id":956,"type":"book","title":"Bioinformatics - A Beginner's Guide","publisher":"Wiley - dreamtech India Pvt. Ltd.","publisher-place":"India","event-place":"India","ISBN":"81-265-0380-7","author":[{"family":"Claverie","given":"Jean-Michel"},{"family":"Notredame","given":"Cedric"}],"issued":{"date-parts":[["2003"]]}}}],"schema":"https://github.com/citation-style-language/schema/raw/master/csl-citation.json"} </w:instrText>
            </w:r>
            <w:r w:rsidRPr="00D20F6E">
              <w:rPr>
                <w:rFonts w:cs="Arial"/>
                <w:sz w:val="18"/>
                <w:szCs w:val="18"/>
              </w:rPr>
              <w:fldChar w:fldCharType="separate"/>
            </w:r>
            <w:r w:rsidRPr="00D20F6E">
              <w:rPr>
                <w:rFonts w:cs="Arial"/>
                <w:noProof/>
                <w:sz w:val="18"/>
                <w:szCs w:val="18"/>
              </w:rPr>
              <w:t>(Claverie and Notredame 2003)</w:t>
            </w:r>
            <w:r w:rsidRPr="00D20F6E">
              <w:rPr>
                <w:rFonts w:cs="Arial"/>
                <w:sz w:val="18"/>
                <w:szCs w:val="18"/>
              </w:rPr>
              <w:fldChar w:fldCharType="end"/>
            </w:r>
          </w:p>
        </w:tc>
      </w:tr>
      <w:tr w:rsidR="003211BD" w:rsidRPr="00D20F6E" w14:paraId="4D2ECA27" w14:textId="77777777" w:rsidTr="003211BD">
        <w:tc>
          <w:tcPr>
            <w:tcW w:w="1862" w:type="dxa"/>
            <w:vMerge/>
          </w:tcPr>
          <w:p w14:paraId="33F15AF0" w14:textId="77777777" w:rsidR="003211BD" w:rsidRPr="00D20F6E" w:rsidRDefault="003211BD" w:rsidP="003211BD">
            <w:pPr>
              <w:spacing w:after="120"/>
              <w:rPr>
                <w:rFonts w:cs="Arial"/>
                <w:sz w:val="18"/>
                <w:szCs w:val="18"/>
              </w:rPr>
            </w:pPr>
          </w:p>
        </w:tc>
        <w:tc>
          <w:tcPr>
            <w:tcW w:w="2206" w:type="dxa"/>
            <w:vMerge/>
          </w:tcPr>
          <w:p w14:paraId="4D3A6EDF" w14:textId="77777777" w:rsidR="003211BD" w:rsidRPr="00D20F6E" w:rsidRDefault="003211BD" w:rsidP="003211BD">
            <w:pPr>
              <w:spacing w:after="120"/>
              <w:rPr>
                <w:rFonts w:cs="Arial"/>
                <w:sz w:val="18"/>
                <w:szCs w:val="18"/>
              </w:rPr>
            </w:pPr>
          </w:p>
        </w:tc>
        <w:tc>
          <w:tcPr>
            <w:tcW w:w="1993" w:type="dxa"/>
            <w:vMerge/>
          </w:tcPr>
          <w:p w14:paraId="55BC3801" w14:textId="77777777" w:rsidR="003211BD" w:rsidRPr="00D20F6E" w:rsidRDefault="003211BD" w:rsidP="003211BD">
            <w:pPr>
              <w:spacing w:after="120"/>
              <w:rPr>
                <w:rFonts w:cs="Arial"/>
                <w:sz w:val="18"/>
                <w:szCs w:val="18"/>
              </w:rPr>
            </w:pPr>
          </w:p>
        </w:tc>
        <w:tc>
          <w:tcPr>
            <w:tcW w:w="2016" w:type="dxa"/>
          </w:tcPr>
          <w:p w14:paraId="30BD53C8" w14:textId="77777777" w:rsidR="003211BD" w:rsidRPr="00D20F6E" w:rsidRDefault="003211BD" w:rsidP="003211BD">
            <w:pPr>
              <w:spacing w:after="120"/>
              <w:rPr>
                <w:rFonts w:eastAsiaTheme="majorEastAsia" w:cs="Arial"/>
                <w:i/>
                <w:iCs/>
                <w:sz w:val="18"/>
                <w:szCs w:val="18"/>
              </w:rPr>
            </w:pPr>
            <w:r w:rsidRPr="00D20F6E">
              <w:rPr>
                <w:rFonts w:cs="Arial"/>
                <w:sz w:val="18"/>
                <w:szCs w:val="18"/>
              </w:rPr>
              <w:t>BLASTX: when comparing DNA sequences to protein sequences</w:t>
            </w:r>
          </w:p>
        </w:tc>
        <w:tc>
          <w:tcPr>
            <w:tcW w:w="2859" w:type="dxa"/>
          </w:tcPr>
          <w:p w14:paraId="6A43FC31" w14:textId="77777777" w:rsidR="003211BD" w:rsidRPr="00D20F6E" w:rsidRDefault="003211BD" w:rsidP="003211BD">
            <w:pPr>
              <w:spacing w:after="120"/>
              <w:rPr>
                <w:rFonts w:eastAsiaTheme="majorEastAsia" w:cs="Arial"/>
                <w:i/>
                <w:iCs/>
                <w:sz w:val="18"/>
                <w:szCs w:val="18"/>
              </w:rPr>
            </w:pPr>
            <w:r w:rsidRPr="00D20F6E">
              <w:rPr>
                <w:rFonts w:cs="Arial"/>
                <w:sz w:val="18"/>
                <w:szCs w:val="18"/>
              </w:rPr>
              <w:t xml:space="preserve">At least 25% similarity over 100 amino acids or e-value lower than 1e-4 </w:t>
            </w:r>
            <w:r w:rsidRPr="00D20F6E">
              <w:rPr>
                <w:rFonts w:cs="Arial"/>
                <w:sz w:val="18"/>
                <w:szCs w:val="18"/>
              </w:rPr>
              <w:fldChar w:fldCharType="begin"/>
            </w:r>
            <w:r w:rsidRPr="00D20F6E">
              <w:rPr>
                <w:rFonts w:cs="Arial"/>
                <w:sz w:val="18"/>
                <w:szCs w:val="18"/>
              </w:rPr>
              <w:instrText xml:space="preserve"> ADDIN ZOTERO_ITEM CSL_CITATION {"citationID":"2cj8dqcvpn","properties":{"formattedCitation":"(Claverie and Notredame 2003)","plainCitation":"(Claverie and Notredame 2003)"},"citationItems":[{"id":956,"uris":["http://zotero.org/users/1095961/items/DNF5DQAP"],"uri":["http://zotero.org/users/1095961/items/DNF5DQAP"],"itemData":{"id":956,"type":"book","title":"Bioinformatics - A Beginner's Guide","publisher":"Wiley - dreamtech India Pvt. Ltd.","publisher-place":"India","event-place":"India","ISBN":"81-265-0380-7","author":[{"family":"Claverie","given":"Jean-Michel"},{"family":"Notredame","given":"Cedric"}],"issued":{"date-parts":[["2003"]]}}}],"schema":"https://github.com/citation-style-language/schema/raw/master/csl-citation.json"} </w:instrText>
            </w:r>
            <w:r w:rsidRPr="00D20F6E">
              <w:rPr>
                <w:rFonts w:cs="Arial"/>
                <w:sz w:val="18"/>
                <w:szCs w:val="18"/>
              </w:rPr>
              <w:fldChar w:fldCharType="separate"/>
            </w:r>
            <w:r w:rsidRPr="00D20F6E">
              <w:rPr>
                <w:rFonts w:cs="Arial"/>
                <w:noProof/>
                <w:sz w:val="18"/>
                <w:szCs w:val="18"/>
              </w:rPr>
              <w:t>(Claverie and Notredame 2003)</w:t>
            </w:r>
            <w:r w:rsidRPr="00D20F6E">
              <w:rPr>
                <w:rFonts w:cs="Arial"/>
                <w:sz w:val="18"/>
                <w:szCs w:val="18"/>
              </w:rPr>
              <w:fldChar w:fldCharType="end"/>
            </w:r>
          </w:p>
        </w:tc>
      </w:tr>
      <w:tr w:rsidR="003211BD" w:rsidRPr="00D20F6E" w14:paraId="3036328F" w14:textId="77777777" w:rsidTr="003211BD">
        <w:trPr>
          <w:trHeight w:val="1932"/>
        </w:trPr>
        <w:tc>
          <w:tcPr>
            <w:tcW w:w="1862" w:type="dxa"/>
            <w:vMerge/>
          </w:tcPr>
          <w:p w14:paraId="170E18A8" w14:textId="77777777" w:rsidR="003211BD" w:rsidRPr="00D20F6E" w:rsidRDefault="003211BD" w:rsidP="003211BD">
            <w:pPr>
              <w:spacing w:after="120"/>
              <w:jc w:val="both"/>
              <w:rPr>
                <w:rFonts w:cs="Arial"/>
                <w:sz w:val="18"/>
                <w:szCs w:val="18"/>
              </w:rPr>
            </w:pPr>
          </w:p>
        </w:tc>
        <w:tc>
          <w:tcPr>
            <w:tcW w:w="2206" w:type="dxa"/>
          </w:tcPr>
          <w:p w14:paraId="12D49A62" w14:textId="77777777" w:rsidR="003211BD" w:rsidRPr="00D20F6E" w:rsidRDefault="003211BD" w:rsidP="003211BD">
            <w:pPr>
              <w:spacing w:after="120"/>
              <w:rPr>
                <w:rFonts w:eastAsiaTheme="majorEastAsia" w:cs="Arial"/>
                <w:i/>
                <w:iCs/>
                <w:sz w:val="18"/>
                <w:szCs w:val="18"/>
              </w:rPr>
            </w:pPr>
            <w:r w:rsidRPr="00D20F6E">
              <w:rPr>
                <w:rFonts w:cs="Arial"/>
                <w:sz w:val="18"/>
                <w:szCs w:val="18"/>
              </w:rPr>
              <w:t>Based on Gene Ontology (GO) terms associated to genes and their products in a species-independent manner</w:t>
            </w:r>
          </w:p>
        </w:tc>
        <w:tc>
          <w:tcPr>
            <w:tcW w:w="1993" w:type="dxa"/>
          </w:tcPr>
          <w:p w14:paraId="013361AB" w14:textId="77777777" w:rsidR="003211BD" w:rsidRPr="00D20F6E" w:rsidRDefault="003211BD" w:rsidP="003211BD">
            <w:pPr>
              <w:spacing w:after="120"/>
              <w:rPr>
                <w:rFonts w:eastAsiaTheme="majorEastAsia" w:cs="Arial"/>
                <w:i/>
                <w:iCs/>
                <w:sz w:val="18"/>
                <w:szCs w:val="18"/>
              </w:rPr>
            </w:pPr>
            <w:r w:rsidRPr="00D20F6E">
              <w:rPr>
                <w:rFonts w:cs="Arial"/>
                <w:sz w:val="18"/>
                <w:szCs w:val="18"/>
              </w:rPr>
              <w:t xml:space="preserve">Gene ontology aspects or categories; Biological process, Molecular function and Cellular component </w:t>
            </w:r>
            <w:r w:rsidRPr="00D20F6E">
              <w:rPr>
                <w:rFonts w:cs="Arial"/>
                <w:sz w:val="18"/>
                <w:szCs w:val="18"/>
              </w:rPr>
              <w:fldChar w:fldCharType="begin"/>
            </w:r>
            <w:r w:rsidRPr="00D20F6E">
              <w:rPr>
                <w:rFonts w:cs="Arial"/>
                <w:sz w:val="18"/>
                <w:szCs w:val="18"/>
              </w:rPr>
              <w:instrText xml:space="preserve"> ADDIN ZOTERO_ITEM CSL_CITATION {"citationID":"20u604f3l7","properties":{"formattedCitation":"(Ashburner et al. 2000)","plainCitation":"(Ashburner et al. 2000)"},"citationItems":[{"id":933,"uris":["http://zotero.org/users/1095961/items/UNJFJTWZ"],"uri":["http://zotero.org/users/1095961/items/UNJFJTWZ"],"itemData":{"id":933,"type":"article-journal","title":"Gene Ontology: tool for the unification of biology","container-title":"Nature genetics","page":"25-29","volume":"25","issue":"1","source":"PubMed Central","abstract":"Genomic sequencing has made it clear that a large fraction of the genes specifying the core biological functions are shared by all eukaryotes. Knowledge of the biological role of such shared proteins in one organism can often be transferred to other organisms. The goal of the Gene Ontology Consortium is to produce a dynamic, controlled vocabulary that can be applied to all eukaryotes even as knowledge of gene and protein roles in cells is accumulating and changing. To this end, three independent ontologies accessible on the World-Wide Web (http://www.geneontology.org) are being constructed: biological process, molecular function and cellular component.","DOI":"10.1038/75556","ISSN":"1061-4036","note":"PMID: 10802651\nPMCID: PMC3037419","shortTitle":"Gene Ontology","journalAbbreviation":"Nat Genet","author":[{"family":"Ashburner","given":"Michael"},{"family":"Ball","given":"Catherine A."},{"family":"Blake","given":"Judith A."},{"family":"Botstein","given":"David"},{"family":"Butler","given":"Heather"},{"family":"Cherry","given":"J. Michael"},{"family":"Davis","given":"Allan P."},{"family":"Dolinski","given":"Kara"},{"family":"Dwight","given":"Selina S."},{"family":"Eppig","given":"Janan T."},{"family":"Harris","given":"Midori A."},{"family":"Hill","given":"David P."},{"family":"Issel-Tarver","given":"Laurie"},{"family":"Kasarskis","given":"Andrew"},{"family":"Lewis","given":"Suzanna"},{"family":"Matese","given":"John C."},{"family":"Richardson","given":"Joel E."},{"family":"Ringwald","given":"Martin"},{"family":"Rubin","given":"Gerald M."},{"family":"Sherlock","given":"Gavin"}],"issued":{"date-parts":[["2000",5]]}}}],"schema":"https://github.com/citation-style-language/schema/raw/master/csl-citation.json"} </w:instrText>
            </w:r>
            <w:r w:rsidRPr="00D20F6E">
              <w:rPr>
                <w:rFonts w:cs="Arial"/>
                <w:sz w:val="18"/>
                <w:szCs w:val="18"/>
              </w:rPr>
              <w:fldChar w:fldCharType="separate"/>
            </w:r>
            <w:r w:rsidRPr="00D20F6E">
              <w:rPr>
                <w:rFonts w:cs="Arial"/>
                <w:noProof/>
                <w:sz w:val="18"/>
                <w:szCs w:val="18"/>
              </w:rPr>
              <w:t>(Ashburner et al. 2000)</w:t>
            </w:r>
            <w:r w:rsidRPr="00D20F6E">
              <w:rPr>
                <w:rFonts w:cs="Arial"/>
                <w:sz w:val="18"/>
                <w:szCs w:val="18"/>
              </w:rPr>
              <w:fldChar w:fldCharType="end"/>
            </w:r>
          </w:p>
        </w:tc>
        <w:tc>
          <w:tcPr>
            <w:tcW w:w="2016" w:type="dxa"/>
          </w:tcPr>
          <w:p w14:paraId="2B369C36" w14:textId="77777777" w:rsidR="003211BD" w:rsidRPr="00D20F6E" w:rsidRDefault="003211BD" w:rsidP="003211BD">
            <w:pPr>
              <w:spacing w:after="120"/>
              <w:rPr>
                <w:rFonts w:cs="Arial"/>
                <w:sz w:val="18"/>
                <w:szCs w:val="18"/>
              </w:rPr>
            </w:pPr>
          </w:p>
        </w:tc>
        <w:tc>
          <w:tcPr>
            <w:tcW w:w="2859" w:type="dxa"/>
          </w:tcPr>
          <w:p w14:paraId="69139B35" w14:textId="77777777" w:rsidR="003211BD" w:rsidRPr="00D20F6E" w:rsidRDefault="003211BD" w:rsidP="003211BD">
            <w:pPr>
              <w:spacing w:after="120"/>
              <w:rPr>
                <w:rFonts w:cs="Arial"/>
                <w:sz w:val="18"/>
                <w:szCs w:val="18"/>
              </w:rPr>
            </w:pPr>
          </w:p>
        </w:tc>
      </w:tr>
      <w:tr w:rsidR="003211BD" w:rsidRPr="00D20F6E" w14:paraId="10A7E596" w14:textId="77777777" w:rsidTr="003211BD">
        <w:tc>
          <w:tcPr>
            <w:tcW w:w="1862" w:type="dxa"/>
            <w:vMerge w:val="restart"/>
          </w:tcPr>
          <w:p w14:paraId="2A3E6221" w14:textId="77777777" w:rsidR="003211BD" w:rsidRPr="00D20F6E" w:rsidRDefault="003211BD" w:rsidP="003211BD">
            <w:pPr>
              <w:spacing w:after="120"/>
              <w:rPr>
                <w:rFonts w:eastAsiaTheme="majorEastAsia" w:cs="Arial"/>
                <w:i/>
                <w:iCs/>
                <w:sz w:val="18"/>
                <w:szCs w:val="18"/>
              </w:rPr>
            </w:pPr>
            <w:r w:rsidRPr="00D20F6E">
              <w:rPr>
                <w:rFonts w:cs="Arial"/>
                <w:sz w:val="18"/>
                <w:szCs w:val="18"/>
              </w:rPr>
              <w:t>Linking transcripts to their expression dynamics</w:t>
            </w:r>
          </w:p>
        </w:tc>
        <w:tc>
          <w:tcPr>
            <w:tcW w:w="2206" w:type="dxa"/>
            <w:vMerge w:val="restart"/>
          </w:tcPr>
          <w:p w14:paraId="36475F16" w14:textId="77777777" w:rsidR="003211BD" w:rsidRPr="00D20F6E" w:rsidRDefault="003211BD" w:rsidP="003211BD">
            <w:pPr>
              <w:spacing w:after="120"/>
              <w:rPr>
                <w:rFonts w:eastAsiaTheme="majorEastAsia" w:cs="Arial"/>
                <w:i/>
                <w:iCs/>
                <w:sz w:val="18"/>
                <w:szCs w:val="18"/>
              </w:rPr>
            </w:pPr>
            <w:r w:rsidRPr="00D20F6E">
              <w:rPr>
                <w:rFonts w:cs="Arial"/>
                <w:sz w:val="18"/>
                <w:szCs w:val="18"/>
              </w:rPr>
              <w:t>Based on the number of reads mapped to a transcript under each condition.</w:t>
            </w:r>
          </w:p>
        </w:tc>
        <w:tc>
          <w:tcPr>
            <w:tcW w:w="1993" w:type="dxa"/>
          </w:tcPr>
          <w:p w14:paraId="6B179353" w14:textId="77777777" w:rsidR="003211BD" w:rsidRPr="00D20F6E" w:rsidRDefault="003211BD" w:rsidP="003211BD">
            <w:pPr>
              <w:spacing w:after="120"/>
              <w:rPr>
                <w:rFonts w:eastAsiaTheme="majorEastAsia" w:cs="Arial"/>
                <w:i/>
                <w:iCs/>
                <w:sz w:val="18"/>
                <w:szCs w:val="18"/>
              </w:rPr>
            </w:pPr>
            <w:r w:rsidRPr="00D20F6E">
              <w:rPr>
                <w:rFonts w:cs="Arial"/>
                <w:sz w:val="18"/>
                <w:szCs w:val="18"/>
              </w:rPr>
              <w:t>Mapping errors and ambiguity</w:t>
            </w:r>
          </w:p>
        </w:tc>
        <w:tc>
          <w:tcPr>
            <w:tcW w:w="2016" w:type="dxa"/>
          </w:tcPr>
          <w:p w14:paraId="027BCA2C" w14:textId="77777777" w:rsidR="003211BD" w:rsidRPr="00D20F6E" w:rsidRDefault="003211BD" w:rsidP="003211BD">
            <w:pPr>
              <w:spacing w:after="120"/>
              <w:rPr>
                <w:rFonts w:eastAsiaTheme="majorEastAsia" w:cs="Arial"/>
                <w:i/>
                <w:iCs/>
                <w:sz w:val="18"/>
                <w:szCs w:val="18"/>
              </w:rPr>
            </w:pPr>
            <w:r w:rsidRPr="00D20F6E">
              <w:rPr>
                <w:rFonts w:cs="Arial"/>
                <w:sz w:val="18"/>
                <w:szCs w:val="18"/>
              </w:rPr>
              <w:t xml:space="preserve">Mapping Quality score (MAQ) </w:t>
            </w:r>
            <w:r w:rsidRPr="00D20F6E">
              <w:rPr>
                <w:rFonts w:cs="Arial"/>
                <w:sz w:val="18"/>
                <w:szCs w:val="18"/>
              </w:rPr>
              <w:fldChar w:fldCharType="begin"/>
            </w:r>
            <w:r w:rsidRPr="00D20F6E">
              <w:rPr>
                <w:rFonts w:cs="Arial"/>
                <w:sz w:val="18"/>
                <w:szCs w:val="18"/>
              </w:rPr>
              <w:instrText xml:space="preserve"> ADDIN ZOTERO_ITEM CSL_CITATION {"citationID":"2g7e3vlrjo","properties":{"formattedCitation":"(Li et al. 2008)","plainCitation":"(Li et al. 2008)"},"citationItems":[{"id":923,"uris":["http://zotero.org/users/1095961/items/RNSKS32K"],"uri":["http://zotero.org/users/1095961/items/RNSKS32K"],"itemData":{"id":923,"type":"article-journal","title":"Mapping short DNA sequencing reads and calling variants using mapping quality scores","container-title":"Genome Research","page":"1851-1858","volume":"18","issue":"11","source":"genome.cshlp.org","abstract":"New sequencing technologies promise a new era in the use of DNA sequence. However, some of these technologies produce very short reads, typically of a few tens of base pairs, and to use these reads effectively requires new algorithms and software. In particular, there is a major issue in efficiently aligning short reads to a reference genome and handling ambiguity or lack of accuracy in this alignment. Here we introduce the concept of mapping quality, a measure of the confidence that a read actually comes from the position it is aligned to by the mapping algorithm. We describe the software MAQ that can build assemblies by mapping shotgun short reads to a reference genome, using quality scores to derive genotype calls of the consensus sequence of a diploid genome, e.g., from a human sample. MAQ makes full use of mate-pair information and estimates the error probability of each read alignment. Error probabilities are also derived for the final genotype calls, using a Bayesian statistical model that incorporates the mapping qualities, error probabilities from the raw sequence quality scores, sampling of the two haplotypes, and an empirical model for correlated errors at a site. Both read mapping and genotype calling are evaluated on simulated data and real data. MAQ is accurate, efficient, versatile, and user-friendly. It is freely available at http://maq.sourceforge.net.","DOI":"10.1101/gr.078212.108","ISSN":"1088-9051, 1549-5469","note":"PMID: 18714091","journalAbbreviation":"Genome Res.","language":"en","author":[{"family":"Li","given":"Heng"},{"family":"Ruan","given":"Jue"},{"family":"Durbin","given":"Richard"}],"issued":{"date-parts":[["2008",11,1]]}}}],"schema":"https://github.com/citation-style-language/schema/raw/master/csl-citation.json"} </w:instrText>
            </w:r>
            <w:r w:rsidRPr="00D20F6E">
              <w:rPr>
                <w:rFonts w:cs="Arial"/>
                <w:sz w:val="18"/>
                <w:szCs w:val="18"/>
              </w:rPr>
              <w:fldChar w:fldCharType="separate"/>
            </w:r>
            <w:r w:rsidRPr="00D20F6E">
              <w:rPr>
                <w:rFonts w:cs="Arial"/>
                <w:noProof/>
                <w:sz w:val="18"/>
                <w:szCs w:val="18"/>
              </w:rPr>
              <w:t>(Li et al. 2008)</w:t>
            </w:r>
            <w:r w:rsidRPr="00D20F6E">
              <w:rPr>
                <w:rFonts w:cs="Arial"/>
                <w:sz w:val="18"/>
                <w:szCs w:val="18"/>
              </w:rPr>
              <w:fldChar w:fldCharType="end"/>
            </w:r>
          </w:p>
        </w:tc>
        <w:tc>
          <w:tcPr>
            <w:tcW w:w="2859" w:type="dxa"/>
          </w:tcPr>
          <w:p w14:paraId="6207A691" w14:textId="77777777" w:rsidR="003211BD" w:rsidRPr="00D20F6E" w:rsidRDefault="003211BD" w:rsidP="003211BD">
            <w:pPr>
              <w:spacing w:after="120"/>
              <w:rPr>
                <w:rFonts w:eastAsiaTheme="majorEastAsia" w:cs="Arial"/>
                <w:i/>
                <w:iCs/>
                <w:sz w:val="18"/>
                <w:szCs w:val="18"/>
              </w:rPr>
            </w:pPr>
            <w:r w:rsidRPr="00D20F6E">
              <w:rPr>
                <w:rFonts w:cs="Arial"/>
                <w:sz w:val="18"/>
                <w:szCs w:val="18"/>
              </w:rPr>
              <w:t>MAQ of 0 = read mappable to multiple locations</w:t>
            </w:r>
          </w:p>
          <w:p w14:paraId="5A8DE570" w14:textId="77777777" w:rsidR="003211BD" w:rsidRPr="00D20F6E" w:rsidRDefault="003211BD" w:rsidP="003211BD">
            <w:pPr>
              <w:spacing w:after="120"/>
              <w:rPr>
                <w:rFonts w:eastAsiaTheme="majorEastAsia" w:cs="Arial"/>
                <w:i/>
                <w:iCs/>
                <w:sz w:val="18"/>
                <w:szCs w:val="18"/>
              </w:rPr>
            </w:pPr>
            <w:r w:rsidRPr="00D20F6E">
              <w:rPr>
                <w:rFonts w:cs="Arial"/>
                <w:sz w:val="18"/>
                <w:szCs w:val="18"/>
              </w:rPr>
              <w:t>MAQ over 0 = read uniquely mappable</w:t>
            </w:r>
          </w:p>
        </w:tc>
      </w:tr>
      <w:tr w:rsidR="003211BD" w:rsidRPr="00D20F6E" w14:paraId="7FC045A6" w14:textId="77777777" w:rsidTr="003211BD">
        <w:tc>
          <w:tcPr>
            <w:tcW w:w="1862" w:type="dxa"/>
            <w:vMerge/>
          </w:tcPr>
          <w:p w14:paraId="141F748D" w14:textId="77777777" w:rsidR="003211BD" w:rsidRPr="00D20F6E" w:rsidRDefault="003211BD" w:rsidP="003211BD">
            <w:pPr>
              <w:spacing w:after="120"/>
              <w:jc w:val="both"/>
              <w:rPr>
                <w:rFonts w:cs="Arial"/>
                <w:sz w:val="18"/>
                <w:szCs w:val="18"/>
              </w:rPr>
            </w:pPr>
          </w:p>
        </w:tc>
        <w:tc>
          <w:tcPr>
            <w:tcW w:w="2206" w:type="dxa"/>
            <w:vMerge/>
          </w:tcPr>
          <w:p w14:paraId="15C6FC86" w14:textId="77777777" w:rsidR="003211BD" w:rsidRPr="00D20F6E" w:rsidRDefault="003211BD" w:rsidP="003211BD">
            <w:pPr>
              <w:spacing w:after="120"/>
              <w:jc w:val="both"/>
              <w:rPr>
                <w:rFonts w:cs="Arial"/>
                <w:sz w:val="18"/>
                <w:szCs w:val="18"/>
              </w:rPr>
            </w:pPr>
          </w:p>
        </w:tc>
        <w:tc>
          <w:tcPr>
            <w:tcW w:w="1993" w:type="dxa"/>
          </w:tcPr>
          <w:p w14:paraId="0DD2561B" w14:textId="77777777" w:rsidR="003211BD" w:rsidRPr="00D20F6E" w:rsidRDefault="003211BD" w:rsidP="003211BD">
            <w:pPr>
              <w:spacing w:after="120"/>
              <w:rPr>
                <w:rFonts w:cs="Arial"/>
                <w:sz w:val="18"/>
                <w:szCs w:val="18"/>
              </w:rPr>
            </w:pPr>
            <w:r w:rsidRPr="00D20F6E">
              <w:rPr>
                <w:rFonts w:cs="Arial"/>
                <w:sz w:val="18"/>
                <w:szCs w:val="18"/>
              </w:rPr>
              <w:t>Biases associated with gene length, sequencing depth, GC content and Sequencing technology</w:t>
            </w:r>
          </w:p>
        </w:tc>
        <w:tc>
          <w:tcPr>
            <w:tcW w:w="2016" w:type="dxa"/>
          </w:tcPr>
          <w:p w14:paraId="593E10D7" w14:textId="77777777" w:rsidR="003211BD" w:rsidRPr="00D20F6E" w:rsidRDefault="003211BD" w:rsidP="003211BD">
            <w:pPr>
              <w:spacing w:after="120"/>
              <w:rPr>
                <w:rFonts w:cs="Arial"/>
                <w:sz w:val="18"/>
                <w:szCs w:val="18"/>
              </w:rPr>
            </w:pPr>
            <w:r w:rsidRPr="00D20F6E">
              <w:rPr>
                <w:rFonts w:cs="Arial"/>
                <w:sz w:val="18"/>
                <w:szCs w:val="18"/>
              </w:rPr>
              <w:t xml:space="preserve">Normalization methods such as, TPM </w:t>
            </w:r>
            <w:r w:rsidRPr="00D20F6E">
              <w:rPr>
                <w:rFonts w:cs="Arial"/>
                <w:sz w:val="18"/>
                <w:szCs w:val="18"/>
              </w:rPr>
              <w:fldChar w:fldCharType="begin"/>
            </w:r>
            <w:r w:rsidRPr="00D20F6E">
              <w:rPr>
                <w:rFonts w:cs="Arial"/>
                <w:sz w:val="18"/>
                <w:szCs w:val="18"/>
              </w:rPr>
              <w:instrText xml:space="preserve"> ADDIN ZOTERO_ITEM CSL_CITATION {"citationID":"d82eq56ol","properties":{"formattedCitation":"(Wagner et al. 2012)","plainCitation":"(Wagner et al. 2012)"},"citationItems":[{"id":733,"uris":["http://zotero.org/users/1095961/items/CWTJNPCR"],"uri":["http://zotero.org/users/1095961/items/CWTJNPCR"],"itemData":{"id":733,"type":"article-journal","title":"Measurement of mRNA abundance using RNA-seq data: RPKM measure is inconsistent among samples","container-title":"Theory in Biosciences","page":"281-285","volume":"131","issue":"4","source":"CrossRef","DOI":"10.1007/s12064-012-0162-3","ISSN":"1431-7613, 1611-7530","shortTitle":"Measurement of mRNA abundance using RNA-seq data","author":[{"family":"Wagner","given":"Günter P."},{"family":"Kin","given":"Koryu"},{"family":"Lynch","given":"Vincent J."}],"issued":{"date-parts":[["2012",8,8]]}}}],"schema":"https://github.com/citation-style-language/schema/raw/master/csl-citation.json"} </w:instrText>
            </w:r>
            <w:r w:rsidRPr="00D20F6E">
              <w:rPr>
                <w:rFonts w:cs="Arial"/>
                <w:sz w:val="18"/>
                <w:szCs w:val="18"/>
              </w:rPr>
              <w:fldChar w:fldCharType="separate"/>
            </w:r>
            <w:r w:rsidRPr="00D20F6E">
              <w:rPr>
                <w:rFonts w:cs="Arial"/>
                <w:noProof/>
                <w:sz w:val="18"/>
                <w:szCs w:val="18"/>
              </w:rPr>
              <w:t>(Wagner et al. 2012)</w:t>
            </w:r>
            <w:r w:rsidRPr="00D20F6E">
              <w:rPr>
                <w:rFonts w:cs="Arial"/>
                <w:sz w:val="18"/>
                <w:szCs w:val="18"/>
              </w:rPr>
              <w:fldChar w:fldCharType="end"/>
            </w:r>
            <w:r w:rsidRPr="00D20F6E">
              <w:rPr>
                <w:rFonts w:cs="Arial"/>
                <w:sz w:val="18"/>
                <w:szCs w:val="18"/>
              </w:rPr>
              <w:t xml:space="preserve">, RPKM </w:t>
            </w:r>
            <w:r w:rsidRPr="00D20F6E">
              <w:rPr>
                <w:rFonts w:cs="Arial"/>
                <w:sz w:val="18"/>
                <w:szCs w:val="18"/>
              </w:rPr>
              <w:fldChar w:fldCharType="begin"/>
            </w:r>
            <w:r w:rsidRPr="00D20F6E">
              <w:rPr>
                <w:rFonts w:cs="Arial"/>
                <w:sz w:val="18"/>
                <w:szCs w:val="18"/>
              </w:rPr>
              <w:instrText xml:space="preserve"> ADDIN ZOTERO_ITEM CSL_CITATION {"citationID":"mll3ma9k3","properties":{"formattedCitation":"(Mortazavi et al. 2008)","plainCitation":"(Mortazavi et al. 2008)"},"citationItems":[{"id":1120,"uris":["http://zotero.org/users/1095961/items/QA5FJVM9"],"uri":["http://zotero.org/users/1095961/items/QA5FJVM9"],"itemData":{"id":1120,"type":"article-journal","title":"Mapping and quantifying mammalian transcriptomes by RNA-Seq","container-title":"Nature Methods","page":"621-628","volume":"5","issue":"7","source":"www.nature.com.ezproxy.otago.ac.nz","abstract":"We have mapped and quantified mouse transcriptomes by deeply sequencing them and recording how frequently each gene is represented in the sequence sample (RNA-Seq). This provides a digital measure of the presence and prevalence of transcripts from known and previously unknown genes. We report reference measurements composed of 41–52 million mapped 25-base-pair reads for poly(A)-selected RNA from adult mouse brain, liver and skeletal muscle tissues. We used RNA standards to quantify transcript prevalence and to test the linear range of transcript detection, which spanned five orders of magnitude. Although &gt;90% of uniquely mapped reads fell within known exons, the remaining data suggest new and revised gene models, including changed or additional promoters, exons and 3' untranscribed regions, as well as new candidate microRNA precursors. RNA splice events, which are not readily measured by standard gene expression microarray or serial analysis of gene expression methods, were detected directly by mapping splice-crossing sequence reads. We observed 1.45 105 distinct splices, and alternative splices were prominent, with 3,500 different genes expressing one or more alternate internal splices.","DOI":"10.1038/nmeth.1226","ISSN":"1548-7091","journalAbbreviation":"Nat Meth","author":[{"family":"Mortazavi","given":"Ali"},{"family":"Williams","given":"Brian A."},{"family":"McCue","given":"Kenneth"},{"family":"Schaeffer","given":"Lorian"},{"family":"Wold","given":"Barbara"}],"issued":{"date-parts":[["2008",7]]}}}],"schema":"https://github.com/citation-style-language/schema/raw/master/csl-citation.json"} </w:instrText>
            </w:r>
            <w:r w:rsidRPr="00D20F6E">
              <w:rPr>
                <w:rFonts w:cs="Arial"/>
                <w:sz w:val="18"/>
                <w:szCs w:val="18"/>
              </w:rPr>
              <w:fldChar w:fldCharType="separate"/>
            </w:r>
            <w:r w:rsidRPr="00D20F6E">
              <w:rPr>
                <w:rFonts w:cs="Arial"/>
                <w:noProof/>
                <w:sz w:val="18"/>
                <w:szCs w:val="18"/>
              </w:rPr>
              <w:t>(Mortazavi et al. 2008)</w:t>
            </w:r>
            <w:r w:rsidRPr="00D20F6E">
              <w:rPr>
                <w:rFonts w:cs="Arial"/>
                <w:sz w:val="18"/>
                <w:szCs w:val="18"/>
              </w:rPr>
              <w:fldChar w:fldCharType="end"/>
            </w:r>
            <w:r w:rsidRPr="00D20F6E">
              <w:rPr>
                <w:rFonts w:cs="Arial"/>
                <w:sz w:val="18"/>
                <w:szCs w:val="18"/>
              </w:rPr>
              <w:t xml:space="preserve"> and UPC </w:t>
            </w:r>
            <w:r w:rsidRPr="00D20F6E">
              <w:rPr>
                <w:rFonts w:cs="Arial"/>
                <w:sz w:val="18"/>
                <w:szCs w:val="18"/>
              </w:rPr>
              <w:fldChar w:fldCharType="begin"/>
            </w:r>
            <w:r w:rsidRPr="00D20F6E">
              <w:rPr>
                <w:rFonts w:cs="Arial"/>
                <w:sz w:val="18"/>
                <w:szCs w:val="18"/>
              </w:rPr>
              <w:instrText xml:space="preserve"> ADDIN ZOTERO_ITEM CSL_CITATION {"citationID":"19oiod76mc","properties":{"formattedCitation":"(Piccolo et al. 2013)","plainCitation":"(Piccolo et al. 2013)"},"citationItems":[{"id":468,"uris":["http://zotero.org/users/1095961/items/9I8WT7M3"],"uri":["http://zotero.org/users/1095961/items/9I8WT7M3"],"itemData":{"id":468,"type":"article-journal","title":"Multiplatform single-sample estimates of transcriptional activation","container-title":"Proceedings of the National Academy of Sciences","page":"17778-17783","volume":"110","issue":"44","source":"CrossRef","DOI":"10.1073/pnas.1305823110","ISSN":"0027-8424, 1091-6490","author":[{"family":"Piccolo","given":"S. R."},{"family":"Withers","given":"M. R."},{"family":"Francis","given":"O. E."},{"family":"Bild","given":"A. H."},{"family":"Johnson","given":"W. E."}],"issued":{"date-parts":[["2013",10,15]]}}}],"schema":"https://github.com/citation-style-language/schema/raw/master/csl-citation.json"} </w:instrText>
            </w:r>
            <w:r w:rsidRPr="00D20F6E">
              <w:rPr>
                <w:rFonts w:cs="Arial"/>
                <w:sz w:val="18"/>
                <w:szCs w:val="18"/>
              </w:rPr>
              <w:fldChar w:fldCharType="separate"/>
            </w:r>
            <w:r w:rsidRPr="00D20F6E">
              <w:rPr>
                <w:rFonts w:cs="Arial"/>
                <w:noProof/>
                <w:sz w:val="18"/>
                <w:szCs w:val="18"/>
              </w:rPr>
              <w:t>(Piccolo et al. 2013)</w:t>
            </w:r>
            <w:r w:rsidRPr="00D20F6E">
              <w:rPr>
                <w:rFonts w:cs="Arial"/>
                <w:sz w:val="18"/>
                <w:szCs w:val="18"/>
              </w:rPr>
              <w:fldChar w:fldCharType="end"/>
            </w:r>
          </w:p>
        </w:tc>
        <w:tc>
          <w:tcPr>
            <w:tcW w:w="2859" w:type="dxa"/>
          </w:tcPr>
          <w:p w14:paraId="3D18E970" w14:textId="77777777" w:rsidR="003211BD" w:rsidRPr="00D20F6E" w:rsidRDefault="003211BD" w:rsidP="003211BD">
            <w:pPr>
              <w:spacing w:after="120"/>
              <w:jc w:val="both"/>
              <w:rPr>
                <w:rFonts w:cs="Arial"/>
                <w:sz w:val="18"/>
                <w:szCs w:val="18"/>
              </w:rPr>
            </w:pPr>
          </w:p>
        </w:tc>
      </w:tr>
    </w:tbl>
    <w:p w14:paraId="0E3CFAF4" w14:textId="77777777" w:rsidR="003211BD" w:rsidRPr="00D20F6E" w:rsidRDefault="003211BD" w:rsidP="003211BD">
      <w:pPr>
        <w:spacing w:after="120" w:line="360" w:lineRule="auto"/>
        <w:jc w:val="both"/>
        <w:rPr>
          <w:rFonts w:cs="Arial"/>
        </w:rPr>
      </w:pPr>
    </w:p>
    <w:p w14:paraId="19327A52" w14:textId="77777777" w:rsidR="00972139" w:rsidRPr="003211BD" w:rsidRDefault="00972139" w:rsidP="003211BD"/>
    <w:sectPr w:rsidR="00972139" w:rsidRPr="003211BD" w:rsidSect="0003266E">
      <w:headerReference w:type="even" r:id="rId15"/>
      <w:footerReference w:type="even" r:id="rId16"/>
      <w:footerReference w:type="default" r:id="rId17"/>
      <w:headerReference w:type="first" r:id="rId18"/>
      <w:pgSz w:w="16820" w:h="11900" w:orient="landscape"/>
      <w:pgMar w:top="1181" w:right="1138" w:bottom="1282"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76B58" w14:textId="77777777" w:rsidR="00FB6957" w:rsidRDefault="00FB6957" w:rsidP="00117666">
      <w:pPr>
        <w:spacing w:after="0"/>
      </w:pPr>
      <w:r>
        <w:separator/>
      </w:r>
    </w:p>
  </w:endnote>
  <w:endnote w:type="continuationSeparator" w:id="0">
    <w:p w14:paraId="7C59B1F4" w14:textId="77777777" w:rsidR="00FB6957" w:rsidRDefault="00FB6957"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B4B21" w14:textId="77777777" w:rsidR="003211BD" w:rsidRPr="00577C4C" w:rsidRDefault="003211BD">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3DED23F" wp14:editId="16345D4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27AB9D9" w14:textId="77777777" w:rsidR="003211BD" w:rsidRPr="00577C4C" w:rsidRDefault="003211B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3DED23F"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" filled="f" stroked="f" strokeweight=".5pt">
              <v:textbox style="mso-fit-shape-to-text:t">
                <w:txbxContent>
                  <w:p w14:paraId="427AB9D9" w14:textId="77777777" w:rsidR="003211BD" w:rsidRPr="00577C4C" w:rsidRDefault="003211B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4CC03" w14:textId="77777777" w:rsidR="003211BD" w:rsidRPr="00577C4C" w:rsidRDefault="003211BD">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1EB54F1" wp14:editId="6C268DD2">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B43B6A0" w14:textId="77777777" w:rsidR="003211BD" w:rsidRPr="00577C4C" w:rsidRDefault="003211B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1EB54F1"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" filled="f" stroked="f" strokeweight=".5pt">
              <v:textbox style="mso-fit-shape-to-text:t">
                <w:txbxContent>
                  <w:p w14:paraId="0B43B6A0" w14:textId="77777777" w:rsidR="003211BD" w:rsidRPr="00577C4C" w:rsidRDefault="003211B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D5449" w14:textId="77777777" w:rsidR="00FB6957" w:rsidRDefault="00FB6957" w:rsidP="00117666">
      <w:pPr>
        <w:spacing w:after="0"/>
      </w:pPr>
      <w:r>
        <w:separator/>
      </w:r>
    </w:p>
  </w:footnote>
  <w:footnote w:type="continuationSeparator" w:id="0">
    <w:p w14:paraId="44FD27DF" w14:textId="77777777" w:rsidR="00FB6957" w:rsidRDefault="00FB6957"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E23A8" w14:textId="77777777" w:rsidR="003211BD" w:rsidRPr="009151AA" w:rsidRDefault="003211BD">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FE1C9" w14:textId="366AADE2" w:rsidR="003211BD" w:rsidRDefault="003211BD"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A0A79"/>
    <w:multiLevelType w:val="multilevel"/>
    <w:tmpl w:val="C5C805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2D558A1"/>
    <w:multiLevelType w:val="multilevel"/>
    <w:tmpl w:val="62F6158C"/>
    <w:lvl w:ilvl="0">
      <w:start w:val="1"/>
      <w:numFmt w:val="decimal"/>
      <w:pStyle w:val="Thesisheading1"/>
      <w:lvlText w:val="%1"/>
      <w:lvlJc w:val="left"/>
      <w:pPr>
        <w:ind w:left="432" w:hanging="432"/>
      </w:pPr>
      <w:rPr>
        <w:rFonts w:hint="default"/>
      </w:rPr>
    </w:lvl>
    <w:lvl w:ilvl="1">
      <w:start w:val="1"/>
      <w:numFmt w:val="decimal"/>
      <w:pStyle w:val="Thesisheading2"/>
      <w:lvlText w:val="%1.%2"/>
      <w:lvlJc w:val="left"/>
      <w:pPr>
        <w:ind w:left="576" w:hanging="576"/>
      </w:pPr>
      <w:rPr>
        <w:rFonts w:hint="default"/>
      </w:rPr>
    </w:lvl>
    <w:lvl w:ilvl="2">
      <w:start w:val="1"/>
      <w:numFmt w:val="decimal"/>
      <w:pStyle w:val="thesisheading3"/>
      <w:lvlText w:val="%1.%2.%3"/>
      <w:lvlJc w:val="left"/>
      <w:pPr>
        <w:ind w:left="306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5652659"/>
    <w:multiLevelType w:val="hybridMultilevel"/>
    <w:tmpl w:val="A72C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DC236E"/>
    <w:multiLevelType w:val="hybridMultilevel"/>
    <w:tmpl w:val="50A6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B43F1F"/>
    <w:multiLevelType w:val="multilevel"/>
    <w:tmpl w:val="03147B4A"/>
    <w:lvl w:ilvl="0">
      <w:start w:val="5"/>
      <w:numFmt w:val="decimal"/>
      <w:pStyle w:val="thesisheading10"/>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934257"/>
    <w:multiLevelType w:val="hybridMultilevel"/>
    <w:tmpl w:val="6A748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3" w15:restartNumberingAfterBreak="0">
    <w:nsid w:val="70C57FBB"/>
    <w:multiLevelType w:val="hybridMultilevel"/>
    <w:tmpl w:val="250EFE46"/>
    <w:lvl w:ilvl="0" w:tplc="893072B6">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4"/>
  </w:num>
  <w:num w:numId="14">
    <w:abstractNumId w:val="3"/>
  </w:num>
  <w:num w:numId="15">
    <w:abstractNumId w:val="3"/>
  </w:num>
  <w:num w:numId="16">
    <w:abstractNumId w:val="3"/>
  </w:num>
  <w:num w:numId="17">
    <w:abstractNumId w:val="3"/>
  </w:num>
  <w:num w:numId="18">
    <w:abstractNumId w:val="3"/>
  </w:num>
  <w:num w:numId="19">
    <w:abstractNumId w:val="3"/>
  </w:num>
  <w:num w:numId="20">
    <w:abstractNumId w:val="13"/>
  </w:num>
  <w:num w:numId="21">
    <w:abstractNumId w:val="2"/>
  </w:num>
  <w:num w:numId="22">
    <w:abstractNumId w:val="5"/>
  </w:num>
  <w:num w:numId="2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34789"/>
    <w:rsid w:val="0001436A"/>
    <w:rsid w:val="0003266E"/>
    <w:rsid w:val="00034304"/>
    <w:rsid w:val="00035434"/>
    <w:rsid w:val="00052A14"/>
    <w:rsid w:val="00077D53"/>
    <w:rsid w:val="00105FD9"/>
    <w:rsid w:val="00117666"/>
    <w:rsid w:val="001549D3"/>
    <w:rsid w:val="00160065"/>
    <w:rsid w:val="00177D84"/>
    <w:rsid w:val="001C00BD"/>
    <w:rsid w:val="00267D18"/>
    <w:rsid w:val="002868E2"/>
    <w:rsid w:val="002869C3"/>
    <w:rsid w:val="002936E4"/>
    <w:rsid w:val="002B4A57"/>
    <w:rsid w:val="002C74CA"/>
    <w:rsid w:val="002F2285"/>
    <w:rsid w:val="003211BD"/>
    <w:rsid w:val="003544FB"/>
    <w:rsid w:val="003832A3"/>
    <w:rsid w:val="00384DE6"/>
    <w:rsid w:val="003D2F2D"/>
    <w:rsid w:val="00401590"/>
    <w:rsid w:val="004060BF"/>
    <w:rsid w:val="00447801"/>
    <w:rsid w:val="00452E9C"/>
    <w:rsid w:val="00453D48"/>
    <w:rsid w:val="004735C8"/>
    <w:rsid w:val="004961FF"/>
    <w:rsid w:val="00517A89"/>
    <w:rsid w:val="005250F2"/>
    <w:rsid w:val="00567740"/>
    <w:rsid w:val="00593EEA"/>
    <w:rsid w:val="005A5EEE"/>
    <w:rsid w:val="006212C6"/>
    <w:rsid w:val="006375C7"/>
    <w:rsid w:val="00654E8F"/>
    <w:rsid w:val="00660D05"/>
    <w:rsid w:val="006820B1"/>
    <w:rsid w:val="006B7D14"/>
    <w:rsid w:val="00701727"/>
    <w:rsid w:val="0070566C"/>
    <w:rsid w:val="00714C50"/>
    <w:rsid w:val="00725A7D"/>
    <w:rsid w:val="007501BE"/>
    <w:rsid w:val="00790BB3"/>
    <w:rsid w:val="007C206C"/>
    <w:rsid w:val="007E4FDE"/>
    <w:rsid w:val="00817DD6"/>
    <w:rsid w:val="00825460"/>
    <w:rsid w:val="00885156"/>
    <w:rsid w:val="009151AA"/>
    <w:rsid w:val="0093429D"/>
    <w:rsid w:val="00943573"/>
    <w:rsid w:val="00970F7D"/>
    <w:rsid w:val="00972139"/>
    <w:rsid w:val="00994A3D"/>
    <w:rsid w:val="009A2073"/>
    <w:rsid w:val="009C2B12"/>
    <w:rsid w:val="00A174D9"/>
    <w:rsid w:val="00AB6715"/>
    <w:rsid w:val="00B1671E"/>
    <w:rsid w:val="00B25EB8"/>
    <w:rsid w:val="00B37F4D"/>
    <w:rsid w:val="00B854F2"/>
    <w:rsid w:val="00B9607A"/>
    <w:rsid w:val="00C34789"/>
    <w:rsid w:val="00C52A7B"/>
    <w:rsid w:val="00C56BAF"/>
    <w:rsid w:val="00C679AA"/>
    <w:rsid w:val="00C75972"/>
    <w:rsid w:val="00CD066B"/>
    <w:rsid w:val="00CE4FEE"/>
    <w:rsid w:val="00CF11EC"/>
    <w:rsid w:val="00DA1296"/>
    <w:rsid w:val="00DB59C3"/>
    <w:rsid w:val="00DC259A"/>
    <w:rsid w:val="00DE23E8"/>
    <w:rsid w:val="00DF4272"/>
    <w:rsid w:val="00DF6979"/>
    <w:rsid w:val="00E52377"/>
    <w:rsid w:val="00E64E17"/>
    <w:rsid w:val="00E866C9"/>
    <w:rsid w:val="00EA3D3C"/>
    <w:rsid w:val="00EE253B"/>
    <w:rsid w:val="00F14739"/>
    <w:rsid w:val="00F35262"/>
    <w:rsid w:val="00F46900"/>
    <w:rsid w:val="00F61D89"/>
    <w:rsid w:val="00FB196A"/>
    <w:rsid w:val="00FB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DC5A0"/>
  <w15:docId w15:val="{E9E769C2-22D5-B14E-B777-AD7C1DD0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6715"/>
    <w:pPr>
      <w:spacing w:before="120" w:after="240" w:line="240" w:lineRule="auto"/>
    </w:pPr>
    <w:rPr>
      <w:rFonts w:ascii="Times New Roman" w:eastAsiaTheme="minorEastAsia" w:hAnsi="Times New Roman"/>
      <w:sz w:val="24"/>
    </w:rPr>
  </w:style>
  <w:style w:type="paragraph" w:styleId="Heading1">
    <w:name w:val="heading 1"/>
    <w:basedOn w:val="ListParagraph"/>
    <w:next w:val="Normal"/>
    <w:link w:val="Heading1Char"/>
    <w:uiPriority w:val="9"/>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9"/>
    <w:qFormat/>
    <w:rsid w:val="00AB6715"/>
    <w:pPr>
      <w:numPr>
        <w:ilvl w:val="1"/>
      </w:numPr>
      <w:spacing w:after="200"/>
      <w:outlineLvl w:val="1"/>
    </w:pPr>
  </w:style>
  <w:style w:type="paragraph" w:styleId="Heading3">
    <w:name w:val="heading 3"/>
    <w:basedOn w:val="Normal"/>
    <w:next w:val="Normal"/>
    <w:link w:val="Heading3Char"/>
    <w:uiPriority w:val="9"/>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aliases w:val="Thesis heading 4,thesis heading4"/>
    <w:basedOn w:val="Heading3"/>
    <w:next w:val="Normal"/>
    <w:link w:val="Heading4Char"/>
    <w:uiPriority w:val="9"/>
    <w:qFormat/>
    <w:rsid w:val="00AB6715"/>
    <w:pPr>
      <w:numPr>
        <w:ilvl w:val="3"/>
      </w:numPr>
      <w:outlineLvl w:val="3"/>
    </w:pPr>
    <w:rPr>
      <w:iCs/>
    </w:rPr>
  </w:style>
  <w:style w:type="paragraph" w:styleId="Heading5">
    <w:name w:val="heading 5"/>
    <w:basedOn w:val="Heading4"/>
    <w:next w:val="Normal"/>
    <w:link w:val="Heading5Char"/>
    <w:uiPriority w:val="9"/>
    <w:qFormat/>
    <w:rsid w:val="00AB6715"/>
    <w:pPr>
      <w:numPr>
        <w:ilvl w:val="4"/>
      </w:numPr>
      <w:outlineLvl w:val="4"/>
    </w:pPr>
  </w:style>
  <w:style w:type="paragraph" w:styleId="Heading6">
    <w:name w:val="heading 6"/>
    <w:basedOn w:val="Normal"/>
    <w:next w:val="Normal"/>
    <w:link w:val="Heading6Char"/>
    <w:uiPriority w:val="9"/>
    <w:semiHidden/>
    <w:unhideWhenUsed/>
    <w:qFormat/>
    <w:rsid w:val="00C34789"/>
    <w:pPr>
      <w:keepNext/>
      <w:keepLines/>
      <w:spacing w:before="200" w:after="0"/>
      <w:ind w:left="1152" w:hanging="1152"/>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C34789"/>
    <w:pPr>
      <w:keepNext/>
      <w:keepLines/>
      <w:spacing w:before="200" w:after="0"/>
      <w:ind w:left="1296" w:hanging="1296"/>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unhideWhenUsed/>
    <w:qFormat/>
    <w:rsid w:val="00C34789"/>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789"/>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9"/>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link w:val="NoSpacingChar"/>
    <w:uiPriority w:val="1"/>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unhideWhenUsed/>
    <w:qFormat/>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9"/>
    <w:rsid w:val="00AB6715"/>
    <w:rPr>
      <w:rFonts w:ascii="Times New Roman" w:eastAsiaTheme="majorEastAsia" w:hAnsi="Times New Roman" w:cstheme="majorBidi"/>
      <w:b/>
      <w:sz w:val="24"/>
      <w:szCs w:val="24"/>
    </w:rPr>
  </w:style>
  <w:style w:type="character" w:customStyle="1" w:styleId="Heading4Char">
    <w:name w:val="Heading 4 Char"/>
    <w:aliases w:val="Thesis heading 4 Char,thesis heading4 Char"/>
    <w:basedOn w:val="DefaultParagraphFont"/>
    <w:link w:val="Heading4"/>
    <w:uiPriority w:val="9"/>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9"/>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uiPriority w:val="10"/>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character" w:customStyle="1" w:styleId="Heading6Char">
    <w:name w:val="Heading 6 Char"/>
    <w:basedOn w:val="DefaultParagraphFont"/>
    <w:link w:val="Heading6"/>
    <w:uiPriority w:val="9"/>
    <w:semiHidden/>
    <w:rsid w:val="00C34789"/>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C34789"/>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C3478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34789"/>
    <w:rPr>
      <w:rFonts w:asciiTheme="majorHAnsi" w:eastAsiaTheme="majorEastAsia" w:hAnsiTheme="majorHAnsi" w:cstheme="majorBidi"/>
      <w:i/>
      <w:iCs/>
      <w:color w:val="404040" w:themeColor="text1" w:themeTint="BF"/>
      <w:sz w:val="20"/>
      <w:szCs w:val="20"/>
    </w:rPr>
  </w:style>
  <w:style w:type="paragraph" w:customStyle="1" w:styleId="thesisnormal">
    <w:name w:val="thesis normal"/>
    <w:basedOn w:val="Normal"/>
    <w:qFormat/>
    <w:rsid w:val="00C34789"/>
    <w:pPr>
      <w:spacing w:line="360" w:lineRule="auto"/>
      <w:jc w:val="both"/>
    </w:pPr>
    <w:rPr>
      <w:rFonts w:ascii="Arial" w:hAnsi="Arial" w:cs="Arial"/>
      <w:szCs w:val="24"/>
    </w:rPr>
  </w:style>
  <w:style w:type="paragraph" w:styleId="Bibliography">
    <w:name w:val="Bibliography"/>
    <w:basedOn w:val="Normal"/>
    <w:next w:val="Normal"/>
    <w:uiPriority w:val="37"/>
    <w:unhideWhenUsed/>
    <w:rsid w:val="00C34789"/>
    <w:pPr>
      <w:spacing w:before="0"/>
      <w:ind w:left="720" w:hanging="720"/>
    </w:pPr>
    <w:rPr>
      <w:rFonts w:asciiTheme="minorHAnsi" w:hAnsiTheme="minorHAnsi"/>
      <w:sz w:val="22"/>
      <w:lang w:val="en-NZ"/>
    </w:rPr>
  </w:style>
  <w:style w:type="paragraph" w:styleId="BodyText">
    <w:name w:val="Body Text"/>
    <w:aliases w:val="Body Text Char Char,Body Text Char1 Char,Body Text Char Char Char,Body Text Char1 Char Char Char,Body Text Char Char Char Char Char,Body Text Char1 Char Char Char Char Char,Body Text Char Char Char Char Char Char Char"/>
    <w:basedOn w:val="Normal"/>
    <w:link w:val="BodyTextChar1"/>
    <w:rsid w:val="00C34789"/>
    <w:pPr>
      <w:spacing w:after="0" w:line="220" w:lineRule="atLeast"/>
      <w:ind w:left="720"/>
    </w:pPr>
    <w:rPr>
      <w:rFonts w:ascii="Arial" w:eastAsia="Times New Roman" w:hAnsi="Arial" w:cs="Times New Roman"/>
      <w:sz w:val="20"/>
      <w:szCs w:val="20"/>
      <w:lang w:val="en-GB"/>
    </w:rPr>
  </w:style>
  <w:style w:type="character" w:customStyle="1" w:styleId="BodyTextChar">
    <w:name w:val="Body Text Char"/>
    <w:basedOn w:val="DefaultParagraphFont"/>
    <w:uiPriority w:val="99"/>
    <w:semiHidden/>
    <w:rsid w:val="00C34789"/>
    <w:rPr>
      <w:rFonts w:ascii="Times New Roman" w:hAnsi="Times New Roman"/>
      <w:sz w:val="24"/>
    </w:rPr>
  </w:style>
  <w:style w:type="character" w:customStyle="1" w:styleId="BodyTextChar1">
    <w:name w:val="Body Text Char1"/>
    <w:aliases w:val="Body Text Char Char Char1,Body Text Char1 Char Char,Body Text Char Char Char Char,Body Text Char1 Char Char Char Char,Body Text Char Char Char Char Char Char,Body Text Char1 Char Char Char Char Char Char"/>
    <w:basedOn w:val="DefaultParagraphFont"/>
    <w:link w:val="BodyText"/>
    <w:rsid w:val="00C34789"/>
    <w:rPr>
      <w:rFonts w:ascii="Arial" w:eastAsia="Times New Roman" w:hAnsi="Arial" w:cs="Times New Roman"/>
      <w:sz w:val="20"/>
      <w:szCs w:val="20"/>
      <w:lang w:val="en-GB"/>
    </w:rPr>
  </w:style>
  <w:style w:type="character" w:customStyle="1" w:styleId="NoSpacingChar">
    <w:name w:val="No Spacing Char"/>
    <w:basedOn w:val="DefaultParagraphFont"/>
    <w:link w:val="NoSpacing"/>
    <w:uiPriority w:val="1"/>
    <w:rsid w:val="00C34789"/>
    <w:rPr>
      <w:rFonts w:ascii="Times New Roman" w:hAnsi="Times New Roman"/>
      <w:sz w:val="24"/>
    </w:rPr>
  </w:style>
  <w:style w:type="character" w:styleId="PageNumber">
    <w:name w:val="page number"/>
    <w:basedOn w:val="DefaultParagraphFont"/>
    <w:uiPriority w:val="99"/>
    <w:unhideWhenUsed/>
    <w:rsid w:val="00C34789"/>
  </w:style>
  <w:style w:type="paragraph" w:customStyle="1" w:styleId="Thesisheading1">
    <w:name w:val="Thesis heading1"/>
    <w:basedOn w:val="Heading1"/>
    <w:next w:val="thesisnormal"/>
    <w:qFormat/>
    <w:rsid w:val="00C34789"/>
    <w:pPr>
      <w:keepNext/>
      <w:keepLines/>
      <w:numPr>
        <w:numId w:val="22"/>
      </w:numPr>
      <w:spacing w:line="360" w:lineRule="auto"/>
    </w:pPr>
    <w:rPr>
      <w:rFonts w:ascii="Arial" w:eastAsiaTheme="majorEastAsia" w:hAnsi="Arial" w:cstheme="majorBidi"/>
      <w:bCs/>
      <w:sz w:val="32"/>
      <w:szCs w:val="28"/>
      <w:lang w:val="en-NZ"/>
    </w:rPr>
  </w:style>
  <w:style w:type="paragraph" w:customStyle="1" w:styleId="thesisparagraph">
    <w:name w:val="thesis paragraph"/>
    <w:basedOn w:val="Normal"/>
    <w:autoRedefine/>
    <w:qFormat/>
    <w:rsid w:val="00C34789"/>
    <w:pPr>
      <w:spacing w:before="0" w:after="0" w:line="360" w:lineRule="auto"/>
      <w:jc w:val="both"/>
    </w:pPr>
    <w:rPr>
      <w:rFonts w:asciiTheme="minorHAnsi" w:hAnsiTheme="minorHAnsi"/>
      <w:szCs w:val="24"/>
    </w:rPr>
  </w:style>
  <w:style w:type="paragraph" w:customStyle="1" w:styleId="Thesisheading2">
    <w:name w:val="Thesis heading 2"/>
    <w:basedOn w:val="Heading2"/>
    <w:next w:val="thesisnormal"/>
    <w:qFormat/>
    <w:rsid w:val="00C34789"/>
    <w:pPr>
      <w:keepNext/>
      <w:keepLines/>
      <w:numPr>
        <w:numId w:val="22"/>
      </w:numPr>
      <w:spacing w:after="240" w:line="360" w:lineRule="auto"/>
    </w:pPr>
    <w:rPr>
      <w:rFonts w:ascii="Arial" w:eastAsiaTheme="majorEastAsia" w:hAnsi="Arial" w:cstheme="majorBidi"/>
      <w:bCs/>
      <w:sz w:val="28"/>
      <w:szCs w:val="26"/>
      <w:lang w:val="en-NZ"/>
    </w:rPr>
  </w:style>
  <w:style w:type="paragraph" w:styleId="TOCHeading">
    <w:name w:val="TOC Heading"/>
    <w:basedOn w:val="Heading1"/>
    <w:next w:val="Normal"/>
    <w:uiPriority w:val="39"/>
    <w:unhideWhenUsed/>
    <w:qFormat/>
    <w:rsid w:val="00C34789"/>
    <w:pPr>
      <w:keepNext/>
      <w:keepLines/>
      <w:tabs>
        <w:tab w:val="clear" w:pos="567"/>
      </w:tabs>
      <w:spacing w:before="480" w:after="0" w:line="276" w:lineRule="auto"/>
      <w:ind w:left="432" w:hanging="432"/>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rsid w:val="00C34789"/>
    <w:pPr>
      <w:spacing w:before="0" w:after="0"/>
      <w:ind w:left="240"/>
    </w:pPr>
    <w:rPr>
      <w:rFonts w:asciiTheme="minorHAnsi" w:hAnsiTheme="minorHAnsi"/>
      <w:b/>
      <w:sz w:val="22"/>
    </w:rPr>
  </w:style>
  <w:style w:type="paragraph" w:styleId="TOC1">
    <w:name w:val="toc 1"/>
    <w:basedOn w:val="Normal"/>
    <w:next w:val="Normal"/>
    <w:autoRedefine/>
    <w:uiPriority w:val="39"/>
    <w:unhideWhenUsed/>
    <w:rsid w:val="00C34789"/>
    <w:pPr>
      <w:spacing w:after="0"/>
    </w:pPr>
    <w:rPr>
      <w:rFonts w:asciiTheme="minorHAnsi" w:hAnsiTheme="minorHAnsi"/>
      <w:b/>
      <w:szCs w:val="24"/>
    </w:rPr>
  </w:style>
  <w:style w:type="paragraph" w:styleId="TOC3">
    <w:name w:val="toc 3"/>
    <w:basedOn w:val="Normal"/>
    <w:next w:val="Normal"/>
    <w:autoRedefine/>
    <w:uiPriority w:val="39"/>
    <w:unhideWhenUsed/>
    <w:rsid w:val="00C34789"/>
    <w:pPr>
      <w:spacing w:before="0" w:after="0"/>
      <w:ind w:left="480"/>
    </w:pPr>
    <w:rPr>
      <w:rFonts w:asciiTheme="minorHAnsi" w:hAnsiTheme="minorHAnsi"/>
      <w:sz w:val="22"/>
    </w:rPr>
  </w:style>
  <w:style w:type="paragraph" w:styleId="TOC4">
    <w:name w:val="toc 4"/>
    <w:basedOn w:val="Normal"/>
    <w:next w:val="Normal"/>
    <w:autoRedefine/>
    <w:uiPriority w:val="39"/>
    <w:unhideWhenUsed/>
    <w:rsid w:val="00C34789"/>
    <w:pPr>
      <w:spacing w:before="0" w:after="0"/>
      <w:ind w:left="720"/>
    </w:pPr>
    <w:rPr>
      <w:rFonts w:asciiTheme="minorHAnsi" w:hAnsiTheme="minorHAnsi"/>
      <w:sz w:val="20"/>
      <w:szCs w:val="20"/>
    </w:rPr>
  </w:style>
  <w:style w:type="paragraph" w:styleId="TOC5">
    <w:name w:val="toc 5"/>
    <w:basedOn w:val="Normal"/>
    <w:next w:val="Normal"/>
    <w:autoRedefine/>
    <w:uiPriority w:val="39"/>
    <w:unhideWhenUsed/>
    <w:rsid w:val="00C34789"/>
    <w:pPr>
      <w:spacing w:before="0" w:after="0"/>
      <w:ind w:left="960"/>
    </w:pPr>
    <w:rPr>
      <w:rFonts w:asciiTheme="minorHAnsi" w:hAnsiTheme="minorHAnsi"/>
      <w:sz w:val="20"/>
      <w:szCs w:val="20"/>
    </w:rPr>
  </w:style>
  <w:style w:type="paragraph" w:styleId="TOC6">
    <w:name w:val="toc 6"/>
    <w:basedOn w:val="Normal"/>
    <w:next w:val="Normal"/>
    <w:autoRedefine/>
    <w:uiPriority w:val="39"/>
    <w:unhideWhenUsed/>
    <w:rsid w:val="00C34789"/>
    <w:pPr>
      <w:spacing w:before="0" w:after="0"/>
      <w:ind w:left="1200"/>
    </w:pPr>
    <w:rPr>
      <w:rFonts w:asciiTheme="minorHAnsi" w:hAnsiTheme="minorHAnsi"/>
      <w:sz w:val="20"/>
      <w:szCs w:val="20"/>
    </w:rPr>
  </w:style>
  <w:style w:type="paragraph" w:styleId="TOC7">
    <w:name w:val="toc 7"/>
    <w:basedOn w:val="Normal"/>
    <w:next w:val="Normal"/>
    <w:autoRedefine/>
    <w:uiPriority w:val="39"/>
    <w:unhideWhenUsed/>
    <w:rsid w:val="00C34789"/>
    <w:pPr>
      <w:spacing w:before="0" w:after="0"/>
      <w:ind w:left="1440"/>
    </w:pPr>
    <w:rPr>
      <w:rFonts w:asciiTheme="minorHAnsi" w:hAnsiTheme="minorHAnsi"/>
      <w:sz w:val="20"/>
      <w:szCs w:val="20"/>
    </w:rPr>
  </w:style>
  <w:style w:type="paragraph" w:styleId="TOC8">
    <w:name w:val="toc 8"/>
    <w:basedOn w:val="Normal"/>
    <w:next w:val="Normal"/>
    <w:autoRedefine/>
    <w:uiPriority w:val="39"/>
    <w:unhideWhenUsed/>
    <w:rsid w:val="00C34789"/>
    <w:pPr>
      <w:spacing w:before="0" w:after="0"/>
      <w:ind w:left="1680"/>
    </w:pPr>
    <w:rPr>
      <w:rFonts w:asciiTheme="minorHAnsi" w:hAnsiTheme="minorHAnsi"/>
      <w:sz w:val="20"/>
      <w:szCs w:val="20"/>
    </w:rPr>
  </w:style>
  <w:style w:type="paragraph" w:styleId="TOC9">
    <w:name w:val="toc 9"/>
    <w:basedOn w:val="Normal"/>
    <w:next w:val="Normal"/>
    <w:autoRedefine/>
    <w:uiPriority w:val="39"/>
    <w:unhideWhenUsed/>
    <w:rsid w:val="00C34789"/>
    <w:pPr>
      <w:spacing w:before="0" w:after="0"/>
      <w:ind w:left="1920"/>
    </w:pPr>
    <w:rPr>
      <w:rFonts w:asciiTheme="minorHAnsi" w:hAnsiTheme="minorHAnsi"/>
      <w:sz w:val="20"/>
      <w:szCs w:val="20"/>
    </w:rPr>
  </w:style>
  <w:style w:type="paragraph" w:customStyle="1" w:styleId="thesiscaption">
    <w:name w:val="thesis caption"/>
    <w:basedOn w:val="Caption"/>
    <w:next w:val="thesisnormal"/>
    <w:qFormat/>
    <w:rsid w:val="00C34789"/>
    <w:pPr>
      <w:keepNext w:val="0"/>
      <w:spacing w:after="120"/>
    </w:pPr>
    <w:rPr>
      <w:rFonts w:ascii="Arial" w:hAnsi="Arial" w:cstheme="minorBidi"/>
      <w:szCs w:val="18"/>
    </w:rPr>
  </w:style>
  <w:style w:type="paragraph" w:customStyle="1" w:styleId="thesisheading3">
    <w:name w:val="thesis heading3"/>
    <w:basedOn w:val="Heading3"/>
    <w:next w:val="Normal"/>
    <w:qFormat/>
    <w:rsid w:val="00C34789"/>
    <w:pPr>
      <w:numPr>
        <w:numId w:val="22"/>
      </w:numPr>
      <w:spacing w:before="200" w:line="360" w:lineRule="auto"/>
      <w:ind w:left="720"/>
    </w:pPr>
    <w:rPr>
      <w:rFonts w:ascii="Arial" w:hAnsi="Arial" w:cs="Arial"/>
      <w:bCs/>
      <w:szCs w:val="22"/>
      <w:lang w:val="en-NZ"/>
    </w:rPr>
  </w:style>
  <w:style w:type="paragraph" w:styleId="TableofFigures">
    <w:name w:val="table of figures"/>
    <w:basedOn w:val="Normal"/>
    <w:next w:val="Normal"/>
    <w:uiPriority w:val="99"/>
    <w:unhideWhenUsed/>
    <w:rsid w:val="00C34789"/>
    <w:pPr>
      <w:spacing w:before="0" w:after="0"/>
      <w:ind w:left="480" w:hanging="480"/>
    </w:pPr>
    <w:rPr>
      <w:rFonts w:asciiTheme="minorHAnsi" w:hAnsiTheme="minorHAnsi"/>
      <w:szCs w:val="24"/>
    </w:rPr>
  </w:style>
  <w:style w:type="paragraph" w:styleId="Index1">
    <w:name w:val="index 1"/>
    <w:basedOn w:val="Normal"/>
    <w:next w:val="Normal"/>
    <w:autoRedefine/>
    <w:uiPriority w:val="99"/>
    <w:unhideWhenUsed/>
    <w:rsid w:val="00C34789"/>
    <w:pPr>
      <w:spacing w:before="0" w:after="0"/>
      <w:ind w:left="240" w:hanging="240"/>
    </w:pPr>
    <w:rPr>
      <w:rFonts w:asciiTheme="minorHAnsi" w:hAnsiTheme="minorHAnsi"/>
      <w:szCs w:val="24"/>
    </w:rPr>
  </w:style>
  <w:style w:type="paragraph" w:styleId="Index2">
    <w:name w:val="index 2"/>
    <w:basedOn w:val="Normal"/>
    <w:next w:val="Normal"/>
    <w:autoRedefine/>
    <w:uiPriority w:val="99"/>
    <w:unhideWhenUsed/>
    <w:rsid w:val="00C34789"/>
    <w:pPr>
      <w:spacing w:before="0" w:after="0"/>
      <w:ind w:left="480" w:hanging="240"/>
    </w:pPr>
    <w:rPr>
      <w:rFonts w:asciiTheme="minorHAnsi" w:hAnsiTheme="minorHAnsi"/>
      <w:szCs w:val="24"/>
    </w:rPr>
  </w:style>
  <w:style w:type="paragraph" w:styleId="Index3">
    <w:name w:val="index 3"/>
    <w:basedOn w:val="Normal"/>
    <w:next w:val="Normal"/>
    <w:autoRedefine/>
    <w:uiPriority w:val="99"/>
    <w:unhideWhenUsed/>
    <w:rsid w:val="00C34789"/>
    <w:pPr>
      <w:spacing w:before="0" w:after="0"/>
      <w:ind w:left="720" w:hanging="240"/>
    </w:pPr>
    <w:rPr>
      <w:rFonts w:asciiTheme="minorHAnsi" w:hAnsiTheme="minorHAnsi"/>
      <w:szCs w:val="24"/>
    </w:rPr>
  </w:style>
  <w:style w:type="paragraph" w:styleId="Index4">
    <w:name w:val="index 4"/>
    <w:basedOn w:val="Normal"/>
    <w:next w:val="Normal"/>
    <w:autoRedefine/>
    <w:uiPriority w:val="99"/>
    <w:unhideWhenUsed/>
    <w:rsid w:val="00C34789"/>
    <w:pPr>
      <w:spacing w:before="0" w:after="0"/>
      <w:ind w:left="960" w:hanging="240"/>
    </w:pPr>
    <w:rPr>
      <w:rFonts w:asciiTheme="minorHAnsi" w:hAnsiTheme="minorHAnsi"/>
      <w:szCs w:val="24"/>
    </w:rPr>
  </w:style>
  <w:style w:type="paragraph" w:styleId="Index5">
    <w:name w:val="index 5"/>
    <w:basedOn w:val="Normal"/>
    <w:next w:val="Normal"/>
    <w:autoRedefine/>
    <w:uiPriority w:val="99"/>
    <w:unhideWhenUsed/>
    <w:rsid w:val="00C34789"/>
    <w:pPr>
      <w:spacing w:before="0" w:after="0"/>
      <w:ind w:left="1200" w:hanging="240"/>
    </w:pPr>
    <w:rPr>
      <w:rFonts w:asciiTheme="minorHAnsi" w:hAnsiTheme="minorHAnsi"/>
      <w:szCs w:val="24"/>
    </w:rPr>
  </w:style>
  <w:style w:type="paragraph" w:styleId="Index6">
    <w:name w:val="index 6"/>
    <w:basedOn w:val="Normal"/>
    <w:next w:val="Normal"/>
    <w:autoRedefine/>
    <w:uiPriority w:val="99"/>
    <w:unhideWhenUsed/>
    <w:rsid w:val="00C34789"/>
    <w:pPr>
      <w:spacing w:before="0" w:after="0"/>
      <w:ind w:left="1440" w:hanging="240"/>
    </w:pPr>
    <w:rPr>
      <w:rFonts w:asciiTheme="minorHAnsi" w:hAnsiTheme="minorHAnsi"/>
      <w:szCs w:val="24"/>
    </w:rPr>
  </w:style>
  <w:style w:type="paragraph" w:styleId="Index7">
    <w:name w:val="index 7"/>
    <w:basedOn w:val="Normal"/>
    <w:next w:val="Normal"/>
    <w:autoRedefine/>
    <w:uiPriority w:val="99"/>
    <w:unhideWhenUsed/>
    <w:rsid w:val="00C34789"/>
    <w:pPr>
      <w:spacing w:before="0" w:after="0"/>
      <w:ind w:left="1680" w:hanging="240"/>
    </w:pPr>
    <w:rPr>
      <w:rFonts w:asciiTheme="minorHAnsi" w:hAnsiTheme="minorHAnsi"/>
      <w:szCs w:val="24"/>
    </w:rPr>
  </w:style>
  <w:style w:type="paragraph" w:styleId="Index8">
    <w:name w:val="index 8"/>
    <w:basedOn w:val="Normal"/>
    <w:next w:val="Normal"/>
    <w:autoRedefine/>
    <w:uiPriority w:val="99"/>
    <w:unhideWhenUsed/>
    <w:rsid w:val="00C34789"/>
    <w:pPr>
      <w:spacing w:before="0" w:after="0"/>
      <w:ind w:left="1920" w:hanging="240"/>
    </w:pPr>
    <w:rPr>
      <w:rFonts w:asciiTheme="minorHAnsi" w:hAnsiTheme="minorHAnsi"/>
      <w:szCs w:val="24"/>
    </w:rPr>
  </w:style>
  <w:style w:type="paragraph" w:styleId="Index9">
    <w:name w:val="index 9"/>
    <w:basedOn w:val="Normal"/>
    <w:next w:val="Normal"/>
    <w:autoRedefine/>
    <w:uiPriority w:val="99"/>
    <w:unhideWhenUsed/>
    <w:rsid w:val="00C34789"/>
    <w:pPr>
      <w:spacing w:before="0" w:after="0"/>
      <w:ind w:left="2160" w:hanging="240"/>
    </w:pPr>
    <w:rPr>
      <w:rFonts w:asciiTheme="minorHAnsi" w:hAnsiTheme="minorHAnsi"/>
      <w:szCs w:val="24"/>
    </w:rPr>
  </w:style>
  <w:style w:type="paragraph" w:styleId="IndexHeading">
    <w:name w:val="index heading"/>
    <w:basedOn w:val="Normal"/>
    <w:next w:val="Index1"/>
    <w:uiPriority w:val="99"/>
    <w:unhideWhenUsed/>
    <w:rsid w:val="00C34789"/>
    <w:pPr>
      <w:spacing w:before="0" w:after="0"/>
    </w:pPr>
    <w:rPr>
      <w:rFonts w:asciiTheme="minorHAnsi" w:hAnsiTheme="minorHAnsi"/>
      <w:szCs w:val="24"/>
    </w:rPr>
  </w:style>
  <w:style w:type="paragraph" w:customStyle="1" w:styleId="thesisheading10">
    <w:name w:val="thesis heading1"/>
    <w:basedOn w:val="Heading1"/>
    <w:next w:val="thesisnormal"/>
    <w:qFormat/>
    <w:rsid w:val="00C34789"/>
    <w:pPr>
      <w:keepNext/>
      <w:keepLines/>
      <w:numPr>
        <w:numId w:val="24"/>
      </w:numPr>
      <w:spacing w:before="120" w:line="360" w:lineRule="auto"/>
    </w:pPr>
    <w:rPr>
      <w:rFonts w:ascii="Arial" w:eastAsiaTheme="majorEastAsia" w:hAnsi="Arial" w:cs="Arial"/>
      <w:bCs/>
      <w:sz w:val="32"/>
      <w:szCs w:val="32"/>
    </w:rPr>
  </w:style>
  <w:style w:type="paragraph" w:customStyle="1" w:styleId="thesisheading20">
    <w:name w:val="thesis heading2"/>
    <w:basedOn w:val="Heading2"/>
    <w:qFormat/>
    <w:rsid w:val="00C34789"/>
    <w:pPr>
      <w:keepNext/>
      <w:keepLines/>
      <w:tabs>
        <w:tab w:val="clear" w:pos="567"/>
      </w:tabs>
      <w:spacing w:before="120" w:after="240" w:line="360" w:lineRule="auto"/>
      <w:ind w:left="576" w:hanging="576"/>
    </w:pPr>
    <w:rPr>
      <w:rFonts w:ascii="Arial" w:eastAsiaTheme="majorEastAsia" w:hAnsi="Arial" w:cs="Arial"/>
      <w:bCs/>
      <w:sz w:val="28"/>
    </w:rPr>
  </w:style>
  <w:style w:type="character" w:customStyle="1" w:styleId="bodycopy">
    <w:name w:val="bodycopy"/>
    <w:basedOn w:val="DefaultParagraphFont"/>
    <w:rsid w:val="00C34789"/>
  </w:style>
  <w:style w:type="character" w:customStyle="1" w:styleId="answ">
    <w:name w:val="answ"/>
    <w:basedOn w:val="DefaultParagraphFont"/>
    <w:rsid w:val="00C34789"/>
  </w:style>
  <w:style w:type="character" w:customStyle="1" w:styleId="bibref">
    <w:name w:val="bibref"/>
    <w:basedOn w:val="DefaultParagraphFont"/>
    <w:rsid w:val="00C34789"/>
  </w:style>
  <w:style w:type="character" w:customStyle="1" w:styleId="attributionheader">
    <w:name w:val="attributionheader"/>
    <w:basedOn w:val="DefaultParagraphFont"/>
    <w:rsid w:val="00C34789"/>
  </w:style>
  <w:style w:type="character" w:customStyle="1" w:styleId="tgc">
    <w:name w:val="_tgc"/>
    <w:basedOn w:val="DefaultParagraphFont"/>
    <w:rsid w:val="00C34789"/>
  </w:style>
  <w:style w:type="character" w:customStyle="1" w:styleId="x-hidden-focus">
    <w:name w:val="x-hidden-focus"/>
    <w:basedOn w:val="DefaultParagraphFont"/>
    <w:rsid w:val="00C34789"/>
  </w:style>
  <w:style w:type="character" w:styleId="UnresolvedMention">
    <w:name w:val="Unresolved Mention"/>
    <w:basedOn w:val="DefaultParagraphFont"/>
    <w:uiPriority w:val="99"/>
    <w:semiHidden/>
    <w:unhideWhenUsed/>
    <w:rsid w:val="00B9607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hard.macknight@otago.ac.nz" TargetMode="External"/><Relationship Id="rId13" Type="http://schemas.openxmlformats.org/officeDocument/2006/relationships/image" Target="media/image5.emf"/><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ichardmacknight/Downloads/Frontiers_Supplementary_Material-2/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40B3DBF-7DBA-0D41-A05E-BA6074898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14</TotalTime>
  <Pages>15</Pages>
  <Words>3764</Words>
  <Characters>21461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2018-05-11T00:33:00Z</cp:lastPrinted>
  <dcterms:created xsi:type="dcterms:W3CDTF">2018-05-17T22:14:00Z</dcterms:created>
  <dcterms:modified xsi:type="dcterms:W3CDTF">2018-08-08T03:02:00Z</dcterms:modified>
</cp:coreProperties>
</file>