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Supplemental Data</w:t>
      </w:r>
    </w:p>
    <w:p>
      <w:pPr>
        <w:adjustRightInd w:val="0"/>
        <w:spacing w:after="46" w:afterLines="15"/>
        <w:rPr>
          <w:rFonts w:ascii="Times New Roman" w:hAnsi="Times New Roman" w:cs="Times New Roman"/>
          <w:b/>
          <w:color w:val="000000"/>
          <w:szCs w:val="21"/>
        </w:rPr>
      </w:pPr>
      <w:bookmarkStart w:id="6" w:name="_GoBack"/>
      <w:bookmarkEnd w:id="6"/>
    </w:p>
    <w:p>
      <w:pPr>
        <w:adjustRightInd w:val="0"/>
        <w:spacing w:after="46" w:afterLines="15"/>
        <w:rPr>
          <w:rFonts w:ascii="Times New Roman" w:hAnsi="Times New Roman" w:cs="Times New Roman"/>
          <w:color w:val="000000"/>
          <w:szCs w:val="21"/>
        </w:rPr>
      </w:pPr>
      <w:r>
        <w:rPr>
          <w:rFonts w:ascii="Times New Roman" w:hAnsi="Times New Roman" w:cs="Times New Roman"/>
          <w:b/>
          <w:color w:val="000000"/>
          <w:szCs w:val="21"/>
        </w:rPr>
        <w:t xml:space="preserve">Additional file 3: </w:t>
      </w:r>
      <w:r>
        <w:rPr>
          <w:rFonts w:ascii="Times New Roman" w:hAnsi="Times New Roman" w:eastAsia="GKBOMF+Arial,Bold" w:cs="Times New Roman"/>
          <w:b/>
          <w:color w:val="000000"/>
          <w:szCs w:val="21"/>
        </w:rPr>
        <w:t>Table</w:t>
      </w:r>
      <w:r>
        <w:rPr>
          <w:rFonts w:ascii="Times New Roman" w:hAnsi="Times New Roman" w:cs="Times New Roman"/>
          <w:b/>
          <w:color w:val="000000"/>
          <w:szCs w:val="21"/>
        </w:rPr>
        <w:t xml:space="preserve"> S2.</w:t>
      </w:r>
      <w:r>
        <w:rPr>
          <w:rFonts w:ascii="Times New Roman" w:hAnsi="Times New Roman" w:cs="Times New Roman"/>
          <w:color w:val="000000"/>
          <w:szCs w:val="21"/>
        </w:rPr>
        <w:t xml:space="preserve"> Strains and plasmids used and created in this study</w:t>
      </w:r>
      <w:r>
        <w:rPr>
          <w:rFonts w:hint="eastAsia" w:ascii="Times New Roman" w:hAnsi="Times New Roman" w:cs="Times New Roman"/>
          <w:color w:val="000000"/>
          <w:szCs w:val="21"/>
        </w:rPr>
        <w:t>.</w:t>
      </w:r>
    </w:p>
    <w:tbl>
      <w:tblPr>
        <w:tblStyle w:val="4"/>
        <w:tblW w:w="9313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3"/>
        <w:gridCol w:w="5768"/>
        <w:gridCol w:w="113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Strains or Plasmids</w:t>
            </w:r>
          </w:p>
        </w:tc>
        <w:tc>
          <w:tcPr>
            <w:tcW w:w="5768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Relevant characteristics</w:t>
            </w:r>
          </w:p>
        </w:tc>
        <w:tc>
          <w:tcPr>
            <w:tcW w:w="113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Source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Strains</w:t>
            </w:r>
          </w:p>
        </w:tc>
        <w:tc>
          <w:tcPr>
            <w:tcW w:w="5768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2" w:type="dxa"/>
            <w:tcBorders>
              <w:top w:val="single" w:color="auto" w:sz="4" w:space="0"/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Escherichia coli</w:t>
            </w:r>
            <w:r>
              <w:rPr>
                <w:rFonts w:hint="eastAsia" w:ascii="Times New Roman" w:hAnsi="Times New Roman" w:eastAsia="GKBOMF+Arial,Bold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DH5α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80d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lacZ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M15(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lacZYA-argF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) U169 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endA1 deo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rec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A1 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hsd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R17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(r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bscript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bscript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) 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pho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sup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E44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λ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 xml:space="preserve">– 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thi-l gyr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A96</w:t>
            </w:r>
            <w:r>
              <w:rPr>
                <w:rFonts w:ascii="Times New Roman" w:hAnsi="Times New Roman" w:eastAsia="Times-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rel</w:t>
            </w:r>
            <w:r>
              <w:rPr>
                <w:rFonts w:ascii="Times New Roman" w:hAnsi="Times New Roman" w:eastAsia="Times-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A1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This lab</w:t>
            </w:r>
          </w:p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X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anthomonas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oryzae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pv.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oryzae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bookmarkStart w:id="0" w:name="OLE_LINK7"/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bookmarkEnd w:id="0"/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Philippine race 6; azacytidine resistant clone of PXO99,</w:t>
            </w:r>
            <w:r>
              <w:rPr>
                <w:rFonts w:hint="eastAsia"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virulent to rice cultivars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Nipponbare and IRBB10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8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This lab</w:t>
            </w:r>
          </w:p>
          <w:bookmarkEnd w:id="1"/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bookmarkStart w:id="2" w:name="OLE_LINK3"/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tran191</w:t>
            </w:r>
            <w:bookmarkEnd w:id="2"/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91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unmarked mutant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3" w:name="OLE_LINK5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  <w:bookmarkEnd w:id="3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tran217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rans217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unmarked mutant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tran3287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rans3287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unmarked mutant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bookmarkStart w:id="4" w:name="OLE_LINK6"/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trans217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/pthXo1-cya</w:t>
            </w:r>
            <w:bookmarkEnd w:id="4"/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5" w:name="OLE_LINK4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trans217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mutant transformed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pthXo1-cya</w:t>
            </w:r>
            <w:bookmarkEnd w:id="5"/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Times New Roman" w:hAnsi="Times New Roman" w:cs="Times New Roman"/>
                <w:iCs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trans3287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/pthXo1-cya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trans3287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mutant transformed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pthXo1-cya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tran191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rans191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mutant complemented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trans191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tran217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rans217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mutant complemented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trans217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tran3287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rans3287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mutant complemented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1-</w:t>
            </w:r>
            <w:r>
              <w:rPr>
                <w:rFonts w:hint="eastAsia"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trans3287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trans217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/pthXo1-cya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rans217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mutant complemented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-pthXo1-cya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jc w:val="righ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Δ</w:t>
            </w:r>
            <w:r>
              <w:rPr>
                <w:rFonts w:hint="eastAsia" w:ascii="Times New Roman" w:hAnsi="Times New Roman" w:cs="Times New Roman"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trans3287</w:t>
            </w:r>
            <w:r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/pthXo1-cya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PXO99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hint="eastAsia" w:ascii="Times New Roman" w:hAnsi="Times New Roman" w:cs="Times New Roman"/>
                <w:i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rans217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mutant complemented with pHM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-pthXo1-cya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  <w14:textFill>
                  <w14:solidFill>
                    <w14:schemeClr w14:val="tx1"/>
                  </w14:solidFill>
                </w14:textFill>
              </w:rPr>
              <w:t>This study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Plasmids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adjustRightInd w:val="0"/>
              <w:spacing w:after="46" w:afterLines="15"/>
              <w:rPr>
                <w:rFonts w:ascii="Times New Roman" w:hAnsi="Times New Roman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Galliard-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pK18</w:t>
            </w:r>
            <w:r>
              <w:rPr>
                <w:rFonts w:ascii="Times New Roman" w:hAnsi="Times New Roman" w:eastAsia="Galliard-Italic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sacB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Suicide vector derivative from pK18mobGII,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sacB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+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, Km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This lab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13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right"/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GKBOMF+Arial,Bold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pHM1</w:t>
            </w:r>
          </w:p>
        </w:tc>
        <w:tc>
          <w:tcPr>
            <w:tcW w:w="5768" w:type="dxa"/>
            <w:tcBorders>
              <w:tl2br w:val="nil"/>
              <w:tr2bl w:val="nil"/>
            </w:tcBorders>
          </w:tcPr>
          <w:p>
            <w:pPr>
              <w:autoSpaceDE w:val="0"/>
              <w:autoSpaceDN w:val="0"/>
              <w:adjustRightInd w:val="0"/>
              <w:spacing w:line="300" w:lineRule="exact"/>
              <w:jc w:val="lef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Broad-host range vector with pUC19 polylinker, Sp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14:textFill>
                  <w14:solidFill>
                    <w14:schemeClr w14:val="tx1"/>
                  </w14:solidFill>
                </w14:textFill>
              </w:rPr>
              <w:t>R</w:t>
            </w:r>
          </w:p>
        </w:tc>
        <w:tc>
          <w:tcPr>
            <w:tcW w:w="1132" w:type="dxa"/>
            <w:tcBorders>
              <w:tl2br w:val="nil"/>
              <w:tr2bl w:val="nil"/>
            </w:tcBorders>
          </w:tcPr>
          <w:p>
            <w:pPr>
              <w:spacing w:line="30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This lab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GKBOMF+Arial,Bold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Times-Roma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alliard-Roman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Galliard-Italic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B00482"/>
    <w:rsid w:val="50B0048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sung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2018-09-29T03:16:00Z</dcterms:created>
  <dc:creator>samsung</dc:creator>
  <cp:lastModifiedBy>samsung</cp:lastModifiedBy>
  <dcterms:modified xsi:type="dcterms:W3CDTF">2018-09-29T03:22:04Z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