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67EEF" w14:textId="56A1F633" w:rsidR="007935FC" w:rsidRDefault="007935F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AC3EDAB" wp14:editId="706A9C66">
            <wp:extent cx="5100810" cy="3189552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92" cy="320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51D6" w14:textId="790D6371" w:rsidR="007935FC" w:rsidRPr="007935FC" w:rsidRDefault="007935FC" w:rsidP="007935F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935FC">
        <w:rPr>
          <w:rFonts w:ascii="Times New Roman" w:hAnsi="Times New Roman" w:cs="Times New Roman"/>
          <w:b/>
          <w:bCs/>
          <w:sz w:val="20"/>
          <w:szCs w:val="20"/>
        </w:rPr>
        <w:t>The abundance of specific</w:t>
      </w:r>
      <w:bookmarkStart w:id="0" w:name="_GoBack"/>
      <w:bookmarkEnd w:id="0"/>
      <w:r w:rsidRPr="007935FC">
        <w:rPr>
          <w:rFonts w:ascii="Times New Roman" w:hAnsi="Times New Roman" w:cs="Times New Roman"/>
          <w:b/>
          <w:bCs/>
          <w:sz w:val="20"/>
          <w:szCs w:val="20"/>
        </w:rPr>
        <w:t xml:space="preserve">ally expressed </w:t>
      </w:r>
      <w:proofErr w:type="spellStart"/>
      <w:r w:rsidRPr="007935FC">
        <w:rPr>
          <w:rFonts w:ascii="Times New Roman" w:hAnsi="Times New Roman" w:cs="Times New Roman"/>
          <w:b/>
          <w:bCs/>
          <w:sz w:val="20"/>
          <w:szCs w:val="20"/>
        </w:rPr>
        <w:t>lncRNAs</w:t>
      </w:r>
      <w:proofErr w:type="spellEnd"/>
      <w:r w:rsidRPr="007935FC">
        <w:rPr>
          <w:rFonts w:ascii="Times New Roman" w:hAnsi="Times New Roman" w:cs="Times New Roman"/>
          <w:b/>
          <w:bCs/>
          <w:sz w:val="20"/>
          <w:szCs w:val="20"/>
        </w:rPr>
        <w:t xml:space="preserve"> (FPKM)</w:t>
      </w:r>
    </w:p>
    <w:p w14:paraId="3992186F" w14:textId="31AA0728" w:rsidR="007935FC" w:rsidRPr="00941DCA" w:rsidRDefault="007935FC" w:rsidP="007935FC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941DCA">
        <w:rPr>
          <w:rFonts w:ascii="Times New Roman" w:hAnsi="Times New Roman" w:cs="Times New Roman"/>
          <w:bCs/>
          <w:sz w:val="20"/>
          <w:szCs w:val="20"/>
        </w:rPr>
        <w:t>The rows and columns were ordered according to Cluster3.0. (</w:t>
      </w:r>
      <w:r w:rsidRPr="001216AE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941DCA">
        <w:rPr>
          <w:rFonts w:ascii="Times New Roman" w:hAnsi="Times New Roman" w:cs="Times New Roman"/>
          <w:bCs/>
          <w:sz w:val="20"/>
          <w:szCs w:val="20"/>
        </w:rPr>
        <w:t xml:space="preserve">) 87 specifically expressed </w:t>
      </w:r>
      <w:proofErr w:type="spellStart"/>
      <w:r w:rsidRPr="00941DCA">
        <w:rPr>
          <w:rFonts w:ascii="Times New Roman" w:hAnsi="Times New Roman" w:cs="Times New Roman"/>
          <w:bCs/>
          <w:sz w:val="20"/>
          <w:szCs w:val="20"/>
        </w:rPr>
        <w:t>lncRNAs</w:t>
      </w:r>
      <w:proofErr w:type="spellEnd"/>
      <w:r w:rsidRPr="00941DCA">
        <w:rPr>
          <w:rFonts w:ascii="Times New Roman" w:hAnsi="Times New Roman" w:cs="Times New Roman"/>
          <w:bCs/>
          <w:sz w:val="20"/>
          <w:szCs w:val="20"/>
        </w:rPr>
        <w:t xml:space="preserve"> in shoot. (</w:t>
      </w:r>
      <w:r w:rsidRPr="001216AE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941DCA">
        <w:rPr>
          <w:rFonts w:ascii="Times New Roman" w:hAnsi="Times New Roman" w:cs="Times New Roman"/>
          <w:bCs/>
          <w:sz w:val="20"/>
          <w:szCs w:val="20"/>
        </w:rPr>
        <w:t xml:space="preserve">), 412 specifically expressed </w:t>
      </w:r>
      <w:proofErr w:type="spellStart"/>
      <w:r w:rsidRPr="00941DCA">
        <w:rPr>
          <w:rFonts w:ascii="Times New Roman" w:hAnsi="Times New Roman" w:cs="Times New Roman"/>
          <w:bCs/>
          <w:sz w:val="20"/>
          <w:szCs w:val="20"/>
        </w:rPr>
        <w:t>lncRNAs</w:t>
      </w:r>
      <w:proofErr w:type="spellEnd"/>
      <w:r w:rsidRPr="00941DCA">
        <w:rPr>
          <w:rFonts w:ascii="Times New Roman" w:hAnsi="Times New Roman" w:cs="Times New Roman"/>
          <w:bCs/>
          <w:sz w:val="20"/>
          <w:szCs w:val="20"/>
        </w:rPr>
        <w:t xml:space="preserve"> in root. </w:t>
      </w:r>
    </w:p>
    <w:p w14:paraId="33E74CC5" w14:textId="77777777" w:rsidR="00EE2C6E" w:rsidRDefault="00EE2C6E">
      <w:pPr>
        <w:rPr>
          <w:rFonts w:hint="eastAsia"/>
        </w:rPr>
      </w:pPr>
    </w:p>
    <w:p w14:paraId="2838D4F3" w14:textId="4AE4425F" w:rsidR="00267270" w:rsidRDefault="00EE2C6E">
      <w:r>
        <w:rPr>
          <w:noProof/>
        </w:rPr>
        <w:drawing>
          <wp:inline distT="0" distB="0" distL="0" distR="0" wp14:anchorId="2D26AAD9" wp14:editId="739D86E2">
            <wp:extent cx="5211716" cy="3384550"/>
            <wp:effectExtent l="0" t="0" r="825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623" cy="34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162A8" w14:textId="547F1B64" w:rsidR="007935FC" w:rsidRPr="007935FC" w:rsidRDefault="007935FC">
      <w:pPr>
        <w:rPr>
          <w:rFonts w:hint="eastAsia"/>
          <w:b/>
          <w:noProof/>
        </w:rPr>
      </w:pPr>
      <w:r w:rsidRPr="00EE2C6E">
        <w:rPr>
          <w:rFonts w:ascii="Times New Roman" w:hAnsi="Times New Roman" w:cs="Times New Roman"/>
          <w:b/>
          <w:bCs/>
          <w:sz w:val="20"/>
          <w:szCs w:val="20"/>
        </w:rPr>
        <w:t>The abundance of differentially expressed genes (FPKM).</w:t>
      </w:r>
    </w:p>
    <w:p w14:paraId="31D30FC1" w14:textId="73F96B2C" w:rsidR="00EE2C6E" w:rsidRDefault="00EE2C6E"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CK (</w:t>
      </w:r>
      <w:r w:rsidR="00173770">
        <w:rPr>
          <w:rFonts w:ascii="Times New Roman" w:hAnsi="Times New Roman" w:cs="Times New Roman"/>
          <w:bCs/>
          <w:color w:val="000000"/>
          <w:sz w:val="20"/>
          <w:szCs w:val="20"/>
        </w:rPr>
        <w:t>C</w:t>
      </w:r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ontrol), LS (</w:t>
      </w:r>
      <w:r w:rsidR="00173770">
        <w:rPr>
          <w:rFonts w:ascii="Times New Roman" w:hAnsi="Times New Roman" w:cs="Times New Roman"/>
          <w:bCs/>
          <w:color w:val="000000"/>
          <w:sz w:val="20"/>
          <w:szCs w:val="20"/>
        </w:rPr>
        <w:t>L</w:t>
      </w:r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ight drought stress), MS (Moderate drought stress), SS (</w:t>
      </w:r>
      <w:r w:rsidR="00173770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evere drought stress), and R (</w:t>
      </w:r>
      <w:r w:rsidR="00173770">
        <w:rPr>
          <w:rFonts w:ascii="Times New Roman" w:hAnsi="Times New Roman" w:cs="Times New Roman"/>
          <w:bCs/>
          <w:color w:val="000000"/>
          <w:sz w:val="20"/>
          <w:szCs w:val="20"/>
        </w:rPr>
        <w:t>R</w:t>
      </w:r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ecovery 48h)</w:t>
      </w:r>
    </w:p>
    <w:sectPr w:rsidR="00EE2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05F4C" w14:textId="77777777" w:rsidR="00F47F67" w:rsidRDefault="00F47F67" w:rsidP="00EE2C6E">
      <w:r>
        <w:separator/>
      </w:r>
    </w:p>
  </w:endnote>
  <w:endnote w:type="continuationSeparator" w:id="0">
    <w:p w14:paraId="61FDA212" w14:textId="77777777" w:rsidR="00F47F67" w:rsidRDefault="00F47F67" w:rsidP="00EE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612A5" w14:textId="77777777" w:rsidR="00F47F67" w:rsidRDefault="00F47F67" w:rsidP="00EE2C6E">
      <w:r>
        <w:separator/>
      </w:r>
    </w:p>
  </w:footnote>
  <w:footnote w:type="continuationSeparator" w:id="0">
    <w:p w14:paraId="14574D50" w14:textId="77777777" w:rsidR="00F47F67" w:rsidRDefault="00F47F67" w:rsidP="00EE2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7F11"/>
    <w:rsid w:val="00173770"/>
    <w:rsid w:val="00267270"/>
    <w:rsid w:val="002F127B"/>
    <w:rsid w:val="004D7F11"/>
    <w:rsid w:val="007935FC"/>
    <w:rsid w:val="00EE2C6E"/>
    <w:rsid w:val="00F47F67"/>
    <w:rsid w:val="00F6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C7AEB"/>
  <w15:chartTrackingRefBased/>
  <w15:docId w15:val="{DB29FDBB-8318-4ABF-8ECE-D6888123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C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2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2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启</dc:creator>
  <cp:keywords/>
  <dc:description/>
  <cp:lastModifiedBy>闫 启</cp:lastModifiedBy>
  <cp:revision>5</cp:revision>
  <dcterms:created xsi:type="dcterms:W3CDTF">2018-08-16T08:21:00Z</dcterms:created>
  <dcterms:modified xsi:type="dcterms:W3CDTF">2018-11-21T09:59:00Z</dcterms:modified>
</cp:coreProperties>
</file>