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F92" w:rsidRPr="008E3F92" w:rsidRDefault="008E3F92" w:rsidP="008E3F92">
      <w:pPr>
        <w:autoSpaceDE w:val="0"/>
        <w:autoSpaceDN w:val="0"/>
        <w:adjustRightInd w:val="0"/>
        <w:spacing w:beforeLines="100" w:before="312" w:after="0" w:line="480" w:lineRule="auto"/>
        <w:jc w:val="left"/>
        <w:outlineLvl w:val="1"/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en-GB"/>
        </w:rPr>
        <w:t>Additional file 4</w:t>
      </w:r>
      <w:r w:rsidRPr="008E3F92">
        <w:rPr>
          <w:rFonts w:ascii="Times New Roman" w:hAnsi="Times New Roman" w:cs="Times New Roman"/>
          <w:b/>
          <w:bCs/>
          <w:iCs/>
          <w:kern w:val="0"/>
          <w:sz w:val="24"/>
          <w:szCs w:val="24"/>
          <w:lang w:val="en-GB"/>
        </w:rPr>
        <w:t>:</w:t>
      </w:r>
    </w:p>
    <w:p w:rsidR="00DF01D6" w:rsidRPr="00B5372A" w:rsidRDefault="00D65D6C" w:rsidP="008E3F92">
      <w:pPr>
        <w:autoSpaceDE w:val="0"/>
        <w:autoSpaceDN w:val="0"/>
        <w:adjustRightInd w:val="0"/>
        <w:spacing w:after="0" w:line="360" w:lineRule="auto"/>
        <w:outlineLvl w:val="0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iCs/>
        </w:rPr>
        <w:t>Table S2</w:t>
      </w:r>
      <w:r w:rsidR="00F259B1" w:rsidRPr="00F259B1">
        <w:rPr>
          <w:rFonts w:ascii="Times New Roman" w:hAnsi="Times New Roman" w:cs="Times New Roman"/>
          <w:b/>
          <w:bCs/>
          <w:iCs/>
        </w:rPr>
        <w:t>.</w:t>
      </w:r>
      <w:r w:rsidR="00F259B1" w:rsidRPr="00F259B1">
        <w:rPr>
          <w:rFonts w:ascii="Times New Roman" w:hAnsi="Times New Roman" w:cs="Times New Roman"/>
          <w:b/>
        </w:rPr>
        <w:t xml:space="preserve"> </w:t>
      </w:r>
      <w:proofErr w:type="gramStart"/>
      <w:r w:rsidR="00F259B1" w:rsidRPr="00F259B1">
        <w:rPr>
          <w:rFonts w:ascii="Times New Roman" w:hAnsi="Times New Roman" w:cs="Times New Roman"/>
          <w:b/>
        </w:rPr>
        <w:t xml:space="preserve">All the motif information of VvmiR160s precursor genes and their targeted </w:t>
      </w:r>
      <w:proofErr w:type="spellStart"/>
      <w:r w:rsidR="00F259B1" w:rsidRPr="00F259B1">
        <w:rPr>
          <w:rFonts w:ascii="Times New Roman" w:hAnsi="Times New Roman" w:cs="Times New Roman"/>
          <w:b/>
          <w:i/>
        </w:rPr>
        <w:t>VvARF</w:t>
      </w:r>
      <w:proofErr w:type="spellEnd"/>
      <w:r w:rsidR="00F259B1" w:rsidRPr="00F259B1">
        <w:rPr>
          <w:rFonts w:ascii="Times New Roman" w:hAnsi="Times New Roman" w:cs="Times New Roman"/>
          <w:b/>
          <w:i/>
        </w:rPr>
        <w:t xml:space="preserve"> </w:t>
      </w:r>
      <w:r w:rsidR="00F259B1" w:rsidRPr="00F259B1">
        <w:rPr>
          <w:rFonts w:ascii="Times New Roman" w:hAnsi="Times New Roman" w:cs="Times New Roman"/>
          <w:b/>
        </w:rPr>
        <w:t>genes’ promoter.</w:t>
      </w:r>
      <w:proofErr w:type="gramEnd"/>
    </w:p>
    <w:tbl>
      <w:tblPr>
        <w:tblW w:w="953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0"/>
        <w:gridCol w:w="1329"/>
        <w:gridCol w:w="586"/>
        <w:gridCol w:w="713"/>
        <w:gridCol w:w="1508"/>
        <w:gridCol w:w="4353"/>
      </w:tblGrid>
      <w:tr w:rsidR="00CE0D6C" w:rsidRPr="00CE0D6C" w:rsidTr="00CE0D6C">
        <w:trPr>
          <w:trHeight w:val="404"/>
          <w:jc w:val="center"/>
        </w:trPr>
        <w:tc>
          <w:tcPr>
            <w:tcW w:w="10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N</w:t>
            </w: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ame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Elements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Sum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Number</w:t>
            </w:r>
          </w:p>
        </w:tc>
        <w:tc>
          <w:tcPr>
            <w:tcW w:w="15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 w:hint="eastAsia"/>
                <w:kern w:val="0"/>
                <w:sz w:val="15"/>
                <w:szCs w:val="15"/>
              </w:rPr>
              <w:t>M</w:t>
            </w: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otif</w:t>
            </w:r>
          </w:p>
        </w:tc>
        <w:tc>
          <w:tcPr>
            <w:tcW w:w="43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Functions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 w:val="restart"/>
            <w:tcBorders>
              <w:top w:val="single" w:sz="4" w:space="0" w:color="auto"/>
            </w:tcBorders>
            <w:vAlign w:val="center"/>
          </w:tcPr>
          <w:p w:rsidR="00DF01D6" w:rsidRPr="00CE0D6C" w:rsidRDefault="00DF01D6" w:rsidP="00DF01D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VvmiR160a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light-related elements</w:t>
            </w:r>
          </w:p>
        </w:tc>
        <w:tc>
          <w:tcPr>
            <w:tcW w:w="58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13</w:t>
            </w:r>
          </w:p>
        </w:tc>
        <w:tc>
          <w:tcPr>
            <w:tcW w:w="71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ATCT-motif</w:t>
            </w:r>
          </w:p>
        </w:tc>
        <w:tc>
          <w:tcPr>
            <w:tcW w:w="43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conserved DNA module involved in light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4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conserved DNA module involved in light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I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light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GAG-motif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GATA-motif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GT1-motif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MYB binding site involved in light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hormone-related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ABRE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the abscisic acid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AuxRE</w:t>
            </w:r>
            <w:proofErr w:type="spellEnd"/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an auxin-responsive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ethylene-responsive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GARE-motif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tissue specific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CAT-box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related to meristem expression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GCN4_motif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cis-regulatory element involved in endosperm expression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Skn-1_motif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required for endosperm expression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stress-related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essential for the anaerobic induction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Box-W1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fungal elicitor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MBS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MYB binding site involved in drought-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inducibility</w:t>
            </w:r>
            <w:proofErr w:type="spellEnd"/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TC-rich repeats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defense and stress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shd w:val="clear" w:color="auto" w:fill="auto"/>
            <w:vAlign w:val="bottom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circadian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circadian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circadian control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 w:val="restart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VvmiR160b</w:t>
            </w: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15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4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conserved DNA module involved in light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I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light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GAG-motif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LAMP-element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Sp1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TCT-motif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chs-CMA2a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tissue specific elements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Skn-1_motif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required for endosperm expression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stress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10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essential for the anaerobic induction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Box-W1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fungal elicitor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GC-motif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enhancer-like element involved in anoxic specific 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inducibility</w:t>
            </w:r>
            <w:proofErr w:type="spellEnd"/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LTR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low-temperature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MBS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MYB binding site involved in drought-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inducibility</w:t>
            </w:r>
            <w:proofErr w:type="spellEnd"/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TC-rich repeats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defense and stress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shd w:val="clear" w:color="auto" w:fill="auto"/>
            <w:vAlign w:val="bottom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circadian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circadian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circadian control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 w:val="restart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VvmiR160c</w:t>
            </w: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24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3-AF1 binding site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ATCC-motif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conserved DNA module involved in light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I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CATT-motif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light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GTGGC-motif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LAMP-element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Sp1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TCCC-motif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rbcS-CMA7a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hormone-related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ABRE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the abscisic acid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ethylene-responsive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tissue specific elements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Skn-1_motif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required for endosperm expression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stress-related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8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essential for the anaerobic induction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Box-W1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fungal elicitor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HSE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heat stress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MBS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MYB binding site involved in drought-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inducibility</w:t>
            </w:r>
            <w:proofErr w:type="spellEnd"/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 w:val="restart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VvmiR160d</w:t>
            </w: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23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5UTR 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Py</w:t>
            </w:r>
            <w:proofErr w:type="spellEnd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-rich stretch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conferring high transcription levels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AE-box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module for light response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I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light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GAG-motif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GATA-motif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Sp1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hormone-related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10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CGTCA-motif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ethylene-responsive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GARE-motif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TGACG-motif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tissue specific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CAT-box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related to meristem expression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GCN4_motif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cis-regulatory element involved in endosperm expression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stress-related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essential for the anaerobic induction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HSE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heat stress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MBS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MYB binding site involved in drought-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inducibility</w:t>
            </w:r>
            <w:proofErr w:type="spellEnd"/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WUN-motif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wound-responsive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 w:val="restart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VvmiR160e</w:t>
            </w: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16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5UTR 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Py</w:t>
            </w:r>
            <w:proofErr w:type="spellEnd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-rich stretch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conferring high transcription levels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4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conserved DNA module involved in light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I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light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GAG-motif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LAMP-element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Sp1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TCCC-motif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hormone-related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CGTCA-motif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ethylene-responsive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TATC-box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gibberellin-responsiveness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TGACG-motif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tissue specific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RY-element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seed-specific regulation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Skn-1_motif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required for endosperm expression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stress-related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essential for the anaerobic induction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Box-W1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fungal elicitor responsive element</w:t>
            </w:r>
          </w:p>
        </w:tc>
      </w:tr>
      <w:tr w:rsidR="00CE0D6C" w:rsidRPr="00CE0D6C" w:rsidTr="00CE0D6C">
        <w:trPr>
          <w:trHeight w:val="28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TC-rich repeats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defense and stress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 w:val="restart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i/>
                <w:kern w:val="0"/>
                <w:sz w:val="15"/>
                <w:szCs w:val="15"/>
              </w:rPr>
              <w:lastRenderedPageBreak/>
              <w:t>VvARF16</w:t>
            </w: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23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AE-box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module for light response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4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conserved DNA module involved in light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I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CATT-motif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light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GT1-motif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Sp1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hormone-related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AuxRR</w:t>
            </w:r>
            <w:proofErr w:type="spellEnd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-core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auxin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CGTCA-motif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ethylene-responsive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TGACG-motif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tissue specific elements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6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Skn-1_motif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required for endosperm expression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stress-related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11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essential for the anaerobic induction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HSE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heat stress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LTR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low-temperature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MBS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MYB binding site involved in drought-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inducibility</w:t>
            </w:r>
            <w:proofErr w:type="spellEnd"/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circadian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circadian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circadian control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 w:val="restart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i/>
                <w:kern w:val="0"/>
                <w:sz w:val="15"/>
                <w:szCs w:val="15"/>
              </w:rPr>
              <w:t>VvARF10</w:t>
            </w: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25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ACE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light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AE-box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module for light response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ATCT-motif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conserved DNA module involved in light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4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conserved DNA module involved in light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I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CATT-motif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light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GAG-motif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4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GT1-motif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TCT-motif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hormone-related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ABRE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the abscisic acid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ethylene-responsive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tissue specific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CAT-box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related to meristem expression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GCN4_motif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cis-regulatory element involved in endosperm expression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Skn-1_motif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required for endosperm expression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stress-related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9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essential for the anaerobic induction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Box-W1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fungal elicitor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MBS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MYB binding site involved in drought-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inducibility</w:t>
            </w:r>
            <w:proofErr w:type="spellEnd"/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TC-rich repeats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defense and stress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circadian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circadian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circadian control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 w:val="restart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i/>
                <w:kern w:val="0"/>
                <w:sz w:val="15"/>
                <w:szCs w:val="15"/>
              </w:rPr>
              <w:t>VvARF17</w:t>
            </w: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15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AE-box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module for light response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AT1-motif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module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ATCT-motif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conserved DNA module involved in light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4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conserved DNA module involved in light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Box I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GT1-motif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MNF1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MRE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MYB binding site involved in light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TCCC-motif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TCT-motif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part of a light 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hormone-related </w:t>
            </w: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lastRenderedPageBreak/>
              <w:t>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lastRenderedPageBreak/>
              <w:t>7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CGTCA-motif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GARE-motif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gibberellin-responsive element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TCA-element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salicylic acid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2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TGACG-motif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 xml:space="preserve">cis-acting regulatory element involved in the 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MeJA</w:t>
            </w:r>
            <w:proofErr w:type="spellEnd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-responsiveness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tissue specific elements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3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Skn-1_motif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required for endosperm expression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stress-related elements</w:t>
            </w:r>
          </w:p>
        </w:tc>
        <w:tc>
          <w:tcPr>
            <w:tcW w:w="586" w:type="dxa"/>
            <w:vMerge w:val="restart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7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5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HSE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heat stress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LTR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element involved in low-temperature responsiveness</w:t>
            </w:r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586" w:type="dxa"/>
            <w:vMerge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MBS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MYB binding site involved in drought-</w:t>
            </w:r>
            <w:proofErr w:type="spellStart"/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inducibility</w:t>
            </w:r>
            <w:proofErr w:type="spellEnd"/>
          </w:p>
        </w:tc>
      </w:tr>
      <w:tr w:rsidR="00CE0D6C" w:rsidRPr="00CE0D6C" w:rsidTr="00CE0D6C">
        <w:trPr>
          <w:trHeight w:val="315"/>
          <w:jc w:val="center"/>
        </w:trPr>
        <w:tc>
          <w:tcPr>
            <w:tcW w:w="1050" w:type="dxa"/>
            <w:vMerge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</w:p>
        </w:tc>
        <w:tc>
          <w:tcPr>
            <w:tcW w:w="1329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circadian</w:t>
            </w:r>
          </w:p>
        </w:tc>
        <w:tc>
          <w:tcPr>
            <w:tcW w:w="586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71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1</w:t>
            </w:r>
          </w:p>
        </w:tc>
        <w:tc>
          <w:tcPr>
            <w:tcW w:w="1508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circadian</w:t>
            </w:r>
          </w:p>
        </w:tc>
        <w:tc>
          <w:tcPr>
            <w:tcW w:w="4353" w:type="dxa"/>
            <w:shd w:val="clear" w:color="auto" w:fill="auto"/>
            <w:vAlign w:val="center"/>
          </w:tcPr>
          <w:p w:rsidR="00DF01D6" w:rsidRPr="00CE0D6C" w:rsidRDefault="00DF01D6" w:rsidP="00F73166">
            <w:pPr>
              <w:widowControl/>
              <w:spacing w:line="240" w:lineRule="auto"/>
              <w:jc w:val="center"/>
              <w:rPr>
                <w:rFonts w:ascii="Times New Roman" w:hAnsi="Times New Roman" w:cs="Times New Roman"/>
                <w:kern w:val="0"/>
                <w:sz w:val="15"/>
                <w:szCs w:val="15"/>
              </w:rPr>
            </w:pPr>
            <w:r w:rsidRPr="00CE0D6C">
              <w:rPr>
                <w:rFonts w:ascii="Times New Roman" w:hAnsi="Times New Roman" w:cs="Times New Roman"/>
                <w:kern w:val="0"/>
                <w:sz w:val="15"/>
                <w:szCs w:val="15"/>
              </w:rPr>
              <w:t>cis-acting regulatory element involved in circadian control</w:t>
            </w:r>
          </w:p>
        </w:tc>
      </w:tr>
    </w:tbl>
    <w:p w:rsidR="00F259B1" w:rsidRDefault="00B5372A" w:rsidP="00F73166">
      <w:pPr>
        <w:spacing w:line="240" w:lineRule="auto"/>
        <w:rPr>
          <w:rFonts w:ascii="Times New Roman" w:hAnsi="Times New Roman" w:cs="Times New Roman"/>
          <w:kern w:val="0"/>
          <w:lang w:val="en-GB"/>
        </w:rPr>
      </w:pPr>
      <w:r>
        <w:rPr>
          <w:rFonts w:ascii="Times New Roman" w:hAnsi="Times New Roman" w:cs="Times New Roman"/>
          <w:kern w:val="0"/>
          <w:lang w:val="en-GB"/>
        </w:rPr>
        <w:t xml:space="preserve">Note: </w:t>
      </w:r>
      <w:r w:rsidRPr="00F259B1">
        <w:rPr>
          <w:rFonts w:ascii="Times New Roman" w:hAnsi="Times New Roman" w:cs="Times New Roman"/>
          <w:kern w:val="0"/>
          <w:lang w:val="en-GB"/>
        </w:rPr>
        <w:t xml:space="preserve">The </w:t>
      </w:r>
      <w:proofErr w:type="spellStart"/>
      <w:r w:rsidRPr="00F259B1">
        <w:rPr>
          <w:rFonts w:ascii="Times New Roman" w:hAnsi="Times New Roman" w:cs="Times New Roman"/>
          <w:kern w:val="0"/>
          <w:lang w:val="en-GB"/>
        </w:rPr>
        <w:t>Plantcare</w:t>
      </w:r>
      <w:proofErr w:type="spellEnd"/>
      <w:r w:rsidRPr="00F259B1">
        <w:rPr>
          <w:rFonts w:ascii="Times New Roman" w:hAnsi="Times New Roman" w:cs="Times New Roman"/>
          <w:kern w:val="0"/>
          <w:lang w:val="en-GB"/>
        </w:rPr>
        <w:t xml:space="preserve"> software</w:t>
      </w:r>
      <w:r w:rsidRPr="00F259B1">
        <w:rPr>
          <w:rFonts w:ascii="Times New Roman" w:hAnsi="Times New Roman" w:cs="Times New Roman"/>
        </w:rPr>
        <w:t xml:space="preserve"> (</w:t>
      </w:r>
      <w:r w:rsidRPr="00F259B1">
        <w:rPr>
          <w:rFonts w:ascii="Times New Roman" w:hAnsi="Times New Roman" w:cs="Times New Roman"/>
          <w:kern w:val="0"/>
          <w:lang w:val="en-GB"/>
        </w:rPr>
        <w:t xml:space="preserve">http://bioinformatics.psb.ugent.be/webtools/plantcare/html/) </w:t>
      </w:r>
      <w:r>
        <w:rPr>
          <w:rFonts w:ascii="Times New Roman" w:hAnsi="Times New Roman" w:cs="Times New Roman"/>
          <w:kern w:val="0"/>
          <w:lang w:val="en-GB"/>
        </w:rPr>
        <w:t xml:space="preserve">was used </w:t>
      </w:r>
      <w:r w:rsidRPr="00F259B1">
        <w:rPr>
          <w:rFonts w:ascii="Times New Roman" w:hAnsi="Times New Roman" w:cs="Times New Roman"/>
          <w:kern w:val="0"/>
          <w:lang w:val="en-GB"/>
        </w:rPr>
        <w:t>to predict the motif elements of these genes’ promoter.</w:t>
      </w:r>
    </w:p>
    <w:sectPr w:rsidR="00F25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0C9C" w:rsidRDefault="003D0C9C" w:rsidP="00643D36">
      <w:pPr>
        <w:spacing w:after="0" w:line="240" w:lineRule="auto"/>
      </w:pPr>
      <w:r>
        <w:separator/>
      </w:r>
    </w:p>
  </w:endnote>
  <w:endnote w:type="continuationSeparator" w:id="0">
    <w:p w:rsidR="003D0C9C" w:rsidRDefault="003D0C9C" w:rsidP="00643D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0C9C" w:rsidRDefault="003D0C9C" w:rsidP="00643D36">
      <w:pPr>
        <w:spacing w:after="0" w:line="240" w:lineRule="auto"/>
      </w:pPr>
      <w:r>
        <w:separator/>
      </w:r>
    </w:p>
  </w:footnote>
  <w:footnote w:type="continuationSeparator" w:id="0">
    <w:p w:rsidR="003D0C9C" w:rsidRDefault="003D0C9C" w:rsidP="00643D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K1MDcwN7EwMjQ0MTdV0lEKTi0uzszPAykwrAUAQR9baSwAAAA="/>
  </w:docVars>
  <w:rsids>
    <w:rsidRoot w:val="00E128B4"/>
    <w:rsid w:val="00070149"/>
    <w:rsid w:val="000927F7"/>
    <w:rsid w:val="000A5B4E"/>
    <w:rsid w:val="000C2F81"/>
    <w:rsid w:val="0015089B"/>
    <w:rsid w:val="0018300F"/>
    <w:rsid w:val="00191353"/>
    <w:rsid w:val="00194CC9"/>
    <w:rsid w:val="001C32FA"/>
    <w:rsid w:val="001D2449"/>
    <w:rsid w:val="001D3E00"/>
    <w:rsid w:val="00275E9F"/>
    <w:rsid w:val="002933D7"/>
    <w:rsid w:val="002E3BDB"/>
    <w:rsid w:val="003C1EC8"/>
    <w:rsid w:val="003D0C9C"/>
    <w:rsid w:val="004301C9"/>
    <w:rsid w:val="004378BA"/>
    <w:rsid w:val="00472816"/>
    <w:rsid w:val="004E22D8"/>
    <w:rsid w:val="005A7C6D"/>
    <w:rsid w:val="005C1071"/>
    <w:rsid w:val="00622662"/>
    <w:rsid w:val="00630523"/>
    <w:rsid w:val="00643D36"/>
    <w:rsid w:val="00676879"/>
    <w:rsid w:val="00690EEE"/>
    <w:rsid w:val="006A0916"/>
    <w:rsid w:val="006F53AE"/>
    <w:rsid w:val="007945BE"/>
    <w:rsid w:val="007A54BC"/>
    <w:rsid w:val="007C0BD0"/>
    <w:rsid w:val="008313E2"/>
    <w:rsid w:val="00872343"/>
    <w:rsid w:val="008E3F92"/>
    <w:rsid w:val="009062FF"/>
    <w:rsid w:val="00983894"/>
    <w:rsid w:val="009F2A18"/>
    <w:rsid w:val="00A57A57"/>
    <w:rsid w:val="00B120E7"/>
    <w:rsid w:val="00B5372A"/>
    <w:rsid w:val="00B6437A"/>
    <w:rsid w:val="00C66F07"/>
    <w:rsid w:val="00CA24F2"/>
    <w:rsid w:val="00CB73EA"/>
    <w:rsid w:val="00CD60D8"/>
    <w:rsid w:val="00CE0D6C"/>
    <w:rsid w:val="00D54F90"/>
    <w:rsid w:val="00D65D6C"/>
    <w:rsid w:val="00DE2E32"/>
    <w:rsid w:val="00DF01D6"/>
    <w:rsid w:val="00E128B4"/>
    <w:rsid w:val="00EC75BA"/>
    <w:rsid w:val="00EF07F9"/>
    <w:rsid w:val="00F259B1"/>
    <w:rsid w:val="00F31228"/>
    <w:rsid w:val="00F5742C"/>
    <w:rsid w:val="00F603C9"/>
    <w:rsid w:val="00F73166"/>
    <w:rsid w:val="00FE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D36"/>
    <w:pPr>
      <w:widowControl w:val="0"/>
      <w:spacing w:after="200" w:line="276" w:lineRule="auto"/>
      <w:jc w:val="both"/>
    </w:pPr>
    <w:rPr>
      <w:rFonts w:ascii="Calibri" w:eastAsia="SimSun" w:hAnsi="Calibri" w:cs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43D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3D3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3D36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qFormat/>
    <w:rsid w:val="00872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Theme="minorEastAsia" w:hAnsi="Courier New" w:cs="Times New Roman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2343"/>
    <w:rPr>
      <w:rFonts w:ascii="Courier New" w:hAnsi="Courier New" w:cs="Times New Roman"/>
      <w:kern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D36"/>
    <w:pPr>
      <w:widowControl w:val="0"/>
      <w:spacing w:after="200" w:line="276" w:lineRule="auto"/>
      <w:jc w:val="both"/>
    </w:pPr>
    <w:rPr>
      <w:rFonts w:ascii="Calibri" w:eastAsia="SimSun" w:hAnsi="Calibri" w:cs="Calibri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3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643D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643D36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643D36"/>
    <w:rPr>
      <w:sz w:val="18"/>
      <w:szCs w:val="18"/>
    </w:rPr>
  </w:style>
  <w:style w:type="paragraph" w:styleId="HTMLPreformatted">
    <w:name w:val="HTML Preformatted"/>
    <w:basedOn w:val="Normal"/>
    <w:link w:val="HTMLPreformattedChar"/>
    <w:uiPriority w:val="99"/>
    <w:qFormat/>
    <w:rsid w:val="0087234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Courier New" w:eastAsiaTheme="minorEastAsia" w:hAnsi="Courier New" w:cs="Times New Roman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72343"/>
    <w:rPr>
      <w:rFonts w:ascii="Courier New" w:hAnsi="Courier New" w:cs="Times New Roman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1672</Words>
  <Characters>9535</Characters>
  <Application>Microsoft Office Word</Application>
  <DocSecurity>0</DocSecurity>
  <Lines>79</Lines>
  <Paragraphs>22</Paragraphs>
  <ScaleCrop>false</ScaleCrop>
  <Company/>
  <LinksUpToDate>false</LinksUpToDate>
  <CharactersWithSpaces>11185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zwy</dc:creator>
  <cp:keywords/>
  <dc:description/>
  <cp:lastModifiedBy>LAMIRA</cp:lastModifiedBy>
  <cp:revision>14</cp:revision>
  <dcterms:created xsi:type="dcterms:W3CDTF">2018-09-18T07:29:00Z</dcterms:created>
  <dcterms:modified xsi:type="dcterms:W3CDTF">2019-03-18T10:09:00Z</dcterms:modified>
</cp:coreProperties>
</file>