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20" w:rsidRPr="004D32C7" w:rsidRDefault="00E01620" w:rsidP="00E01620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C7">
        <w:rPr>
          <w:rFonts w:ascii="Times New Roman" w:hAnsi="Times New Roman" w:cs="Times New Roman"/>
          <w:b/>
          <w:kern w:val="0"/>
          <w:sz w:val="20"/>
          <w:szCs w:val="20"/>
        </w:rPr>
        <w:t xml:space="preserve">Table </w:t>
      </w:r>
      <w:r w:rsidR="00BA2EB3">
        <w:rPr>
          <w:rFonts w:ascii="Times New Roman" w:hAnsi="Times New Roman" w:cs="Times New Roman" w:hint="eastAsia"/>
          <w:b/>
          <w:kern w:val="0"/>
          <w:sz w:val="20"/>
          <w:szCs w:val="20"/>
        </w:rPr>
        <w:t>S</w:t>
      </w:r>
      <w:r w:rsidR="004744E8">
        <w:rPr>
          <w:rFonts w:ascii="Times New Roman" w:hAnsi="Times New Roman" w:cs="Times New Roman"/>
          <w:b/>
          <w:kern w:val="0"/>
          <w:sz w:val="20"/>
          <w:szCs w:val="20"/>
        </w:rPr>
        <w:t>6</w:t>
      </w:r>
      <w:bookmarkStart w:id="0" w:name="_GoBack"/>
      <w:bookmarkEnd w:id="0"/>
      <w:r w:rsidRPr="004D32C7">
        <w:rPr>
          <w:rFonts w:ascii="Times New Roman" w:hAnsi="Times New Roman" w:cs="Times New Roman"/>
          <w:b/>
          <w:kern w:val="0"/>
          <w:sz w:val="20"/>
          <w:szCs w:val="20"/>
        </w:rPr>
        <w:t xml:space="preserve">. </w:t>
      </w:r>
      <w:r w:rsidRPr="00196668">
        <w:rPr>
          <w:rFonts w:ascii="Times New Roman" w:hAnsi="Times New Roman" w:cs="Times New Roman"/>
          <w:kern w:val="0"/>
          <w:sz w:val="20"/>
          <w:szCs w:val="20"/>
        </w:rPr>
        <w:t xml:space="preserve">Candidate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g</w:t>
      </w:r>
      <w:r w:rsidRPr="00196668">
        <w:rPr>
          <w:rFonts w:ascii="Times New Roman" w:hAnsi="Times New Roman" w:cs="Times New Roman"/>
          <w:kern w:val="0"/>
          <w:sz w:val="20"/>
          <w:szCs w:val="20"/>
        </w:rPr>
        <w:t xml:space="preserve">enes </w:t>
      </w:r>
      <w:r w:rsidR="006309A9" w:rsidRPr="00196668">
        <w:rPr>
          <w:rFonts w:ascii="Times New Roman" w:hAnsi="Times New Roman" w:cs="Times New Roman"/>
          <w:kern w:val="0"/>
          <w:sz w:val="20"/>
          <w:szCs w:val="20"/>
        </w:rPr>
        <w:t>in</w:t>
      </w:r>
      <w:r w:rsidR="00FC06A3" w:rsidRPr="0019666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s</w:t>
      </w:r>
      <w:r w:rsidR="00FC06A3" w:rsidRPr="00196668">
        <w:rPr>
          <w:rFonts w:ascii="Times New Roman" w:hAnsi="Times New Roman" w:cs="Times New Roman"/>
          <w:kern w:val="0"/>
          <w:sz w:val="20"/>
          <w:szCs w:val="20"/>
        </w:rPr>
        <w:t xml:space="preserve">torage roots vs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f</w:t>
      </w:r>
      <w:r w:rsidR="00FC06A3" w:rsidRPr="00196668">
        <w:rPr>
          <w:rFonts w:ascii="Times New Roman" w:hAnsi="Times New Roman" w:cs="Times New Roman"/>
          <w:kern w:val="0"/>
          <w:sz w:val="20"/>
          <w:szCs w:val="20"/>
        </w:rPr>
        <w:t>ibrous roots</w:t>
      </w:r>
      <w:r w:rsidR="006309A9" w:rsidRPr="0019666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FC06A3" w:rsidRPr="00196668">
        <w:rPr>
          <w:rFonts w:ascii="Times New Roman" w:hAnsi="Times New Roman" w:cs="Times New Roman"/>
          <w:kern w:val="0"/>
          <w:sz w:val="20"/>
          <w:szCs w:val="20"/>
        </w:rPr>
        <w:t xml:space="preserve">of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s</w:t>
      </w:r>
      <w:r w:rsidR="006309A9" w:rsidRPr="00196668">
        <w:rPr>
          <w:rFonts w:ascii="Times New Roman" w:hAnsi="Times New Roman" w:cs="Times New Roman"/>
          <w:kern w:val="0"/>
          <w:sz w:val="20"/>
          <w:szCs w:val="20"/>
        </w:rPr>
        <w:t xml:space="preserve">weet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p</w:t>
      </w:r>
      <w:r w:rsidR="006309A9" w:rsidRPr="00196668">
        <w:rPr>
          <w:rFonts w:ascii="Times New Roman" w:hAnsi="Times New Roman" w:cs="Times New Roman"/>
          <w:kern w:val="0"/>
          <w:sz w:val="20"/>
          <w:szCs w:val="20"/>
        </w:rPr>
        <w:t>otato</w:t>
      </w:r>
      <w:r w:rsidR="0074636A" w:rsidRPr="00196668">
        <w:rPr>
          <w:rFonts w:ascii="Times New Roman" w:hAnsi="Times New Roman" w:cs="Times New Roman"/>
          <w:kern w:val="0"/>
          <w:sz w:val="20"/>
          <w:szCs w:val="20"/>
        </w:rPr>
        <w:t xml:space="preserve"> in both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t</w:t>
      </w:r>
      <w:r w:rsidR="0074636A" w:rsidRPr="00196668">
        <w:rPr>
          <w:rFonts w:ascii="Times New Roman" w:hAnsi="Times New Roman" w:cs="Times New Roman"/>
          <w:kern w:val="0"/>
          <w:sz w:val="20"/>
          <w:szCs w:val="20"/>
        </w:rPr>
        <w:t xml:space="preserve">ranscriptome and </w:t>
      </w:r>
      <w:r w:rsidR="00196668">
        <w:rPr>
          <w:rFonts w:ascii="Times New Roman" w:hAnsi="Times New Roman" w:cs="Times New Roman"/>
          <w:kern w:val="0"/>
          <w:sz w:val="20"/>
          <w:szCs w:val="20"/>
        </w:rPr>
        <w:t>p</w:t>
      </w:r>
      <w:r w:rsidR="0074636A" w:rsidRPr="00196668">
        <w:rPr>
          <w:rFonts w:ascii="Times New Roman" w:hAnsi="Times New Roman" w:cs="Times New Roman"/>
          <w:kern w:val="0"/>
          <w:sz w:val="20"/>
          <w:szCs w:val="20"/>
        </w:rPr>
        <w:t>roteome</w:t>
      </w:r>
    </w:p>
    <w:tbl>
      <w:tblPr>
        <w:tblStyle w:val="a7"/>
        <w:tblW w:w="110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135"/>
        <w:gridCol w:w="3260"/>
        <w:gridCol w:w="709"/>
        <w:gridCol w:w="1056"/>
        <w:gridCol w:w="1141"/>
        <w:gridCol w:w="921"/>
        <w:gridCol w:w="1276"/>
      </w:tblGrid>
      <w:tr w:rsidR="0018454D" w:rsidRPr="004D32C7" w:rsidTr="00D15B78">
        <w:trPr>
          <w:trHeight w:val="352"/>
        </w:trPr>
        <w:tc>
          <w:tcPr>
            <w:tcW w:w="1525" w:type="dxa"/>
            <w:vMerge w:val="restart"/>
          </w:tcPr>
          <w:p w:rsidR="0018454D" w:rsidRDefault="00254948" w:rsidP="00C94C9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vMerge w:val="restart"/>
            <w:vAlign w:val="center"/>
          </w:tcPr>
          <w:p w:rsidR="0018454D" w:rsidRPr="004D32C7" w:rsidRDefault="0018454D" w:rsidP="00C94C9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</w:t>
            </w:r>
            <w:r w:rsidRPr="004D32C7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260" w:type="dxa"/>
            <w:vMerge w:val="restart"/>
            <w:vAlign w:val="center"/>
          </w:tcPr>
          <w:p w:rsidR="0018454D" w:rsidRPr="004D32C7" w:rsidRDefault="0018454D" w:rsidP="000354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Target </w:t>
            </w:r>
            <w:r w:rsidR="0003548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D</w:t>
            </w: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escription</w:t>
            </w:r>
          </w:p>
        </w:tc>
        <w:tc>
          <w:tcPr>
            <w:tcW w:w="709" w:type="dxa"/>
            <w:vMerge w:val="restart"/>
            <w:vAlign w:val="center"/>
          </w:tcPr>
          <w:p w:rsidR="0018454D" w:rsidRPr="004D32C7" w:rsidRDefault="0018454D" w:rsidP="00C94C9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NO. all</w:t>
            </w: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18454D" w:rsidRPr="004D32C7" w:rsidRDefault="00035481" w:rsidP="000354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</w:t>
            </w:r>
            <w:r w:rsidR="002549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ranscriptome 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A</w:t>
            </w:r>
            <w:r w:rsidR="002549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nalysis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035481" w:rsidRDefault="00035481" w:rsidP="000354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</w:t>
            </w:r>
            <w:r w:rsidR="00254948" w:rsidRPr="0074636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roteome</w:t>
            </w:r>
            <w:r w:rsidR="002549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</w:p>
          <w:p w:rsidR="0018454D" w:rsidRDefault="00035481" w:rsidP="000354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A</w:t>
            </w:r>
            <w:r w:rsidR="002549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nalysis</w:t>
            </w:r>
          </w:p>
        </w:tc>
      </w:tr>
      <w:tr w:rsidR="00254948" w:rsidRPr="004D32C7" w:rsidTr="00D15B78">
        <w:trPr>
          <w:trHeight w:val="351"/>
        </w:trPr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NO. up</w:t>
            </w: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NO. down</w:t>
            </w: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NO. up</w:t>
            </w:r>
            <w:r w:rsidR="00A832AB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948" w:rsidRPr="004D32C7" w:rsidRDefault="00254948" w:rsidP="00A832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D32C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NO. down</w:t>
            </w:r>
            <w:r w:rsidR="00A832AB" w:rsidRPr="00A832AB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e</w:t>
            </w:r>
          </w:p>
        </w:tc>
      </w:tr>
      <w:tr w:rsidR="00254948" w:rsidRPr="004D32C7" w:rsidTr="00D15B78">
        <w:trPr>
          <w:trHeight w:val="567"/>
        </w:trPr>
        <w:tc>
          <w:tcPr>
            <w:tcW w:w="1525" w:type="dxa"/>
            <w:vMerge w:val="restart"/>
            <w:vAlign w:val="center"/>
          </w:tcPr>
          <w:p w:rsidR="00254948" w:rsidRPr="003D76D0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Starch Biosynthetic genes</w:t>
            </w:r>
          </w:p>
        </w:tc>
        <w:tc>
          <w:tcPr>
            <w:tcW w:w="1135" w:type="dxa"/>
            <w:vAlign w:val="center"/>
          </w:tcPr>
          <w:p w:rsidR="00254948" w:rsidRPr="004D32C7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6D0">
              <w:rPr>
                <w:rFonts w:ascii="Times New Roman" w:hAnsi="Times New Roman" w:cs="Times New Roman"/>
                <w:i/>
                <w:sz w:val="20"/>
                <w:szCs w:val="20"/>
              </w:rPr>
              <w:t>UGPA</w:t>
            </w:r>
          </w:p>
        </w:tc>
        <w:tc>
          <w:tcPr>
            <w:tcW w:w="3260" w:type="dxa"/>
            <w:vAlign w:val="center"/>
          </w:tcPr>
          <w:p w:rsidR="00254948" w:rsidRPr="00D15B78" w:rsidRDefault="00254948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UDP-glucose pyrophosphoryloase</w:t>
            </w:r>
          </w:p>
        </w:tc>
        <w:tc>
          <w:tcPr>
            <w:tcW w:w="709" w:type="dxa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254948" w:rsidRPr="004D32C7" w:rsidTr="00D15B78">
        <w:trPr>
          <w:trHeight w:val="567"/>
        </w:trPr>
        <w:tc>
          <w:tcPr>
            <w:tcW w:w="1525" w:type="dxa"/>
            <w:vMerge/>
          </w:tcPr>
          <w:p w:rsidR="00254948" w:rsidRPr="003D76D0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54948" w:rsidRPr="004D32C7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6D0">
              <w:rPr>
                <w:rFonts w:ascii="Times New Roman" w:hAnsi="Times New Roman" w:cs="Times New Roman"/>
                <w:i/>
                <w:sz w:val="20"/>
                <w:szCs w:val="20"/>
              </w:rPr>
              <w:t>GLGL</w:t>
            </w:r>
          </w:p>
        </w:tc>
        <w:tc>
          <w:tcPr>
            <w:tcW w:w="3260" w:type="dxa"/>
            <w:vAlign w:val="center"/>
          </w:tcPr>
          <w:p w:rsidR="00254948" w:rsidRPr="00D15B78" w:rsidRDefault="00254948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A</w:t>
            </w: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DP-glucose pyrophosphoryloase</w:t>
            </w:r>
          </w:p>
        </w:tc>
        <w:tc>
          <w:tcPr>
            <w:tcW w:w="709" w:type="dxa"/>
            <w:vAlign w:val="center"/>
          </w:tcPr>
          <w:p w:rsidR="00254948" w:rsidRPr="004D32C7" w:rsidRDefault="00FB5A81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54948" w:rsidRPr="004D32C7" w:rsidTr="00D15B78">
        <w:trPr>
          <w:trHeight w:val="567"/>
        </w:trPr>
        <w:tc>
          <w:tcPr>
            <w:tcW w:w="1525" w:type="dxa"/>
            <w:vMerge/>
          </w:tcPr>
          <w:p w:rsidR="00254948" w:rsidRPr="003D76D0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54948" w:rsidRPr="004D32C7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6D0">
              <w:rPr>
                <w:rFonts w:ascii="Times New Roman" w:hAnsi="Times New Roman" w:cs="Times New Roman"/>
                <w:i/>
                <w:sz w:val="20"/>
                <w:szCs w:val="20"/>
              </w:rPr>
              <w:t>SSY</w:t>
            </w:r>
          </w:p>
        </w:tc>
        <w:tc>
          <w:tcPr>
            <w:tcW w:w="3260" w:type="dxa"/>
            <w:vAlign w:val="center"/>
          </w:tcPr>
          <w:p w:rsidR="00254948" w:rsidRPr="00D15B78" w:rsidRDefault="00254948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Starch synthase</w:t>
            </w:r>
          </w:p>
        </w:tc>
        <w:tc>
          <w:tcPr>
            <w:tcW w:w="709" w:type="dxa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6" w:type="dxa"/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254948" w:rsidRPr="004D32C7" w:rsidTr="00D15B78">
        <w:trPr>
          <w:trHeight w:val="567"/>
        </w:trPr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254948" w:rsidRPr="003D76D0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254948" w:rsidRPr="003D76D0" w:rsidRDefault="00254948" w:rsidP="0025494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6D0">
              <w:rPr>
                <w:rFonts w:ascii="Times New Roman" w:hAnsi="Times New Roman" w:cs="Times New Roman"/>
                <w:i/>
                <w:sz w:val="20"/>
                <w:szCs w:val="20"/>
              </w:rPr>
              <w:t>GLGB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54948" w:rsidRPr="00D15B78" w:rsidRDefault="00254948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Starch branching enzymes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254948" w:rsidRPr="004D32C7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54948" w:rsidRPr="004D32C7" w:rsidRDefault="00254948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54948" w:rsidRDefault="00256756" w:rsidP="002549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auto"/>
            </w:tcBorders>
            <w:vAlign w:val="center"/>
          </w:tcPr>
          <w:p w:rsidR="003208AB" w:rsidRPr="006902EB" w:rsidRDefault="003208AB" w:rsidP="003208AB">
            <w:pPr>
              <w:spacing w:line="48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5E70BA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Hormone</w:t>
            </w:r>
            <w:r w:rsidRPr="005E70B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Biosynthetic genes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NIT4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3208AB" w:rsidRPr="00D15B78" w:rsidRDefault="00FA370F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FA370F">
              <w:rPr>
                <w:rFonts w:ascii="Times New Roman" w:hAnsi="Times New Roman" w:cs="Times New Roman"/>
                <w:sz w:val="16"/>
                <w:szCs w:val="20"/>
              </w:rPr>
              <w:t>Nitrile aminohydrolase 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APRT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 xml:space="preserve">Adenine hosphoribosyl </w:t>
            </w:r>
            <w:r w:rsidR="00C841C9" w:rsidRPr="00D15B78">
              <w:rPr>
                <w:rFonts w:ascii="Times New Roman" w:hAnsi="Times New Roman" w:cs="Times New Roman"/>
                <w:sz w:val="16"/>
                <w:szCs w:val="20"/>
              </w:rPr>
              <w:t>transferase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4D9">
              <w:rPr>
                <w:rFonts w:ascii="Times New Roman" w:hAnsi="Times New Roman" w:cs="Times New Roman"/>
                <w:i/>
                <w:sz w:val="20"/>
                <w:szCs w:val="20"/>
              </w:rPr>
              <w:t>GA3ox4</w:t>
            </w:r>
          </w:p>
        </w:tc>
        <w:tc>
          <w:tcPr>
            <w:tcW w:w="3260" w:type="dxa"/>
            <w:vAlign w:val="center"/>
          </w:tcPr>
          <w:p w:rsidR="003208AB" w:rsidRPr="00D15B78" w:rsidRDefault="00C841C9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G</w:t>
            </w:r>
            <w:r w:rsidR="003208AB" w:rsidRPr="00D15B78">
              <w:rPr>
                <w:rFonts w:ascii="Times New Roman" w:hAnsi="Times New Roman" w:cs="Times New Roman"/>
                <w:sz w:val="16"/>
                <w:szCs w:val="20"/>
              </w:rPr>
              <w:t>ibberellin 3-β-dioxygenase 4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4D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OPR3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OPDA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 xml:space="preserve"> reductase 3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AOS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A</w:t>
            </w: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 xml:space="preserve">llene 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oxide synthase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56" w:type="dxa"/>
            <w:vAlign w:val="center"/>
          </w:tcPr>
          <w:p w:rsidR="003208AB" w:rsidRDefault="00797B18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797B18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ZEP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Zeaxanthin epoxidase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SDR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Short-chain alc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o</w:t>
            </w: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hol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 xml:space="preserve"> dehydrogenasel reductase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AAO</w:t>
            </w:r>
          </w:p>
        </w:tc>
        <w:tc>
          <w:tcPr>
            <w:tcW w:w="3260" w:type="dxa"/>
            <w:vAlign w:val="center"/>
          </w:tcPr>
          <w:p w:rsidR="003208AB" w:rsidRPr="00D15B78" w:rsidRDefault="003208AB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 w:hint="eastAsia"/>
                <w:sz w:val="16"/>
                <w:szCs w:val="20"/>
              </w:rPr>
              <w:t>ABA-aldehyde oxidase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21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auto"/>
            </w:tcBorders>
            <w:vAlign w:val="center"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3EA6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Transcription Factor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3208AB" w:rsidRPr="005C5A0D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5A0D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5C5A0D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omeobox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3208AB" w:rsidRPr="00D15B78" w:rsidRDefault="006F6626" w:rsidP="006F6626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h</w:t>
            </w:r>
            <w:r w:rsidRPr="006F6626">
              <w:rPr>
                <w:rFonts w:ascii="Times New Roman" w:hAnsi="Times New Roman" w:cs="Times New Roman"/>
                <w:sz w:val="16"/>
                <w:szCs w:val="20"/>
              </w:rPr>
              <w:t xml:space="preserve">omeodomain 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transcription factors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208AB" w:rsidRDefault="00511445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3208AB" w:rsidRDefault="009C5041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208AB" w:rsidRDefault="009C5041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3208AB" w:rsidRDefault="003208AB" w:rsidP="0051144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511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MYB</w:t>
            </w:r>
          </w:p>
        </w:tc>
        <w:tc>
          <w:tcPr>
            <w:tcW w:w="3260" w:type="dxa"/>
            <w:vAlign w:val="center"/>
          </w:tcPr>
          <w:p w:rsidR="003208AB" w:rsidRPr="00D15B78" w:rsidRDefault="00F53CDF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MYB </w:t>
            </w: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transcription factors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56" w:type="dxa"/>
            <w:vAlign w:val="center"/>
          </w:tcPr>
          <w:p w:rsidR="003208AB" w:rsidRDefault="00C56B5A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3208AB" w:rsidRDefault="00C56B5A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Align w:val="center"/>
          </w:tcPr>
          <w:p w:rsidR="003208AB" w:rsidRDefault="00C56B5A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3208AB" w:rsidRDefault="00C56B5A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bZIP</w:t>
            </w:r>
          </w:p>
        </w:tc>
        <w:tc>
          <w:tcPr>
            <w:tcW w:w="3260" w:type="dxa"/>
            <w:vAlign w:val="center"/>
          </w:tcPr>
          <w:p w:rsidR="003208AB" w:rsidRPr="00D15B78" w:rsidRDefault="00D15B78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basic region/leucine zipper</w:t>
            </w:r>
            <w:r w:rsidR="00416BD1" w:rsidRPr="00D15B78">
              <w:rPr>
                <w:rFonts w:ascii="Times New Roman" w:hAnsi="Times New Roman" w:cs="Times New Roman"/>
                <w:sz w:val="16"/>
                <w:szCs w:val="20"/>
              </w:rPr>
              <w:t xml:space="preserve"> transcription factors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1056" w:type="dxa"/>
            <w:vAlign w:val="center"/>
          </w:tcPr>
          <w:p w:rsidR="003208AB" w:rsidRDefault="003208AB" w:rsidP="002F702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2F7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3208AB" w:rsidRDefault="002F702C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dxa"/>
            <w:vAlign w:val="center"/>
          </w:tcPr>
          <w:p w:rsidR="003208AB" w:rsidRDefault="002F702C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3208AB" w:rsidRDefault="002F702C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208AB" w:rsidRPr="004D32C7" w:rsidTr="00D15B78">
        <w:trPr>
          <w:trHeight w:val="567"/>
        </w:trPr>
        <w:tc>
          <w:tcPr>
            <w:tcW w:w="1525" w:type="dxa"/>
            <w:vMerge/>
          </w:tcPr>
          <w:p w:rsidR="003208AB" w:rsidRPr="003D76D0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3208AB" w:rsidRDefault="003208AB" w:rsidP="003208AB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NAC</w:t>
            </w:r>
          </w:p>
        </w:tc>
        <w:tc>
          <w:tcPr>
            <w:tcW w:w="3260" w:type="dxa"/>
            <w:vAlign w:val="center"/>
          </w:tcPr>
          <w:p w:rsidR="003208AB" w:rsidRPr="00D15B78" w:rsidRDefault="00416BD1" w:rsidP="00D15B78">
            <w:pPr>
              <w:spacing w:line="480" w:lineRule="auto"/>
              <w:jc w:val="left"/>
              <w:rPr>
                <w:rFonts w:ascii="Times New Roman" w:hAnsi="Times New Roman" w:cs="Times New Roman"/>
                <w:sz w:val="16"/>
                <w:szCs w:val="20"/>
              </w:rPr>
            </w:pPr>
            <w:r w:rsidRPr="00D15B78">
              <w:rPr>
                <w:rFonts w:ascii="Times New Roman" w:hAnsi="Times New Roman" w:cs="Times New Roman"/>
                <w:sz w:val="16"/>
                <w:szCs w:val="20"/>
              </w:rPr>
              <w:t>NAM/ATAF/CUC transcription factors</w:t>
            </w:r>
          </w:p>
        </w:tc>
        <w:tc>
          <w:tcPr>
            <w:tcW w:w="709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56" w:type="dxa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3208AB" w:rsidRDefault="003208AB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921" w:type="dxa"/>
            <w:vAlign w:val="center"/>
          </w:tcPr>
          <w:p w:rsidR="003208AB" w:rsidRDefault="002F702C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208AB" w:rsidRDefault="002F702C" w:rsidP="003208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0E1635" w:rsidRPr="00001C77" w:rsidRDefault="000E1635" w:rsidP="00F0424F">
      <w:pPr>
        <w:widowControl/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01C77">
        <w:rPr>
          <w:rFonts w:ascii="Times New Roman" w:hAnsi="Times New Roman" w:cs="Times New Roman"/>
          <w:kern w:val="0"/>
          <w:sz w:val="18"/>
          <w:szCs w:val="20"/>
        </w:rPr>
        <w:t>a.</w:t>
      </w:r>
      <w:r w:rsidR="00615B8B" w:rsidRPr="00001C77">
        <w:rPr>
          <w:rFonts w:ascii="Times New Roman" w:hAnsi="Times New Roman" w:cs="Times New Roman"/>
          <w:kern w:val="0"/>
          <w:sz w:val="18"/>
          <w:szCs w:val="20"/>
        </w:rPr>
        <w:t>Number of differentially expressed genes/proteins identified in storage roots compared with fibrous roots of sweet potato in both transcriptome and proteome.</w:t>
      </w:r>
      <w:r w:rsidRPr="00001C77">
        <w:rPr>
          <w:rFonts w:ascii="Times New Roman" w:hAnsi="Times New Roman" w:cs="Times New Roman"/>
          <w:kern w:val="0"/>
          <w:sz w:val="18"/>
          <w:szCs w:val="20"/>
        </w:rPr>
        <w:t xml:space="preserve"> b. Number of up-regulated genes identified in storage roots compared with fibrous roots of sweet potato in transcriptome. c. Number of down-regulated genes identified in storage roots compared with fibrous roots of sweet potato in transcriptome. d. Number of up-regulated genes identified in storage roots compared with fibrous roots of sweet potato in proteome. e. Number of down-regulated genes identified in storage roots compared with fibrous roots of sweet potato in proteome.</w:t>
      </w:r>
    </w:p>
    <w:sectPr w:rsidR="000E1635" w:rsidRPr="00001C77" w:rsidSect="0024353B">
      <w:pgSz w:w="11906" w:h="16838"/>
      <w:pgMar w:top="709" w:right="720" w:bottom="284" w:left="720" w:header="568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A4" w:rsidRDefault="00F31CA4" w:rsidP="00E01620">
      <w:r>
        <w:separator/>
      </w:r>
    </w:p>
  </w:endnote>
  <w:endnote w:type="continuationSeparator" w:id="0">
    <w:p w:rsidR="00F31CA4" w:rsidRDefault="00F31CA4" w:rsidP="00E0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A4" w:rsidRDefault="00F31CA4" w:rsidP="00E01620">
      <w:r>
        <w:separator/>
      </w:r>
    </w:p>
  </w:footnote>
  <w:footnote w:type="continuationSeparator" w:id="0">
    <w:p w:rsidR="00F31CA4" w:rsidRDefault="00F31CA4" w:rsidP="00E01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52053"/>
    <w:multiLevelType w:val="hybridMultilevel"/>
    <w:tmpl w:val="1CE28A02"/>
    <w:lvl w:ilvl="0" w:tplc="87BCCD8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8B2F1B"/>
    <w:multiLevelType w:val="hybridMultilevel"/>
    <w:tmpl w:val="CBFAC080"/>
    <w:lvl w:ilvl="0" w:tplc="FC7236C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AB3BCD"/>
    <w:multiLevelType w:val="hybridMultilevel"/>
    <w:tmpl w:val="CE0AE482"/>
    <w:lvl w:ilvl="0" w:tplc="CA7479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521B26"/>
    <w:multiLevelType w:val="hybridMultilevel"/>
    <w:tmpl w:val="5CFA45DC"/>
    <w:lvl w:ilvl="0" w:tplc="F68876F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D2"/>
    <w:rsid w:val="00001C77"/>
    <w:rsid w:val="00015D4F"/>
    <w:rsid w:val="00022EB0"/>
    <w:rsid w:val="000277F7"/>
    <w:rsid w:val="00035481"/>
    <w:rsid w:val="000E1635"/>
    <w:rsid w:val="00117B80"/>
    <w:rsid w:val="00183CEB"/>
    <w:rsid w:val="0018454D"/>
    <w:rsid w:val="00185222"/>
    <w:rsid w:val="00196668"/>
    <w:rsid w:val="00196C49"/>
    <w:rsid w:val="001D625A"/>
    <w:rsid w:val="00230970"/>
    <w:rsid w:val="0024353B"/>
    <w:rsid w:val="00254948"/>
    <w:rsid w:val="00256756"/>
    <w:rsid w:val="002E4281"/>
    <w:rsid w:val="002F702C"/>
    <w:rsid w:val="003208AB"/>
    <w:rsid w:val="00373932"/>
    <w:rsid w:val="003D76D0"/>
    <w:rsid w:val="003F5536"/>
    <w:rsid w:val="004129AA"/>
    <w:rsid w:val="00416BD1"/>
    <w:rsid w:val="00417A9E"/>
    <w:rsid w:val="00440F95"/>
    <w:rsid w:val="004523A0"/>
    <w:rsid w:val="004744E8"/>
    <w:rsid w:val="0050741F"/>
    <w:rsid w:val="00511445"/>
    <w:rsid w:val="005B4555"/>
    <w:rsid w:val="005C5A0D"/>
    <w:rsid w:val="005D4B4C"/>
    <w:rsid w:val="005E70BA"/>
    <w:rsid w:val="006065B9"/>
    <w:rsid w:val="00615B8B"/>
    <w:rsid w:val="006309A9"/>
    <w:rsid w:val="006436E7"/>
    <w:rsid w:val="006758D2"/>
    <w:rsid w:val="006902EB"/>
    <w:rsid w:val="006B3447"/>
    <w:rsid w:val="006F6626"/>
    <w:rsid w:val="0071158D"/>
    <w:rsid w:val="007374D9"/>
    <w:rsid w:val="0074636A"/>
    <w:rsid w:val="00797B18"/>
    <w:rsid w:val="007E58C3"/>
    <w:rsid w:val="00804DA4"/>
    <w:rsid w:val="00814871"/>
    <w:rsid w:val="00851659"/>
    <w:rsid w:val="008C15FC"/>
    <w:rsid w:val="008E47B8"/>
    <w:rsid w:val="00920A24"/>
    <w:rsid w:val="00923E26"/>
    <w:rsid w:val="009466EB"/>
    <w:rsid w:val="009C5041"/>
    <w:rsid w:val="00A11F55"/>
    <w:rsid w:val="00A13877"/>
    <w:rsid w:val="00A25DDE"/>
    <w:rsid w:val="00A42B32"/>
    <w:rsid w:val="00A832AB"/>
    <w:rsid w:val="00AA531D"/>
    <w:rsid w:val="00AE080C"/>
    <w:rsid w:val="00B431DE"/>
    <w:rsid w:val="00B724CC"/>
    <w:rsid w:val="00BA2EB3"/>
    <w:rsid w:val="00C51A2A"/>
    <w:rsid w:val="00C56B5A"/>
    <w:rsid w:val="00C8021D"/>
    <w:rsid w:val="00C841C9"/>
    <w:rsid w:val="00C86891"/>
    <w:rsid w:val="00CF464D"/>
    <w:rsid w:val="00D15B78"/>
    <w:rsid w:val="00D23520"/>
    <w:rsid w:val="00D42B4A"/>
    <w:rsid w:val="00E01620"/>
    <w:rsid w:val="00E22194"/>
    <w:rsid w:val="00EA5BEE"/>
    <w:rsid w:val="00F0424F"/>
    <w:rsid w:val="00F0611A"/>
    <w:rsid w:val="00F11430"/>
    <w:rsid w:val="00F31CA4"/>
    <w:rsid w:val="00F42BCE"/>
    <w:rsid w:val="00F53CDF"/>
    <w:rsid w:val="00F73EA6"/>
    <w:rsid w:val="00FA370F"/>
    <w:rsid w:val="00FA4524"/>
    <w:rsid w:val="00FB5A81"/>
    <w:rsid w:val="00FC06A3"/>
    <w:rsid w:val="00FC0A59"/>
    <w:rsid w:val="00FC2083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12FCF"/>
  <w15:docId w15:val="{897F8D37-5DE6-4C84-B57E-85E78E97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6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6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620"/>
    <w:rPr>
      <w:sz w:val="18"/>
      <w:szCs w:val="18"/>
    </w:rPr>
  </w:style>
  <w:style w:type="table" w:styleId="a7">
    <w:name w:val="Table Grid"/>
    <w:basedOn w:val="a1"/>
    <w:uiPriority w:val="59"/>
    <w:rsid w:val="00E0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466E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15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FE9B-A990-4A0B-980E-0DE547A1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96</cp:revision>
  <dcterms:created xsi:type="dcterms:W3CDTF">2018-01-15T12:16:00Z</dcterms:created>
  <dcterms:modified xsi:type="dcterms:W3CDTF">2019-01-22T19:34:00Z</dcterms:modified>
</cp:coreProperties>
</file>