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EA8" w:rsidRPr="00AA65C1" w:rsidRDefault="008B1EA8" w:rsidP="008B1EA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62BA">
        <w:rPr>
          <w:rFonts w:ascii="Times New Roman" w:hAnsi="Times New Roman" w:cs="Times New Roman"/>
          <w:sz w:val="24"/>
          <w:szCs w:val="24"/>
        </w:rPr>
        <w:t>Additional file</w:t>
      </w:r>
      <w:r w:rsidRPr="00F362BA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4C2318">
        <w:rPr>
          <w:rFonts w:ascii="Times New Roman" w:hAnsi="Times New Roman" w:cs="Times New Roman"/>
          <w:sz w:val="24"/>
          <w:szCs w:val="24"/>
        </w:rPr>
        <w:t xml:space="preserve">8: </w:t>
      </w:r>
      <w:bookmarkStart w:id="0" w:name="_GoBack"/>
      <w:bookmarkEnd w:id="0"/>
      <w:r w:rsidRPr="004F1D67">
        <w:rPr>
          <w:rFonts w:ascii="Times New Roman" w:hAnsi="Times New Roman" w:cs="Times New Roman" w:hint="eastAsia"/>
          <w:sz w:val="24"/>
          <w:szCs w:val="24"/>
        </w:rPr>
        <w:t>Table S</w:t>
      </w:r>
      <w:r>
        <w:rPr>
          <w:rFonts w:ascii="Times New Roman" w:hAnsi="Times New Roman" w:cs="Times New Roman" w:hint="eastAsia"/>
          <w:sz w:val="24"/>
          <w:szCs w:val="24"/>
        </w:rPr>
        <w:t>3</w:t>
      </w:r>
      <w:r w:rsidRPr="004F1D67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Pr="004F1D67">
        <w:rPr>
          <w:rFonts w:ascii="Times New Roman" w:hAnsi="Times New Roman" w:cs="Times New Roman"/>
          <w:sz w:val="24"/>
          <w:szCs w:val="24"/>
        </w:rPr>
        <w:t>The primers used for q-PCR.</w:t>
      </w:r>
    </w:p>
    <w:tbl>
      <w:tblPr>
        <w:tblStyle w:val="PlainTable2"/>
        <w:tblW w:w="14225" w:type="dxa"/>
        <w:tblLayout w:type="fixed"/>
        <w:tblLook w:val="04A0" w:firstRow="1" w:lastRow="0" w:firstColumn="1" w:lastColumn="0" w:noHBand="0" w:noVBand="1"/>
      </w:tblPr>
      <w:tblGrid>
        <w:gridCol w:w="2376"/>
        <w:gridCol w:w="3515"/>
        <w:gridCol w:w="1247"/>
        <w:gridCol w:w="1095"/>
        <w:gridCol w:w="656"/>
        <w:gridCol w:w="4486"/>
        <w:gridCol w:w="850"/>
      </w:tblGrid>
      <w:tr w:rsidR="008B1EA8" w:rsidRPr="001B43EE" w:rsidTr="007E0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Gene ID</w:t>
            </w:r>
          </w:p>
        </w:tc>
        <w:tc>
          <w:tcPr>
            <w:tcW w:w="3515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Description</w:t>
            </w:r>
          </w:p>
        </w:tc>
        <w:tc>
          <w:tcPr>
            <w:tcW w:w="1247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Sequence Length</w:t>
            </w:r>
          </w:p>
        </w:tc>
        <w:tc>
          <w:tcPr>
            <w:tcW w:w="1095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Product Length</w:t>
            </w:r>
          </w:p>
        </w:tc>
        <w:tc>
          <w:tcPr>
            <w:tcW w:w="5142" w:type="dxa"/>
            <w:gridSpan w:val="2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Primer sequence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Tm</w:t>
            </w:r>
          </w:p>
        </w:tc>
      </w:tr>
      <w:tr w:rsidR="008B1EA8" w:rsidRPr="001B43EE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  <w:t>GSMUA_Achr6T14620_001</w:t>
            </w:r>
          </w:p>
        </w:tc>
        <w:tc>
          <w:tcPr>
            <w:tcW w:w="351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Putative Peroxidase 52</w:t>
            </w:r>
          </w:p>
        </w:tc>
        <w:tc>
          <w:tcPr>
            <w:tcW w:w="1247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795</w:t>
            </w:r>
          </w:p>
        </w:tc>
        <w:tc>
          <w:tcPr>
            <w:tcW w:w="109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128</w:t>
            </w: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For: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GCACTCCGACCAGGAGCTGTTCAA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63.4</w:t>
            </w:r>
          </w:p>
        </w:tc>
      </w:tr>
      <w:tr w:rsidR="008B1EA8" w:rsidRPr="001B43EE" w:rsidTr="007E0C1C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b w:val="0"/>
                <w:kern w:val="0"/>
                <w:szCs w:val="21"/>
              </w:rPr>
            </w:pPr>
          </w:p>
        </w:tc>
        <w:tc>
          <w:tcPr>
            <w:tcW w:w="351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47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9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Rev: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AGAGGCTAATGTTGCCCATCTTCACCAT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63.3</w:t>
            </w:r>
          </w:p>
        </w:tc>
      </w:tr>
      <w:tr w:rsidR="008B1EA8" w:rsidRPr="001B43EE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  <w:t>GSMUA_Achr10T14220_001</w:t>
            </w:r>
          </w:p>
        </w:tc>
        <w:tc>
          <w:tcPr>
            <w:tcW w:w="351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Peroxidase 4</w:t>
            </w:r>
          </w:p>
        </w:tc>
        <w:tc>
          <w:tcPr>
            <w:tcW w:w="1247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870</w:t>
            </w:r>
          </w:p>
        </w:tc>
        <w:tc>
          <w:tcPr>
            <w:tcW w:w="109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299</w:t>
            </w: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For: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TCCTGGACGACACACCGACGAT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61.7</w:t>
            </w:r>
          </w:p>
        </w:tc>
      </w:tr>
      <w:tr w:rsidR="008B1EA8" w:rsidRPr="001B43EE" w:rsidTr="007E0C1C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eastAsia="Times New Roman" w:hAnsi="Times New Roman" w:cs="Times New Roman"/>
                <w:b w:val="0"/>
                <w:kern w:val="0"/>
                <w:szCs w:val="21"/>
              </w:rPr>
            </w:pPr>
          </w:p>
        </w:tc>
        <w:tc>
          <w:tcPr>
            <w:tcW w:w="351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47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9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Rev: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TGCGAACTTACTGATGAGACTGCTGAG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61.7</w:t>
            </w:r>
          </w:p>
        </w:tc>
      </w:tr>
      <w:tr w:rsidR="008B1EA8" w:rsidRPr="001B43EE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  <w:t>GSMUA_Achr7T18420_001</w:t>
            </w:r>
          </w:p>
        </w:tc>
        <w:tc>
          <w:tcPr>
            <w:tcW w:w="351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1-aminocyclopropane-1-carboxylate oxidase</w:t>
            </w:r>
          </w:p>
        </w:tc>
        <w:tc>
          <w:tcPr>
            <w:tcW w:w="1247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957</w:t>
            </w:r>
          </w:p>
        </w:tc>
        <w:tc>
          <w:tcPr>
            <w:tcW w:w="109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117</w:t>
            </w: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For: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GTGGCTCAGACTGATGGCAACAG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60.1</w:t>
            </w:r>
          </w:p>
        </w:tc>
      </w:tr>
      <w:tr w:rsidR="008B1EA8" w:rsidRPr="001B43EE" w:rsidTr="007E0C1C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eastAsia="Times New Roman" w:hAnsi="Times New Roman" w:cs="Times New Roman"/>
                <w:b w:val="0"/>
                <w:kern w:val="0"/>
                <w:szCs w:val="21"/>
              </w:rPr>
            </w:pPr>
          </w:p>
        </w:tc>
        <w:tc>
          <w:tcPr>
            <w:tcW w:w="351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47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9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Rev: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CTCCTTCTTCTCCTCCGCTTCCTT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60.2</w:t>
            </w:r>
          </w:p>
        </w:tc>
      </w:tr>
      <w:tr w:rsidR="008B1EA8" w:rsidRPr="001B43EE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  <w:t>GSMUA_Achr6T00870_001</w:t>
            </w:r>
          </w:p>
        </w:tc>
        <w:tc>
          <w:tcPr>
            <w:tcW w:w="351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1-aminocyclopropane-1-carboxylate oxidase</w:t>
            </w:r>
          </w:p>
        </w:tc>
        <w:tc>
          <w:tcPr>
            <w:tcW w:w="1247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882</w:t>
            </w:r>
          </w:p>
        </w:tc>
        <w:tc>
          <w:tcPr>
            <w:tcW w:w="109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199</w:t>
            </w: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For: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AGGTCGTGAGCAATGGCGTCTA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60.1</w:t>
            </w:r>
          </w:p>
        </w:tc>
      </w:tr>
      <w:tr w:rsidR="008B1EA8" w:rsidRPr="001B43EE" w:rsidTr="007E0C1C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eastAsia="Times New Roman" w:hAnsi="Times New Roman" w:cs="Times New Roman"/>
                <w:b w:val="0"/>
                <w:kern w:val="0"/>
                <w:szCs w:val="21"/>
              </w:rPr>
            </w:pPr>
          </w:p>
        </w:tc>
        <w:tc>
          <w:tcPr>
            <w:tcW w:w="351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47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9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Rev: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TTGTCTGAGAACTTGGTCTTGGTGTAG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59.7</w:t>
            </w:r>
          </w:p>
        </w:tc>
      </w:tr>
      <w:tr w:rsidR="008B1EA8" w:rsidRPr="001B43EE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  <w:t>GSMUA_Achr4T11940_001</w:t>
            </w:r>
          </w:p>
        </w:tc>
        <w:tc>
          <w:tcPr>
            <w:tcW w:w="351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Luminal-binding protein 4</w:t>
            </w:r>
          </w:p>
        </w:tc>
        <w:tc>
          <w:tcPr>
            <w:tcW w:w="1247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2169</w:t>
            </w:r>
          </w:p>
        </w:tc>
        <w:tc>
          <w:tcPr>
            <w:tcW w:w="109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172</w:t>
            </w: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For: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TCTTGAGCGGAGAAGGTGGTGAA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60</w:t>
            </w:r>
          </w:p>
        </w:tc>
      </w:tr>
      <w:tr w:rsidR="008B1EA8" w:rsidRPr="001B43EE" w:rsidTr="007E0C1C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eastAsia="Times New Roman" w:hAnsi="Times New Roman" w:cs="Times New Roman"/>
                <w:b w:val="0"/>
                <w:kern w:val="0"/>
                <w:szCs w:val="21"/>
              </w:rPr>
            </w:pPr>
          </w:p>
        </w:tc>
        <w:tc>
          <w:tcPr>
            <w:tcW w:w="351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47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9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Rev: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GTCTGCTGATCTTGGTAAGTCGTGAA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59.8</w:t>
            </w:r>
          </w:p>
        </w:tc>
      </w:tr>
      <w:tr w:rsidR="008B1EA8" w:rsidRPr="001B43EE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  <w:t>GSMUA_Achr3T27250_001</w:t>
            </w:r>
          </w:p>
        </w:tc>
        <w:tc>
          <w:tcPr>
            <w:tcW w:w="351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Luminal-binding protein 5</w:t>
            </w:r>
          </w:p>
        </w:tc>
        <w:tc>
          <w:tcPr>
            <w:tcW w:w="1247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1806</w:t>
            </w:r>
          </w:p>
        </w:tc>
        <w:tc>
          <w:tcPr>
            <w:tcW w:w="109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210</w:t>
            </w: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For: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AAGGATTCCGAAGGTCCAACAACTCT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60.9</w:t>
            </w:r>
          </w:p>
        </w:tc>
      </w:tr>
      <w:tr w:rsidR="008B1EA8" w:rsidRPr="001B43EE" w:rsidTr="007E0C1C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eastAsia="Times New Roman" w:hAnsi="Times New Roman" w:cs="Times New Roman"/>
                <w:b w:val="0"/>
                <w:kern w:val="0"/>
                <w:szCs w:val="21"/>
              </w:rPr>
            </w:pPr>
          </w:p>
        </w:tc>
        <w:tc>
          <w:tcPr>
            <w:tcW w:w="351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47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9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Rev: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GTCATCACTCCACCAACCGTCTCA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60.9</w:t>
            </w:r>
          </w:p>
        </w:tc>
      </w:tr>
      <w:tr w:rsidR="008B1EA8" w:rsidRPr="001B43EE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  <w:t>GSMUA_Achr11T04480_001</w:t>
            </w:r>
          </w:p>
        </w:tc>
        <w:tc>
          <w:tcPr>
            <w:tcW w:w="351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S-norcoclaurine synthase 1</w:t>
            </w:r>
          </w:p>
        </w:tc>
        <w:tc>
          <w:tcPr>
            <w:tcW w:w="1247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1071</w:t>
            </w:r>
          </w:p>
        </w:tc>
        <w:tc>
          <w:tcPr>
            <w:tcW w:w="109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222</w:t>
            </w: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For: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TGAACGACGTTGAAGGACTCCATATCA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61</w:t>
            </w:r>
          </w:p>
        </w:tc>
      </w:tr>
      <w:tr w:rsidR="008B1EA8" w:rsidRPr="001B43EE" w:rsidTr="007E0C1C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eastAsia="Times New Roman" w:hAnsi="Times New Roman" w:cs="Times New Roman"/>
                <w:b w:val="0"/>
                <w:kern w:val="0"/>
                <w:szCs w:val="21"/>
              </w:rPr>
            </w:pPr>
          </w:p>
        </w:tc>
        <w:tc>
          <w:tcPr>
            <w:tcW w:w="351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47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9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Rev: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GAGGACCAACCACCGCCGAATA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60.6</w:t>
            </w:r>
          </w:p>
        </w:tc>
      </w:tr>
      <w:tr w:rsidR="008B1EA8" w:rsidRPr="001B43EE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  <w:t>GSMUA_Achr11T04520_001</w:t>
            </w:r>
          </w:p>
        </w:tc>
        <w:tc>
          <w:tcPr>
            <w:tcW w:w="351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Putative S-norcoclaurine synthase 1</w:t>
            </w:r>
          </w:p>
        </w:tc>
        <w:tc>
          <w:tcPr>
            <w:tcW w:w="1247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1068</w:t>
            </w:r>
          </w:p>
        </w:tc>
        <w:tc>
          <w:tcPr>
            <w:tcW w:w="109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For: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CCCGCTCAACCTCTCACTTTCAGA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60.9</w:t>
            </w:r>
          </w:p>
        </w:tc>
      </w:tr>
      <w:tr w:rsidR="008B1EA8" w:rsidRPr="001B43EE" w:rsidTr="007E0C1C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eastAsia="Times New Roman" w:hAnsi="Times New Roman" w:cs="Times New Roman"/>
                <w:b w:val="0"/>
                <w:kern w:val="0"/>
                <w:szCs w:val="21"/>
              </w:rPr>
            </w:pPr>
          </w:p>
        </w:tc>
        <w:tc>
          <w:tcPr>
            <w:tcW w:w="351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47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9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Rev: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CCAGATTCGTCGCCATCACCTCT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60.8</w:t>
            </w:r>
          </w:p>
        </w:tc>
      </w:tr>
      <w:tr w:rsidR="008B1EA8" w:rsidRPr="001B43EE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  <w:t>GSMUA_Achr11T04500_001</w:t>
            </w:r>
          </w:p>
        </w:tc>
        <w:tc>
          <w:tcPr>
            <w:tcW w:w="351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S-norcoclaurine synthase 1</w:t>
            </w:r>
          </w:p>
        </w:tc>
        <w:tc>
          <w:tcPr>
            <w:tcW w:w="1247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1068</w:t>
            </w:r>
          </w:p>
        </w:tc>
        <w:tc>
          <w:tcPr>
            <w:tcW w:w="109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189</w:t>
            </w: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For: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CGCTCTCATCGCTAACATCGGTGATA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61.5</w:t>
            </w:r>
          </w:p>
        </w:tc>
      </w:tr>
      <w:tr w:rsidR="008B1EA8" w:rsidRPr="001B43EE" w:rsidTr="007E0C1C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eastAsia="Times New Roman" w:hAnsi="Times New Roman" w:cs="Times New Roman"/>
                <w:b w:val="0"/>
                <w:kern w:val="0"/>
                <w:szCs w:val="21"/>
              </w:rPr>
            </w:pPr>
          </w:p>
        </w:tc>
        <w:tc>
          <w:tcPr>
            <w:tcW w:w="351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47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9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Rev: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ACATACTTCGGCTTGCACTCCTTCA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61.1</w:t>
            </w:r>
          </w:p>
        </w:tc>
      </w:tr>
      <w:tr w:rsidR="008B1EA8" w:rsidRPr="001B43EE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  <w:t>GSMUA_Achr7T26580_001</w:t>
            </w:r>
          </w:p>
        </w:tc>
        <w:tc>
          <w:tcPr>
            <w:tcW w:w="351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UDP-glucose 6-dehydrogenase</w:t>
            </w:r>
          </w:p>
        </w:tc>
        <w:tc>
          <w:tcPr>
            <w:tcW w:w="1247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393</w:t>
            </w:r>
          </w:p>
        </w:tc>
        <w:tc>
          <w:tcPr>
            <w:tcW w:w="109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114</w:t>
            </w: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For: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TAGCATCTACGATCCTCAAGTGACAGTG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61.1</w:t>
            </w:r>
          </w:p>
        </w:tc>
      </w:tr>
      <w:tr w:rsidR="008B1EA8" w:rsidRPr="001B43EE" w:rsidTr="007E0C1C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eastAsia="Times New Roman" w:hAnsi="Times New Roman" w:cs="Times New Roman"/>
                <w:b w:val="0"/>
                <w:kern w:val="0"/>
                <w:szCs w:val="21"/>
              </w:rPr>
            </w:pPr>
          </w:p>
        </w:tc>
        <w:tc>
          <w:tcPr>
            <w:tcW w:w="351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47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9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Rev: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GCATAATCCAGCTTCCTGAACTCATCC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60.7</w:t>
            </w:r>
          </w:p>
        </w:tc>
      </w:tr>
      <w:tr w:rsidR="008B1EA8" w:rsidRPr="001B43EE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  <w:t>GSMUA_Achr1T17550_001</w:t>
            </w:r>
          </w:p>
        </w:tc>
        <w:tc>
          <w:tcPr>
            <w:tcW w:w="351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Catalase isozyme 2</w:t>
            </w:r>
          </w:p>
        </w:tc>
        <w:tc>
          <w:tcPr>
            <w:tcW w:w="1247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339</w:t>
            </w:r>
          </w:p>
        </w:tc>
        <w:tc>
          <w:tcPr>
            <w:tcW w:w="109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176</w:t>
            </w: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For: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CTGGCAAGCGTGAGAAGAATGTGATT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61</w:t>
            </w:r>
          </w:p>
        </w:tc>
      </w:tr>
      <w:tr w:rsidR="008B1EA8" w:rsidRPr="001B43EE" w:rsidTr="007E0C1C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eastAsia="Times New Roman" w:hAnsi="Times New Roman" w:cs="Times New Roman"/>
                <w:b w:val="0"/>
                <w:kern w:val="0"/>
                <w:szCs w:val="21"/>
              </w:rPr>
            </w:pPr>
          </w:p>
        </w:tc>
        <w:tc>
          <w:tcPr>
            <w:tcW w:w="351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47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9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Rev: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CGACAGGAACGAGATCCAGATGCT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60.8</w:t>
            </w:r>
          </w:p>
        </w:tc>
      </w:tr>
      <w:tr w:rsidR="008B1EA8" w:rsidRPr="001B43EE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  <w:t>GSMUA_Achr11T03210_001</w:t>
            </w:r>
          </w:p>
        </w:tc>
        <w:tc>
          <w:tcPr>
            <w:tcW w:w="351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Putative Ethylene-responsive transcription factor ERF024</w:t>
            </w:r>
          </w:p>
        </w:tc>
        <w:tc>
          <w:tcPr>
            <w:tcW w:w="1247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519</w:t>
            </w:r>
          </w:p>
        </w:tc>
        <w:tc>
          <w:tcPr>
            <w:tcW w:w="109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125</w:t>
            </w: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For: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GCCGCAACTGCTGGTGAACA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59.8</w:t>
            </w:r>
          </w:p>
        </w:tc>
      </w:tr>
      <w:tr w:rsidR="008B1EA8" w:rsidRPr="001B43EE" w:rsidTr="007E0C1C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eastAsia="Times New Roman" w:hAnsi="Times New Roman" w:cs="Times New Roman"/>
                <w:b w:val="0"/>
                <w:kern w:val="0"/>
                <w:szCs w:val="21"/>
              </w:rPr>
            </w:pPr>
          </w:p>
        </w:tc>
        <w:tc>
          <w:tcPr>
            <w:tcW w:w="351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47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9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Rev: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ACGGATAGCTCCACCTCCACAG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59.5</w:t>
            </w:r>
          </w:p>
        </w:tc>
      </w:tr>
      <w:tr w:rsidR="008B1EA8" w:rsidRPr="001B43EE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  <w:t>GSMUA_Achr11T15810_001</w:t>
            </w:r>
          </w:p>
        </w:tc>
        <w:tc>
          <w:tcPr>
            <w:tcW w:w="351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Ethylene-responsive transcription factor ERF071</w:t>
            </w:r>
          </w:p>
        </w:tc>
        <w:tc>
          <w:tcPr>
            <w:tcW w:w="1247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600</w:t>
            </w:r>
          </w:p>
        </w:tc>
        <w:tc>
          <w:tcPr>
            <w:tcW w:w="109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191</w:t>
            </w: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For: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AAGCAAGTCTCCGTCGCTCTCG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60.9</w:t>
            </w:r>
          </w:p>
        </w:tc>
      </w:tr>
      <w:tr w:rsidR="008B1EA8" w:rsidRPr="001B43EE" w:rsidTr="007E0C1C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eastAsia="Times New Roman" w:hAnsi="Times New Roman" w:cs="Times New Roman"/>
                <w:b w:val="0"/>
                <w:kern w:val="0"/>
                <w:szCs w:val="21"/>
              </w:rPr>
            </w:pPr>
          </w:p>
        </w:tc>
        <w:tc>
          <w:tcPr>
            <w:tcW w:w="351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47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9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Rev: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ATCCCAATATTCCCTGTCACAACCTCAT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61</w:t>
            </w:r>
          </w:p>
        </w:tc>
      </w:tr>
      <w:tr w:rsidR="008B1EA8" w:rsidRPr="001B43EE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  <w:lastRenderedPageBreak/>
              <w:t>GSMUA_Achr1T23990_001</w:t>
            </w:r>
          </w:p>
        </w:tc>
        <w:tc>
          <w:tcPr>
            <w:tcW w:w="351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putative MYB DNA-binding domain superfamily protein [Zea mays]</w:t>
            </w:r>
          </w:p>
        </w:tc>
        <w:tc>
          <w:tcPr>
            <w:tcW w:w="1247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993</w:t>
            </w:r>
          </w:p>
        </w:tc>
        <w:tc>
          <w:tcPr>
            <w:tcW w:w="109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264</w:t>
            </w: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For: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ATCTGGACCTGCTCCGCCTCTT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61.4</w:t>
            </w:r>
          </w:p>
        </w:tc>
      </w:tr>
      <w:tr w:rsidR="008B1EA8" w:rsidRPr="001B43EE" w:rsidTr="007E0C1C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eastAsia="Times New Roman" w:hAnsi="Times New Roman" w:cs="Times New Roman"/>
                <w:b w:val="0"/>
                <w:kern w:val="0"/>
                <w:szCs w:val="21"/>
              </w:rPr>
            </w:pPr>
          </w:p>
        </w:tc>
        <w:tc>
          <w:tcPr>
            <w:tcW w:w="351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47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9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Rev: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AGATACAAGTAGCTGTGCCACAACCT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60.9</w:t>
            </w:r>
          </w:p>
        </w:tc>
      </w:tr>
      <w:tr w:rsidR="008B1EA8" w:rsidRPr="001B43EE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  <w:t>GSMUA_Achr1T10080_001</w:t>
            </w:r>
          </w:p>
        </w:tc>
        <w:tc>
          <w:tcPr>
            <w:tcW w:w="351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Putative Probable WRKY transcription factor 40</w:t>
            </w:r>
          </w:p>
        </w:tc>
        <w:tc>
          <w:tcPr>
            <w:tcW w:w="1247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1008</w:t>
            </w:r>
          </w:p>
        </w:tc>
        <w:tc>
          <w:tcPr>
            <w:tcW w:w="109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135</w:t>
            </w: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For: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GCACCACCAGCGACGATTCTTG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60.7</w:t>
            </w:r>
          </w:p>
        </w:tc>
      </w:tr>
      <w:tr w:rsidR="008B1EA8" w:rsidRPr="001B43EE" w:rsidTr="007E0C1C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eastAsia="Times New Roman" w:hAnsi="Times New Roman" w:cs="Times New Roman"/>
                <w:b w:val="0"/>
                <w:kern w:val="0"/>
                <w:szCs w:val="21"/>
              </w:rPr>
            </w:pPr>
          </w:p>
        </w:tc>
        <w:tc>
          <w:tcPr>
            <w:tcW w:w="351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47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9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Rev: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GCCCATATTTCCTCCATTGATAGCCATC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60.9</w:t>
            </w:r>
          </w:p>
        </w:tc>
      </w:tr>
      <w:tr w:rsidR="008B1EA8" w:rsidRPr="001B43EE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  <w:t>GSMUA_Achr6T05880_001</w:t>
            </w:r>
          </w:p>
        </w:tc>
        <w:tc>
          <w:tcPr>
            <w:tcW w:w="351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Putative WRKY transcription factor 6</w:t>
            </w:r>
          </w:p>
        </w:tc>
        <w:tc>
          <w:tcPr>
            <w:tcW w:w="1247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1431</w:t>
            </w:r>
          </w:p>
        </w:tc>
        <w:tc>
          <w:tcPr>
            <w:tcW w:w="109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220</w:t>
            </w: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For: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GGTCCTCGTGCCAAGACAGTTCA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61.1</w:t>
            </w:r>
          </w:p>
        </w:tc>
      </w:tr>
      <w:tr w:rsidR="008B1EA8" w:rsidRPr="001B43EE" w:rsidTr="007E0C1C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eastAsia="Times New Roman" w:hAnsi="Times New Roman" w:cs="Times New Roman"/>
                <w:b w:val="0"/>
                <w:kern w:val="0"/>
                <w:szCs w:val="21"/>
              </w:rPr>
            </w:pPr>
          </w:p>
        </w:tc>
        <w:tc>
          <w:tcPr>
            <w:tcW w:w="351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47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9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Rev: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TTGCTCGGTGCTACTCGCTTCC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61.2</w:t>
            </w:r>
          </w:p>
        </w:tc>
      </w:tr>
      <w:tr w:rsidR="008B1EA8" w:rsidRPr="001B43EE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  <w:t>GSMUA_Achr6T33100_001</w:t>
            </w:r>
          </w:p>
        </w:tc>
        <w:tc>
          <w:tcPr>
            <w:tcW w:w="351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Mitogen-activated protein kinase 5</w:t>
            </w:r>
          </w:p>
        </w:tc>
        <w:tc>
          <w:tcPr>
            <w:tcW w:w="1247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1104</w:t>
            </w:r>
          </w:p>
        </w:tc>
        <w:tc>
          <w:tcPr>
            <w:tcW w:w="109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260</w:t>
            </w: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For: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TTACGGCATCGTCTGTTCGGTGAT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61</w:t>
            </w:r>
          </w:p>
        </w:tc>
      </w:tr>
      <w:tr w:rsidR="008B1EA8" w:rsidRPr="001B43EE" w:rsidTr="007E0C1C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eastAsia="Times New Roman" w:hAnsi="Times New Roman" w:cs="Times New Roman"/>
                <w:b w:val="0"/>
                <w:kern w:val="0"/>
                <w:szCs w:val="21"/>
              </w:rPr>
            </w:pPr>
          </w:p>
        </w:tc>
        <w:tc>
          <w:tcPr>
            <w:tcW w:w="351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47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9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Rev: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CTTGGTTGGAGCGGATTATATGGTGAAG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61</w:t>
            </w:r>
          </w:p>
        </w:tc>
      </w:tr>
      <w:tr w:rsidR="008B1EA8" w:rsidRPr="001B43EE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  <w:t>GSMUA_Achr8T27900_001</w:t>
            </w:r>
          </w:p>
        </w:tc>
        <w:tc>
          <w:tcPr>
            <w:tcW w:w="351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Putative Acidic endochitinase SE2</w:t>
            </w:r>
          </w:p>
        </w:tc>
        <w:tc>
          <w:tcPr>
            <w:tcW w:w="1247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654</w:t>
            </w:r>
          </w:p>
        </w:tc>
        <w:tc>
          <w:tcPr>
            <w:tcW w:w="109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150</w:t>
            </w: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For: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ACGTGTGGGTGCAGTTCTACAACAA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61.7</w:t>
            </w:r>
          </w:p>
        </w:tc>
      </w:tr>
      <w:tr w:rsidR="008B1EA8" w:rsidRPr="001B43EE" w:rsidTr="007E0C1C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eastAsia="Times New Roman" w:hAnsi="Times New Roman" w:cs="Times New Roman"/>
                <w:b w:val="0"/>
                <w:kern w:val="0"/>
                <w:szCs w:val="21"/>
              </w:rPr>
            </w:pPr>
          </w:p>
        </w:tc>
        <w:tc>
          <w:tcPr>
            <w:tcW w:w="351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47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9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Rev: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GCCGTAGTTGGACGCAGTCTTGAT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61.7</w:t>
            </w:r>
          </w:p>
        </w:tc>
      </w:tr>
      <w:tr w:rsidR="008B1EA8" w:rsidRPr="001B43EE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  <w:t>GSMUA_Achr9T29630_001</w:t>
            </w:r>
          </w:p>
        </w:tc>
        <w:tc>
          <w:tcPr>
            <w:tcW w:w="351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Putative E3 ubiquitin-protein ligase PUB23</w:t>
            </w:r>
          </w:p>
        </w:tc>
        <w:tc>
          <w:tcPr>
            <w:tcW w:w="1247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1857</w:t>
            </w:r>
          </w:p>
        </w:tc>
        <w:tc>
          <w:tcPr>
            <w:tcW w:w="109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222</w:t>
            </w: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For: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AACTCTTCTCCGTCCCTCACTTCTC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60.2</w:t>
            </w:r>
          </w:p>
        </w:tc>
      </w:tr>
      <w:tr w:rsidR="008B1EA8" w:rsidRPr="001B43EE" w:rsidTr="007E0C1C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eastAsia="Times New Roman" w:hAnsi="Times New Roman" w:cs="Times New Roman"/>
                <w:b w:val="0"/>
                <w:kern w:val="0"/>
                <w:szCs w:val="21"/>
              </w:rPr>
            </w:pPr>
          </w:p>
        </w:tc>
        <w:tc>
          <w:tcPr>
            <w:tcW w:w="351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47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9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Rev: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CCACCTCTTCGCCTCTTCCTCTT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60.1</w:t>
            </w:r>
          </w:p>
        </w:tc>
      </w:tr>
      <w:tr w:rsidR="008B1EA8" w:rsidRPr="001B43EE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  <w:t>GSMUA_Achr7T03450_001</w:t>
            </w:r>
          </w:p>
        </w:tc>
        <w:tc>
          <w:tcPr>
            <w:tcW w:w="351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Polyphenol oxidase, chloroplastic</w:t>
            </w:r>
          </w:p>
        </w:tc>
        <w:tc>
          <w:tcPr>
            <w:tcW w:w="1247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1848</w:t>
            </w:r>
          </w:p>
        </w:tc>
        <w:tc>
          <w:tcPr>
            <w:tcW w:w="109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269</w:t>
            </w: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For: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ACGACGAGAACGCCGACTTAGT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60.1</w:t>
            </w:r>
          </w:p>
        </w:tc>
      </w:tr>
      <w:tr w:rsidR="008B1EA8" w:rsidRPr="001B43EE" w:rsidTr="007E0C1C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eastAsia="Times New Roman" w:hAnsi="Times New Roman" w:cs="Times New Roman"/>
                <w:b w:val="0"/>
                <w:kern w:val="0"/>
                <w:szCs w:val="21"/>
              </w:rPr>
            </w:pPr>
          </w:p>
        </w:tc>
        <w:tc>
          <w:tcPr>
            <w:tcW w:w="351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47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9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Rev: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TATCTCCTCCTCATCTTCCTTCTCCTTG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60</w:t>
            </w:r>
          </w:p>
        </w:tc>
      </w:tr>
      <w:tr w:rsidR="008B1EA8" w:rsidRPr="001B43EE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  <w:t>GSMUA_Achr10T03730_001</w:t>
            </w:r>
            <w:r w:rsidRPr="00B12B31">
              <w:rPr>
                <w:rFonts w:ascii="Times New Roman" w:hAnsi="Times New Roman" w:cs="Times New Roman"/>
                <w:b w:val="0"/>
                <w:color w:val="000000"/>
                <w:kern w:val="0"/>
                <w:szCs w:val="21"/>
              </w:rPr>
              <w:tab/>
            </w:r>
          </w:p>
        </w:tc>
        <w:tc>
          <w:tcPr>
            <w:tcW w:w="351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Actin</w:t>
            </w:r>
          </w:p>
        </w:tc>
        <w:tc>
          <w:tcPr>
            <w:tcW w:w="1247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1134</w:t>
            </w:r>
          </w:p>
        </w:tc>
        <w:tc>
          <w:tcPr>
            <w:tcW w:w="1095" w:type="dxa"/>
            <w:vMerge w:val="restart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66</w:t>
            </w: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For: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TGGTATGGAAGCCGCTGGTA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60.2</w:t>
            </w:r>
          </w:p>
        </w:tc>
      </w:tr>
      <w:tr w:rsidR="008B1EA8" w:rsidRPr="001B43EE" w:rsidTr="007E0C1C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  <w:vAlign w:val="center"/>
          </w:tcPr>
          <w:p w:rsidR="008B1EA8" w:rsidRPr="00B12B31" w:rsidRDefault="008B1EA8" w:rsidP="007E0C1C">
            <w:pPr>
              <w:widowControl/>
              <w:ind w:rightChars="-9" w:right="-19"/>
              <w:rPr>
                <w:rFonts w:ascii="Times New Roman" w:eastAsia="Times New Roman" w:hAnsi="Times New Roman" w:cs="Times New Roman"/>
                <w:b w:val="0"/>
                <w:kern w:val="0"/>
                <w:szCs w:val="21"/>
              </w:rPr>
            </w:pPr>
          </w:p>
        </w:tc>
        <w:tc>
          <w:tcPr>
            <w:tcW w:w="351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47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95" w:type="dxa"/>
            <w:vMerge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Rev:</w:t>
            </w:r>
          </w:p>
        </w:tc>
        <w:tc>
          <w:tcPr>
            <w:tcW w:w="4486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TCTGCTGGAATGTGCTGAGG</w:t>
            </w:r>
          </w:p>
        </w:tc>
        <w:tc>
          <w:tcPr>
            <w:tcW w:w="850" w:type="dxa"/>
            <w:noWrap/>
            <w:vAlign w:val="center"/>
            <w:hideMark/>
          </w:tcPr>
          <w:p w:rsidR="008B1EA8" w:rsidRPr="00B12B31" w:rsidRDefault="008B1EA8" w:rsidP="007E0C1C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B12B31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60.4</w:t>
            </w:r>
          </w:p>
        </w:tc>
      </w:tr>
    </w:tbl>
    <w:p w:rsidR="008B1EA8" w:rsidRDefault="008B1EA8" w:rsidP="008B1EA8">
      <w:pPr>
        <w:spacing w:line="360" w:lineRule="auto"/>
      </w:pPr>
    </w:p>
    <w:p w:rsidR="008B1EA8" w:rsidRDefault="008B1EA8" w:rsidP="008B1EA8">
      <w:pPr>
        <w:spacing w:line="360" w:lineRule="auto"/>
      </w:pPr>
    </w:p>
    <w:p w:rsidR="008B1EA8" w:rsidRDefault="008B1EA8" w:rsidP="008B1EA8">
      <w:pPr>
        <w:spacing w:line="360" w:lineRule="auto"/>
      </w:pPr>
    </w:p>
    <w:p w:rsidR="00BA0E73" w:rsidRPr="008B1EA8" w:rsidRDefault="00BA0E73" w:rsidP="008B1EA8"/>
    <w:sectPr w:rsidR="00BA0E73" w:rsidRPr="008B1EA8" w:rsidSect="00B243F7">
      <w:pgSz w:w="16838" w:h="11906" w:orient="landscape"/>
      <w:pgMar w:top="1797" w:right="1276" w:bottom="1559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0"/>
  </w:docVars>
  <w:rsids>
    <w:rsidRoot w:val="00B44807"/>
    <w:rsid w:val="004C2318"/>
    <w:rsid w:val="00635BEC"/>
    <w:rsid w:val="0082652F"/>
    <w:rsid w:val="008B1EA8"/>
    <w:rsid w:val="008D6C05"/>
    <w:rsid w:val="00B44807"/>
    <w:rsid w:val="00BA0E73"/>
    <w:rsid w:val="00C03EDB"/>
    <w:rsid w:val="00CB6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4807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zh-CN"/>
    </w:rPr>
  </w:style>
  <w:style w:type="paragraph" w:styleId="Heading1">
    <w:name w:val="heading 1"/>
    <w:basedOn w:val="Normal"/>
    <w:link w:val="Heading1Char"/>
    <w:uiPriority w:val="9"/>
    <w:qFormat/>
    <w:rsid w:val="00635BEC"/>
    <w:pPr>
      <w:widowControl/>
      <w:spacing w:before="100" w:beforeAutospacing="1" w:after="100" w:afterAutospacing="1"/>
      <w:jc w:val="left"/>
      <w:outlineLvl w:val="0"/>
    </w:pPr>
    <w:rPr>
      <w:rFonts w:ascii="Times" w:eastAsiaTheme="minorHAnsi" w:hAnsi="Times"/>
      <w:b/>
      <w:bCs/>
      <w:kern w:val="36"/>
      <w:sz w:val="48"/>
      <w:szCs w:val="48"/>
      <w:lang w:eastAsia="en-US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lang w:eastAsia="en-US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lang w:eastAsia="en-US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kern w:val="0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">
    <w:name w:val="*text"/>
    <w:rsid w:val="0082652F"/>
    <w:pPr>
      <w:suppressAutoHyphens/>
      <w:spacing w:line="360" w:lineRule="auto"/>
      <w:jc w:val="both"/>
    </w:pPr>
    <w:rPr>
      <w:rFonts w:ascii="Times New Roman" w:eastAsia="Malgun Gothic" w:hAnsi="Times New Roman" w:cs="Times New Roman"/>
    </w:rPr>
  </w:style>
  <w:style w:type="paragraph" w:customStyle="1" w:styleId="text-indent">
    <w:name w:val="*text-indent"/>
    <w:basedOn w:val="text"/>
    <w:rsid w:val="0082652F"/>
    <w:pPr>
      <w:ind w:firstLine="284"/>
    </w:pPr>
  </w:style>
  <w:style w:type="paragraph" w:customStyle="1" w:styleId="TableParagraph">
    <w:name w:val="Table Paragraph"/>
    <w:basedOn w:val="Normal"/>
    <w:uiPriority w:val="1"/>
    <w:rsid w:val="0082652F"/>
    <w:pPr>
      <w:widowControl/>
      <w:spacing w:after="200" w:line="276" w:lineRule="auto"/>
      <w:jc w:val="left"/>
    </w:pPr>
    <w:rPr>
      <w:rFonts w:eastAsiaTheme="minorHAnsi" w:cs="Times New Roman"/>
      <w:kern w:val="0"/>
      <w:sz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35BEC"/>
    <w:rPr>
      <w:rFonts w:ascii="Times" w:hAnsi="Times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65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652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65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652F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2652F"/>
    <w:pPr>
      <w:widowControl/>
      <w:spacing w:after="200"/>
      <w:jc w:val="left"/>
    </w:pPr>
    <w:rPr>
      <w:rFonts w:eastAsiaTheme="minorHAnsi"/>
      <w:b/>
      <w:bCs/>
      <w:color w:val="4F81BD" w:themeColor="accent1"/>
      <w:kern w:val="0"/>
      <w:sz w:val="18"/>
      <w:szCs w:val="18"/>
      <w:lang w:eastAsia="en-US"/>
    </w:rPr>
  </w:style>
  <w:style w:type="paragraph" w:styleId="BodyText">
    <w:name w:val="Body Text"/>
    <w:basedOn w:val="Normal"/>
    <w:link w:val="BodyTextChar"/>
    <w:uiPriority w:val="1"/>
    <w:rsid w:val="0082652F"/>
    <w:pPr>
      <w:widowControl/>
      <w:spacing w:after="200" w:line="276" w:lineRule="auto"/>
      <w:ind w:left="100"/>
      <w:jc w:val="left"/>
    </w:pPr>
    <w:rPr>
      <w:rFonts w:ascii="Cambria" w:eastAsia="Cambria" w:hAnsi="Cambria"/>
      <w:kern w:val="0"/>
      <w:sz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82652F"/>
    <w:rPr>
      <w:rFonts w:ascii="Cambria" w:eastAsia="Cambria" w:hAnsi="Cambria"/>
      <w:kern w:val="0"/>
      <w:sz w:val="22"/>
      <w:szCs w:val="22"/>
    </w:rPr>
  </w:style>
  <w:style w:type="paragraph" w:styleId="ListParagraph">
    <w:name w:val="List Paragraph"/>
    <w:basedOn w:val="Normal"/>
    <w:uiPriority w:val="34"/>
    <w:qFormat/>
    <w:rsid w:val="00635BEC"/>
    <w:pPr>
      <w:widowControl/>
      <w:spacing w:after="200" w:line="276" w:lineRule="auto"/>
      <w:ind w:left="720"/>
      <w:contextualSpacing/>
      <w:jc w:val="left"/>
    </w:pPr>
    <w:rPr>
      <w:rFonts w:eastAsiaTheme="minorHAnsi"/>
      <w:kern w:val="0"/>
      <w:sz w:val="22"/>
      <w:lang w:eastAsia="en-US"/>
    </w:rPr>
  </w:style>
  <w:style w:type="table" w:customStyle="1" w:styleId="PlainTable2">
    <w:name w:val="Plain Table 2"/>
    <w:basedOn w:val="TableNormal"/>
    <w:uiPriority w:val="42"/>
    <w:rsid w:val="00B44807"/>
    <w:pPr>
      <w:spacing w:after="0" w:line="240" w:lineRule="auto"/>
    </w:pPr>
    <w:rPr>
      <w:rFonts w:eastAsiaTheme="minorEastAsia"/>
      <w:kern w:val="2"/>
      <w:sz w:val="21"/>
      <w:lang w:eastAsia="zh-CN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">
    <w:name w:val="Table Grid"/>
    <w:basedOn w:val="TableNormal"/>
    <w:uiPriority w:val="39"/>
    <w:rsid w:val="008D6C05"/>
    <w:pPr>
      <w:spacing w:after="0" w:line="240" w:lineRule="auto"/>
    </w:pPr>
    <w:rPr>
      <w:rFonts w:eastAsiaTheme="minorEastAsia"/>
      <w:kern w:val="2"/>
      <w:sz w:val="21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4807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zh-CN"/>
    </w:rPr>
  </w:style>
  <w:style w:type="paragraph" w:styleId="Heading1">
    <w:name w:val="heading 1"/>
    <w:basedOn w:val="Normal"/>
    <w:link w:val="Heading1Char"/>
    <w:uiPriority w:val="9"/>
    <w:qFormat/>
    <w:rsid w:val="00635BEC"/>
    <w:pPr>
      <w:widowControl/>
      <w:spacing w:before="100" w:beforeAutospacing="1" w:after="100" w:afterAutospacing="1"/>
      <w:jc w:val="left"/>
      <w:outlineLvl w:val="0"/>
    </w:pPr>
    <w:rPr>
      <w:rFonts w:ascii="Times" w:eastAsiaTheme="minorHAnsi" w:hAnsi="Times"/>
      <w:b/>
      <w:bCs/>
      <w:kern w:val="36"/>
      <w:sz w:val="48"/>
      <w:szCs w:val="48"/>
      <w:lang w:eastAsia="en-US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lang w:eastAsia="en-US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lang w:eastAsia="en-US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kern w:val="0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">
    <w:name w:val="*text"/>
    <w:rsid w:val="0082652F"/>
    <w:pPr>
      <w:suppressAutoHyphens/>
      <w:spacing w:line="360" w:lineRule="auto"/>
      <w:jc w:val="both"/>
    </w:pPr>
    <w:rPr>
      <w:rFonts w:ascii="Times New Roman" w:eastAsia="Malgun Gothic" w:hAnsi="Times New Roman" w:cs="Times New Roman"/>
    </w:rPr>
  </w:style>
  <w:style w:type="paragraph" w:customStyle="1" w:styleId="text-indent">
    <w:name w:val="*text-indent"/>
    <w:basedOn w:val="text"/>
    <w:rsid w:val="0082652F"/>
    <w:pPr>
      <w:ind w:firstLine="284"/>
    </w:pPr>
  </w:style>
  <w:style w:type="paragraph" w:customStyle="1" w:styleId="TableParagraph">
    <w:name w:val="Table Paragraph"/>
    <w:basedOn w:val="Normal"/>
    <w:uiPriority w:val="1"/>
    <w:rsid w:val="0082652F"/>
    <w:pPr>
      <w:widowControl/>
      <w:spacing w:after="200" w:line="276" w:lineRule="auto"/>
      <w:jc w:val="left"/>
    </w:pPr>
    <w:rPr>
      <w:rFonts w:eastAsiaTheme="minorHAnsi" w:cs="Times New Roman"/>
      <w:kern w:val="0"/>
      <w:sz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35BEC"/>
    <w:rPr>
      <w:rFonts w:ascii="Times" w:hAnsi="Times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65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652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65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652F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2652F"/>
    <w:pPr>
      <w:widowControl/>
      <w:spacing w:after="200"/>
      <w:jc w:val="left"/>
    </w:pPr>
    <w:rPr>
      <w:rFonts w:eastAsiaTheme="minorHAnsi"/>
      <w:b/>
      <w:bCs/>
      <w:color w:val="4F81BD" w:themeColor="accent1"/>
      <w:kern w:val="0"/>
      <w:sz w:val="18"/>
      <w:szCs w:val="18"/>
      <w:lang w:eastAsia="en-US"/>
    </w:rPr>
  </w:style>
  <w:style w:type="paragraph" w:styleId="BodyText">
    <w:name w:val="Body Text"/>
    <w:basedOn w:val="Normal"/>
    <w:link w:val="BodyTextChar"/>
    <w:uiPriority w:val="1"/>
    <w:rsid w:val="0082652F"/>
    <w:pPr>
      <w:widowControl/>
      <w:spacing w:after="200" w:line="276" w:lineRule="auto"/>
      <w:ind w:left="100"/>
      <w:jc w:val="left"/>
    </w:pPr>
    <w:rPr>
      <w:rFonts w:ascii="Cambria" w:eastAsia="Cambria" w:hAnsi="Cambria"/>
      <w:kern w:val="0"/>
      <w:sz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82652F"/>
    <w:rPr>
      <w:rFonts w:ascii="Cambria" w:eastAsia="Cambria" w:hAnsi="Cambria"/>
      <w:kern w:val="0"/>
      <w:sz w:val="22"/>
      <w:szCs w:val="22"/>
    </w:rPr>
  </w:style>
  <w:style w:type="paragraph" w:styleId="ListParagraph">
    <w:name w:val="List Paragraph"/>
    <w:basedOn w:val="Normal"/>
    <w:uiPriority w:val="34"/>
    <w:qFormat/>
    <w:rsid w:val="00635BEC"/>
    <w:pPr>
      <w:widowControl/>
      <w:spacing w:after="200" w:line="276" w:lineRule="auto"/>
      <w:ind w:left="720"/>
      <w:contextualSpacing/>
      <w:jc w:val="left"/>
    </w:pPr>
    <w:rPr>
      <w:rFonts w:eastAsiaTheme="minorHAnsi"/>
      <w:kern w:val="0"/>
      <w:sz w:val="22"/>
      <w:lang w:eastAsia="en-US"/>
    </w:rPr>
  </w:style>
  <w:style w:type="table" w:customStyle="1" w:styleId="PlainTable2">
    <w:name w:val="Plain Table 2"/>
    <w:basedOn w:val="TableNormal"/>
    <w:uiPriority w:val="42"/>
    <w:rsid w:val="00B44807"/>
    <w:pPr>
      <w:spacing w:after="0" w:line="240" w:lineRule="auto"/>
    </w:pPr>
    <w:rPr>
      <w:rFonts w:eastAsiaTheme="minorEastAsia"/>
      <w:kern w:val="2"/>
      <w:sz w:val="21"/>
      <w:lang w:eastAsia="zh-CN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">
    <w:name w:val="Table Grid"/>
    <w:basedOn w:val="TableNormal"/>
    <w:uiPriority w:val="39"/>
    <w:rsid w:val="008D6C05"/>
    <w:pPr>
      <w:spacing w:after="0" w:line="240" w:lineRule="auto"/>
    </w:pPr>
    <w:rPr>
      <w:rFonts w:eastAsiaTheme="minorEastAsia"/>
      <w:kern w:val="2"/>
      <w:sz w:val="21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2793</Characters>
  <Application>Microsoft Office Word</Application>
  <DocSecurity>0</DocSecurity>
  <Lines>399</Lines>
  <Paragraphs>237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JLAMARI</dc:creator>
  <cp:lastModifiedBy>S3G_Reference_Citation_Sequence</cp:lastModifiedBy>
  <cp:revision>3</cp:revision>
  <dcterms:created xsi:type="dcterms:W3CDTF">2019-05-30T19:23:00Z</dcterms:created>
  <dcterms:modified xsi:type="dcterms:W3CDTF">2019-06-01T06:32:00Z</dcterms:modified>
</cp:coreProperties>
</file>