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0CC" w:rsidRPr="00E000CC" w:rsidRDefault="00E000CC" w:rsidP="00E000CC">
      <w:pPr>
        <w:tabs>
          <w:tab w:val="left" w:pos="6521"/>
        </w:tabs>
        <w:spacing w:after="240"/>
        <w:jc w:val="left"/>
        <w:rPr>
          <w:rFonts w:ascii="Times New Roman" w:hAnsi="Times New Roman"/>
          <w:i/>
          <w:sz w:val="20"/>
          <w:szCs w:val="20"/>
        </w:rPr>
      </w:pPr>
      <w:r w:rsidRPr="00E000CC">
        <w:rPr>
          <w:rFonts w:ascii="Times New Roman" w:eastAsiaTheme="minorEastAsia" w:hAnsi="Times New Roman"/>
          <w:b/>
          <w:sz w:val="20"/>
          <w:szCs w:val="20"/>
        </w:rPr>
        <w:t>Table S3</w:t>
      </w:r>
      <w:r w:rsidRPr="00E000CC">
        <w:rPr>
          <w:rFonts w:ascii="Times New Roman" w:eastAsiaTheme="minorEastAsia" w:hAnsi="Times New Roman" w:hint="eastAsia"/>
          <w:b/>
          <w:sz w:val="20"/>
          <w:szCs w:val="20"/>
        </w:rPr>
        <w:t>.</w:t>
      </w:r>
      <w:r w:rsidRPr="00E000CC">
        <w:rPr>
          <w:rFonts w:ascii="Times New Roman" w:eastAsiaTheme="minorEastAsia" w:hAnsi="Times New Roman" w:hint="eastAsia"/>
          <w:sz w:val="20"/>
          <w:szCs w:val="20"/>
        </w:rPr>
        <w:t xml:space="preserve"> </w:t>
      </w:r>
      <w:r w:rsidRPr="00E000CC">
        <w:rPr>
          <w:rFonts w:ascii="Times New Roman" w:eastAsiaTheme="minorEastAsia" w:hAnsi="Times New Roman"/>
          <w:sz w:val="20"/>
          <w:szCs w:val="20"/>
        </w:rPr>
        <w:t>Li</w:t>
      </w:r>
      <w:r w:rsidRPr="00E000CC">
        <w:rPr>
          <w:rFonts w:ascii="Times New Roman" w:hAnsi="Times New Roman"/>
          <w:sz w:val="20"/>
          <w:szCs w:val="20"/>
        </w:rPr>
        <w:t>st</w:t>
      </w:r>
      <w:r w:rsidRPr="001D3E7C">
        <w:rPr>
          <w:rFonts w:ascii="Times New Roman" w:hAnsi="Times New Roman"/>
          <w:sz w:val="20"/>
          <w:szCs w:val="20"/>
        </w:rPr>
        <w:t xml:space="preserve"> of genes identified in</w:t>
      </w:r>
      <w:r w:rsidR="00AA38FC">
        <w:rPr>
          <w:rFonts w:ascii="Times New Roman" w:hAnsi="Times New Roman"/>
          <w:sz w:val="20"/>
          <w:szCs w:val="20"/>
        </w:rPr>
        <w:t xml:space="preserve"> the </w:t>
      </w:r>
      <w:proofErr w:type="spellStart"/>
      <w:r w:rsidR="00AA38FC">
        <w:rPr>
          <w:rFonts w:ascii="Times New Roman" w:hAnsi="Times New Roman"/>
          <w:sz w:val="20"/>
          <w:szCs w:val="20"/>
        </w:rPr>
        <w:t>plastome</w:t>
      </w:r>
      <w:proofErr w:type="spellEnd"/>
      <w:r w:rsidR="00AA38FC">
        <w:rPr>
          <w:rFonts w:ascii="Times New Roman" w:hAnsi="Times New Roman"/>
          <w:sz w:val="20"/>
          <w:szCs w:val="20"/>
        </w:rPr>
        <w:t xml:space="preserve"> of</w:t>
      </w:r>
      <w:r w:rsidRPr="001D3E7C">
        <w:rPr>
          <w:rFonts w:ascii="Times New Roman" w:hAnsi="Times New Roman"/>
          <w:sz w:val="20"/>
          <w:szCs w:val="20"/>
        </w:rPr>
        <w:t xml:space="preserve"> </w:t>
      </w:r>
      <w:hyperlink r:id="rId6" w:tooltip="Melanthiaceae" w:history="1">
        <w:r w:rsidRPr="00AD173B">
          <w:rPr>
            <w:rFonts w:ascii="Times New Roman" w:hAnsi="Times New Roman"/>
            <w:i/>
            <w:color w:val="000000"/>
            <w:kern w:val="0"/>
            <w:sz w:val="20"/>
            <w:szCs w:val="20"/>
          </w:rPr>
          <w:t>Paris</w:t>
        </w:r>
      </w:hyperlink>
      <w:r w:rsidRPr="00AD173B">
        <w:rPr>
          <w:rFonts w:ascii="Times New Roman" w:hAnsi="Times New Roman"/>
          <w:i/>
          <w:color w:val="000000"/>
          <w:kern w:val="0"/>
          <w:sz w:val="20"/>
          <w:szCs w:val="20"/>
        </w:rPr>
        <w:t xml:space="preserve"> japonica</w:t>
      </w:r>
      <w:r>
        <w:rPr>
          <w:rFonts w:ascii="Times New Roman" w:hAnsi="Times New Roman"/>
          <w:color w:val="000000"/>
          <w:kern w:val="0"/>
          <w:sz w:val="20"/>
          <w:szCs w:val="20"/>
        </w:rPr>
        <w:t>.</w:t>
      </w:r>
    </w:p>
    <w:tbl>
      <w:tblPr>
        <w:tblW w:w="8222" w:type="dxa"/>
        <w:tblInd w:w="108" w:type="dxa"/>
        <w:tblLook w:val="04A0" w:firstRow="1" w:lastRow="0" w:firstColumn="1" w:lastColumn="0" w:noHBand="0" w:noVBand="1"/>
      </w:tblPr>
      <w:tblGrid>
        <w:gridCol w:w="1843"/>
        <w:gridCol w:w="2552"/>
        <w:gridCol w:w="3827"/>
      </w:tblGrid>
      <w:tr w:rsidR="005E6BF2" w:rsidRPr="001D3E7C" w:rsidTr="005E6BF2">
        <w:trPr>
          <w:trHeight w:val="285"/>
        </w:trPr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Category of Genes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Group of gene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Name of gene</w:t>
            </w:r>
          </w:p>
        </w:tc>
      </w:tr>
      <w:tr w:rsidR="005E6BF2" w:rsidRPr="001D3E7C" w:rsidTr="005E6BF2">
        <w:trPr>
          <w:trHeight w:val="270"/>
        </w:trPr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Self-replication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Ribosomal RNA genes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rPr>
                <w:rFonts w:ascii="Times New Roman" w:hAnsi="Times New Roman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rrn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>4.5×2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rrn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>5×2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rrn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>16×2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, rrn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 xml:space="preserve">23×2 </w:t>
            </w:r>
          </w:p>
        </w:tc>
      </w:tr>
      <w:tr w:rsidR="005E6BF2" w:rsidRPr="001D3E7C" w:rsidTr="005E6BF2">
        <w:trPr>
          <w:trHeight w:val="2184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Transfer RNA genes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-GCA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D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-GUC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E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-UUC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F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-GAA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G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  <w:r w:rsidR="00452C2A" w:rsidRPr="001861BA">
              <w:rPr>
                <w:rFonts w:ascii="Times New Roman" w:hAnsi="Times New Roman" w:hint="eastAsia"/>
                <w:kern w:val="0"/>
                <w:sz w:val="20"/>
                <w:szCs w:val="20"/>
              </w:rPr>
              <w:t>G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G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-UCC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H-GUG</w:t>
            </w:r>
            <w:r w:rsidR="00DD4502"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K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-UUU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*,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-UAA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L-UAG</w:t>
            </w:r>
            <w:r w:rsidR="00E052D8"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M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-CAU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P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-UGG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Q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-UUG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R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-UCU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S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-GCU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S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-GGA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S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-UGA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T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-UGU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T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-GGU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V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-UAC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*,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Y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-GUA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W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-CCA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fM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-CAU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-UGC* 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I-CAU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×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-GAU*×2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L-CAA×2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N-GUU×2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R-ACG×2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V-GAC×2</w:t>
            </w:r>
          </w:p>
        </w:tc>
      </w:tr>
      <w:tr w:rsidR="005E6BF2" w:rsidRPr="001D3E7C" w:rsidTr="005E6BF2">
        <w:trPr>
          <w:trHeight w:val="624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 xml:space="preserve">Ribosomal protein </w:t>
            </w:r>
          </w:p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>(small subunit)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7×2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8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11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12**×2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14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15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16*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18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19</w:t>
            </w:r>
            <w:r w:rsidR="00DD4502"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 xml:space="preserve">Ribosomal protein </w:t>
            </w:r>
          </w:p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>(large subunit)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2*×2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14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16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20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22</w:t>
            </w:r>
            <w:r w:rsidR="00DD4502"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23×2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33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36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RNA polymerase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rpo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rpo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rpo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C1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*, rpo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C2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Translational initiation factor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inf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A</w:t>
            </w:r>
            <w:proofErr w:type="spellEnd"/>
          </w:p>
        </w:tc>
      </w:tr>
      <w:tr w:rsidR="005E6BF2" w:rsidRPr="001D3E7C" w:rsidTr="005E6BF2">
        <w:trPr>
          <w:trHeight w:val="27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Genes for photosynthesis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photosystem I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，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J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ycf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3**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ycf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  <w:tr w:rsidR="005E6BF2" w:rsidRPr="001D3E7C" w:rsidTr="005E6BF2">
        <w:trPr>
          <w:trHeight w:val="624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photosystem II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D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E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F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J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K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M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T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Z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 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cytochrome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*,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D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*,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G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ATP synthase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E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F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*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Large subunit of Rubisco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rbc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L</w:t>
            </w:r>
            <w:proofErr w:type="spellEnd"/>
          </w:p>
        </w:tc>
      </w:tr>
      <w:tr w:rsidR="005E6BF2" w:rsidRPr="001D3E7C" w:rsidTr="005E6BF2">
        <w:trPr>
          <w:trHeight w:val="624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ind w:left="100" w:hangingChars="50" w:hanging="10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NADH</w:t>
            </w:r>
          </w:p>
          <w:p w:rsidR="005E6BF2" w:rsidRPr="001D3E7C" w:rsidRDefault="005E6BF2" w:rsidP="00AC2A7F">
            <w:pPr>
              <w:widowControl/>
              <w:ind w:left="100" w:hangingChars="50" w:hanging="10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dehydrogenase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A</w:t>
            </w:r>
            <w:bookmarkStart w:id="0" w:name="OLE_LINK87"/>
            <w:bookmarkStart w:id="1" w:name="OLE_LINK86"/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*</w:t>
            </w:r>
            <w:bookmarkEnd w:id="0"/>
            <w:bookmarkEnd w:id="1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*×2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C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D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E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F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G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H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I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J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K</w:t>
            </w:r>
            <w:proofErr w:type="spellEnd"/>
          </w:p>
        </w:tc>
      </w:tr>
      <w:tr w:rsidR="005E6BF2" w:rsidRPr="001D3E7C" w:rsidTr="005E6BF2">
        <w:trPr>
          <w:trHeight w:val="27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Other genes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Maturase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mat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K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Envelope membrane protein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D0010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c</w:t>
            </w:r>
            <w:bookmarkStart w:id="2" w:name="_GoBack"/>
            <w:bookmarkEnd w:id="2"/>
            <w:r w:rsidR="005E6BF2"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em</w:t>
            </w:r>
            <w:r w:rsidR="005E6BF2"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A</w:t>
            </w:r>
            <w:r w:rsidR="007D1B19" w:rsidRPr="001861BA">
              <w:rPr>
                <w:rFonts w:ascii="Times New Roman" w:hAnsi="Times New Roman" w:hint="eastAsia"/>
                <w:iCs/>
                <w:kern w:val="0"/>
                <w:sz w:val="20"/>
                <w:szCs w:val="20"/>
                <w:vertAlign w:val="superscript"/>
              </w:rPr>
              <w:t>#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 of acetyl-CoA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acc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D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Synthesis gene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ccs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A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>ATP-dependent protease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clp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P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**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Component of TIC complex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E052D8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ycf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1</w:t>
            </w:r>
          </w:p>
        </w:tc>
      </w:tr>
      <w:tr w:rsidR="005E6BF2" w:rsidRPr="001D3E7C" w:rsidTr="005E6BF2">
        <w:trPr>
          <w:trHeight w:val="270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Genes of </w:t>
            </w:r>
          </w:p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 function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Conserved open reading frames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ycf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2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ycf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15</w:t>
            </w:r>
            <w:r w:rsidR="00DD4502" w:rsidRPr="001861BA">
              <w:rPr>
                <w:rFonts w:ascii="Times New Roman" w:hAnsi="Times New Roman" w:hint="eastAsia"/>
                <w:iCs/>
                <w:kern w:val="0"/>
                <w:sz w:val="20"/>
                <w:szCs w:val="20"/>
                <w:vertAlign w:val="superscript"/>
              </w:rPr>
              <w:t>#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</w:p>
        </w:tc>
      </w:tr>
    </w:tbl>
    <w:p w:rsidR="00AA22D3" w:rsidRDefault="005E6BF2">
      <w:r w:rsidRPr="001D3E7C">
        <w:rPr>
          <w:rFonts w:ascii="Times New Roman" w:hAnsi="Times New Roman"/>
          <w:kern w:val="0"/>
          <w:sz w:val="20"/>
          <w:szCs w:val="20"/>
        </w:rPr>
        <w:t>×2: Two gene copies in IR regions; *: With o</w:t>
      </w:r>
      <w:r w:rsidR="001861BA">
        <w:rPr>
          <w:rFonts w:ascii="Times New Roman" w:hAnsi="Times New Roman"/>
          <w:kern w:val="0"/>
          <w:sz w:val="20"/>
          <w:szCs w:val="20"/>
        </w:rPr>
        <w:t>ne intron; **: With two introns</w:t>
      </w:r>
      <w:r w:rsidR="001861BA">
        <w:rPr>
          <w:rFonts w:ascii="Times New Roman" w:hAnsi="Times New Roman" w:hint="eastAsia"/>
          <w:kern w:val="0"/>
          <w:sz w:val="20"/>
          <w:szCs w:val="20"/>
        </w:rPr>
        <w:t xml:space="preserve">; </w:t>
      </w:r>
      <w:r w:rsidR="001861BA" w:rsidRPr="001861BA">
        <w:rPr>
          <w:rFonts w:ascii="Times New Roman" w:hAnsi="Times New Roman" w:hint="eastAsia"/>
          <w:kern w:val="0"/>
          <w:sz w:val="20"/>
          <w:szCs w:val="20"/>
          <w:vertAlign w:val="superscript"/>
        </w:rPr>
        <w:t>#</w:t>
      </w:r>
      <w:r w:rsidR="001861BA">
        <w:rPr>
          <w:rFonts w:ascii="Times New Roman" w:hAnsi="Times New Roman" w:hint="eastAsia"/>
          <w:kern w:val="0"/>
          <w:sz w:val="20"/>
          <w:szCs w:val="20"/>
        </w:rPr>
        <w:t>: Pseudogene.</w:t>
      </w:r>
    </w:p>
    <w:sectPr w:rsidR="00AA22D3" w:rsidSect="006720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5FA4" w:rsidRDefault="00CD5FA4" w:rsidP="005E6BF2">
      <w:r>
        <w:separator/>
      </w:r>
    </w:p>
  </w:endnote>
  <w:endnote w:type="continuationSeparator" w:id="0">
    <w:p w:rsidR="00CD5FA4" w:rsidRDefault="00CD5FA4" w:rsidP="005E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5FA4" w:rsidRDefault="00CD5FA4" w:rsidP="005E6BF2">
      <w:r>
        <w:separator/>
      </w:r>
    </w:p>
  </w:footnote>
  <w:footnote w:type="continuationSeparator" w:id="0">
    <w:p w:rsidR="00CD5FA4" w:rsidRDefault="00CD5FA4" w:rsidP="005E6B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BF2"/>
    <w:rsid w:val="001861BA"/>
    <w:rsid w:val="00196C60"/>
    <w:rsid w:val="003F256D"/>
    <w:rsid w:val="00452C2A"/>
    <w:rsid w:val="005E6BF2"/>
    <w:rsid w:val="006720C4"/>
    <w:rsid w:val="007D1B19"/>
    <w:rsid w:val="00AA22D3"/>
    <w:rsid w:val="00AA38FC"/>
    <w:rsid w:val="00BE45C5"/>
    <w:rsid w:val="00CD5FA4"/>
    <w:rsid w:val="00D00102"/>
    <w:rsid w:val="00D954C6"/>
    <w:rsid w:val="00DD4502"/>
    <w:rsid w:val="00E000CC"/>
    <w:rsid w:val="00E0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4AEF5F"/>
  <w15:docId w15:val="{103CAF98-5FDB-420A-B2E1-3ACF0BD1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BF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6B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5E6BF2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5E6B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5E6B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Melanthiacea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yzy</dc:creator>
  <cp:keywords/>
  <dc:description/>
  <cp:lastModifiedBy> </cp:lastModifiedBy>
  <cp:revision>5</cp:revision>
  <dcterms:created xsi:type="dcterms:W3CDTF">2018-07-30T12:16:00Z</dcterms:created>
  <dcterms:modified xsi:type="dcterms:W3CDTF">2019-02-27T03:43:00Z</dcterms:modified>
</cp:coreProperties>
</file>