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0CC" w:rsidRPr="00E000CC" w:rsidRDefault="00E000CC" w:rsidP="00E000CC">
      <w:pPr>
        <w:tabs>
          <w:tab w:val="left" w:pos="6521"/>
        </w:tabs>
        <w:spacing w:after="240"/>
        <w:jc w:val="left"/>
        <w:rPr>
          <w:rFonts w:ascii="Times New Roman" w:hAnsi="Times New Roman"/>
          <w:i/>
          <w:sz w:val="20"/>
          <w:szCs w:val="20"/>
        </w:rPr>
      </w:pPr>
      <w:r w:rsidRPr="00E000CC">
        <w:rPr>
          <w:rFonts w:ascii="Times New Roman" w:eastAsiaTheme="minorEastAsia" w:hAnsi="Times New Roman"/>
          <w:b/>
          <w:sz w:val="20"/>
          <w:szCs w:val="20"/>
        </w:rPr>
        <w:t>Table S</w:t>
      </w:r>
      <w:r w:rsidR="00F26F49">
        <w:rPr>
          <w:rFonts w:ascii="Times New Roman" w:eastAsiaTheme="minorEastAsia" w:hAnsi="Times New Roman" w:hint="eastAsia"/>
          <w:b/>
          <w:sz w:val="20"/>
          <w:szCs w:val="20"/>
        </w:rPr>
        <w:t>4</w:t>
      </w:r>
      <w:r w:rsidRPr="00E000CC">
        <w:rPr>
          <w:rFonts w:ascii="Times New Roman" w:eastAsiaTheme="minorEastAsia" w:hAnsi="Times New Roman" w:hint="eastAsia"/>
          <w:b/>
          <w:sz w:val="20"/>
          <w:szCs w:val="20"/>
        </w:rPr>
        <w:t>.</w:t>
      </w:r>
      <w:r w:rsidRPr="00E000CC">
        <w:rPr>
          <w:rFonts w:ascii="Times New Roman" w:eastAsiaTheme="minorEastAsia" w:hAnsi="Times New Roman" w:hint="eastAsia"/>
          <w:sz w:val="20"/>
          <w:szCs w:val="20"/>
        </w:rPr>
        <w:t xml:space="preserve"> </w:t>
      </w:r>
      <w:r w:rsidRPr="00E000CC">
        <w:rPr>
          <w:rFonts w:ascii="Times New Roman" w:eastAsiaTheme="minorEastAsia" w:hAnsi="Times New Roman"/>
          <w:sz w:val="20"/>
          <w:szCs w:val="20"/>
        </w:rPr>
        <w:t>Li</w:t>
      </w:r>
      <w:r w:rsidRPr="00E000CC">
        <w:rPr>
          <w:rFonts w:ascii="Times New Roman" w:hAnsi="Times New Roman"/>
          <w:sz w:val="20"/>
          <w:szCs w:val="20"/>
        </w:rPr>
        <w:t>st</w:t>
      </w:r>
      <w:r w:rsidRPr="001D3E7C">
        <w:rPr>
          <w:rFonts w:ascii="Times New Roman" w:hAnsi="Times New Roman"/>
          <w:sz w:val="20"/>
          <w:szCs w:val="20"/>
        </w:rPr>
        <w:t xml:space="preserve"> of genes identified in </w:t>
      </w:r>
      <w:r w:rsidR="00967729">
        <w:rPr>
          <w:rFonts w:ascii="Times New Roman" w:hAnsi="Times New Roman"/>
          <w:sz w:val="20"/>
          <w:szCs w:val="20"/>
        </w:rPr>
        <w:t xml:space="preserve">the </w:t>
      </w:r>
      <w:proofErr w:type="spellStart"/>
      <w:r w:rsidR="00967729">
        <w:rPr>
          <w:rFonts w:ascii="Times New Roman" w:hAnsi="Times New Roman"/>
          <w:sz w:val="20"/>
          <w:szCs w:val="20"/>
        </w:rPr>
        <w:t>plastome</w:t>
      </w:r>
      <w:proofErr w:type="spellEnd"/>
      <w:r w:rsidRPr="001D3E7C">
        <w:rPr>
          <w:rFonts w:ascii="Times New Roman" w:hAnsi="Times New Roman"/>
          <w:sz w:val="20"/>
          <w:szCs w:val="20"/>
        </w:rPr>
        <w:t xml:space="preserve"> of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hyperlink r:id="rId6" w:tooltip="Melanthiaceae" w:history="1">
        <w:r w:rsidR="004379D8" w:rsidRPr="00AD173B">
          <w:rPr>
            <w:rFonts w:ascii="Times New Roman" w:hAnsi="Times New Roman"/>
            <w:i/>
            <w:color w:val="000000"/>
            <w:kern w:val="0"/>
            <w:sz w:val="20"/>
            <w:szCs w:val="20"/>
          </w:rPr>
          <w:t>Paris</w:t>
        </w:r>
      </w:hyperlink>
      <w:r w:rsidR="004379D8">
        <w:rPr>
          <w:rFonts w:hint="eastAsia"/>
        </w:rPr>
        <w:t xml:space="preserve"> </w:t>
      </w:r>
      <w:proofErr w:type="spellStart"/>
      <w:r w:rsidR="004379D8">
        <w:rPr>
          <w:rFonts w:ascii="Times New Roman" w:hAnsi="Times New Roman"/>
          <w:i/>
          <w:color w:val="000000"/>
          <w:kern w:val="0"/>
          <w:sz w:val="20"/>
          <w:szCs w:val="20"/>
        </w:rPr>
        <w:t>verticillata</w:t>
      </w:r>
      <w:proofErr w:type="spellEnd"/>
      <w:r>
        <w:rPr>
          <w:rFonts w:ascii="Times New Roman" w:hAnsi="Times New Roman"/>
          <w:color w:val="000000"/>
          <w:kern w:val="0"/>
          <w:sz w:val="20"/>
          <w:szCs w:val="20"/>
        </w:rPr>
        <w:t>.</w:t>
      </w:r>
    </w:p>
    <w:tbl>
      <w:tblPr>
        <w:tblW w:w="8222" w:type="dxa"/>
        <w:tblInd w:w="108" w:type="dxa"/>
        <w:tblLook w:val="04A0" w:firstRow="1" w:lastRow="0" w:firstColumn="1" w:lastColumn="0" w:noHBand="0" w:noVBand="1"/>
      </w:tblPr>
      <w:tblGrid>
        <w:gridCol w:w="1843"/>
        <w:gridCol w:w="2552"/>
        <w:gridCol w:w="3827"/>
      </w:tblGrid>
      <w:tr w:rsidR="005E6BF2" w:rsidRPr="001D3E7C" w:rsidTr="005E6BF2">
        <w:trPr>
          <w:trHeight w:val="285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Category of Genes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Group of gene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Name of gene</w:t>
            </w:r>
          </w:p>
        </w:tc>
      </w:tr>
      <w:tr w:rsidR="005E6BF2" w:rsidRPr="001D3E7C" w:rsidTr="005E6BF2">
        <w:trPr>
          <w:trHeight w:val="270"/>
        </w:trPr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Self-replication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Ribosomal RNA genes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rPr>
                <w:rFonts w:ascii="Times New Roman" w:hAnsi="Times New Roman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rrn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>4.5×2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rrn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>5×2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rrn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>16×2</w:t>
            </w:r>
            <w:r w:rsidRPr="001861BA">
              <w:rPr>
                <w:rFonts w:ascii="Times New Roman" w:hAnsi="Times New Roman"/>
                <w:i/>
                <w:sz w:val="20"/>
                <w:szCs w:val="20"/>
              </w:rPr>
              <w:t>, rrn</w:t>
            </w:r>
            <w:r w:rsidRPr="001861BA">
              <w:rPr>
                <w:rFonts w:ascii="Times New Roman" w:hAnsi="Times New Roman"/>
                <w:sz w:val="20"/>
                <w:szCs w:val="20"/>
              </w:rPr>
              <w:t xml:space="preserve">23×2 </w:t>
            </w:r>
          </w:p>
        </w:tc>
      </w:tr>
      <w:tr w:rsidR="005E6BF2" w:rsidRPr="001D3E7C" w:rsidTr="005E6BF2">
        <w:trPr>
          <w:trHeight w:val="2184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Transfer RNA genes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4379D8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-GCA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D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-GUC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E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-UUC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F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-GAA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G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  <w:r w:rsidR="00452C2A" w:rsidRPr="001861BA">
              <w:rPr>
                <w:rFonts w:ascii="Times New Roman" w:hAnsi="Times New Roman" w:hint="eastAsia"/>
                <w:kern w:val="0"/>
                <w:sz w:val="20"/>
                <w:szCs w:val="20"/>
              </w:rPr>
              <w:t>G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G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-UCC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H-GUG</w:t>
            </w:r>
            <w:r w:rsidR="00DD4502"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K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-UUU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*,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-UAA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L-UAG</w:t>
            </w:r>
            <w:r w:rsidR="00E052D8"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M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-CAU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P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-UGG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Q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-UUG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R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-UCU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S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-GCU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S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-GGA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S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-UGA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T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-UGU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T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-GGU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V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-UAC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*,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Y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-GUA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W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-CCA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fM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-CAU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-UGC* 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I-CAU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×</w:t>
            </w:r>
            <w:r w:rsidR="004379D8">
              <w:rPr>
                <w:rFonts w:ascii="Times New Roman" w:hAnsi="Times New Roman" w:hint="eastAsia"/>
                <w:kern w:val="0"/>
                <w:sz w:val="20"/>
                <w:szCs w:val="20"/>
              </w:rPr>
              <w:t>6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-GAU*×2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L-CAA×2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N-GUU×2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R-ACG×2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trn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V-GAC×2</w:t>
            </w:r>
          </w:p>
        </w:tc>
      </w:tr>
      <w:tr w:rsidR="005E6BF2" w:rsidRPr="001D3E7C" w:rsidTr="005E6BF2">
        <w:trPr>
          <w:trHeight w:val="624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 xml:space="preserve">Ribosomal protein </w:t>
            </w:r>
          </w:p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>(small subunit)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7×2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8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11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12**×2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14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15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16*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18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rps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19</w:t>
            </w:r>
            <w:r w:rsidR="00DD4502"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 xml:space="preserve">Ribosomal protein </w:t>
            </w:r>
          </w:p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>(large subunit)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2*×2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14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16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20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22</w:t>
            </w:r>
            <w:r w:rsidR="00DD4502"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23×2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33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rpl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36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RNA polymerase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rpo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rpo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rpo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C1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*, rpo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C2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Translational initiation factor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inf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A</w:t>
            </w:r>
            <w:proofErr w:type="spellEnd"/>
          </w:p>
        </w:tc>
      </w:tr>
      <w:tr w:rsidR="005E6BF2" w:rsidRPr="001D3E7C" w:rsidTr="005E6BF2">
        <w:trPr>
          <w:trHeight w:val="27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Genes for photosynthesis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photosystem I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，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psa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J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ycf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3**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ycf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:rsidR="005E6BF2" w:rsidRPr="001D3E7C" w:rsidTr="005E6BF2">
        <w:trPr>
          <w:trHeight w:val="624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photosystem II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C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D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E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F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J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K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M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T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psb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Z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 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cytochrome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*,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D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*,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G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L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pet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N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ATP synthase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A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E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F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*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H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atp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I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Large subunit of Rubisco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rbc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L</w:t>
            </w:r>
            <w:proofErr w:type="spellEnd"/>
          </w:p>
        </w:tc>
      </w:tr>
      <w:tr w:rsidR="005E6BF2" w:rsidRPr="001D3E7C" w:rsidTr="005E6BF2">
        <w:trPr>
          <w:trHeight w:val="624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ind w:left="100" w:hangingChars="50" w:hanging="10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Subunits of NADH</w:t>
            </w:r>
          </w:p>
          <w:p w:rsidR="005E6BF2" w:rsidRPr="001D3E7C" w:rsidRDefault="005E6BF2" w:rsidP="00AC2A7F">
            <w:pPr>
              <w:widowControl/>
              <w:ind w:left="100" w:hangingChars="50" w:hanging="10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dehydrogenase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i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A</w:t>
            </w:r>
            <w:bookmarkStart w:id="0" w:name="OLE_LINK87"/>
            <w:bookmarkStart w:id="1" w:name="OLE_LINK86"/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*</w:t>
            </w:r>
            <w:bookmarkEnd w:id="0"/>
            <w:bookmarkEnd w:id="1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B</w:t>
            </w:r>
            <w:proofErr w:type="spellEnd"/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*×2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C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D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E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F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G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H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I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J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 xml:space="preserve">, </w:t>
            </w: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ndh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K</w:t>
            </w:r>
            <w:proofErr w:type="spellEnd"/>
          </w:p>
        </w:tc>
      </w:tr>
      <w:tr w:rsidR="005E6BF2" w:rsidRPr="001D3E7C" w:rsidTr="005E6BF2">
        <w:trPr>
          <w:trHeight w:val="27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Other genes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Maturase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mat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K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Envelope membrane protein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15377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kern w:val="0"/>
                <w:sz w:val="20"/>
                <w:szCs w:val="20"/>
              </w:rPr>
              <w:t>c</w:t>
            </w:r>
            <w:bookmarkStart w:id="2" w:name="_GoBack"/>
            <w:bookmarkEnd w:id="2"/>
            <w:r w:rsidR="005E6BF2"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em</w:t>
            </w:r>
            <w:r w:rsidR="005E6BF2"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A</w:t>
            </w:r>
            <w:r w:rsidR="007D1B19" w:rsidRPr="001861BA">
              <w:rPr>
                <w:rFonts w:ascii="Times New Roman" w:hAnsi="Times New Roman" w:hint="eastAsia"/>
                <w:iCs/>
                <w:kern w:val="0"/>
                <w:sz w:val="20"/>
                <w:szCs w:val="20"/>
                <w:vertAlign w:val="superscript"/>
              </w:rPr>
              <w:t>#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Subunit of acetyl-CoA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acc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D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Synthesis gene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ccs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A</w:t>
            </w:r>
            <w:proofErr w:type="spellEnd"/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kern w:val="0"/>
                <w:sz w:val="20"/>
                <w:szCs w:val="20"/>
              </w:rPr>
              <w:t>ATP-dependent protease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clp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P</w:t>
            </w:r>
            <w:proofErr w:type="spellEnd"/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**</w:t>
            </w:r>
          </w:p>
        </w:tc>
      </w:tr>
      <w:tr w:rsidR="005E6BF2" w:rsidRPr="001D3E7C" w:rsidTr="005E6BF2">
        <w:trPr>
          <w:trHeight w:val="285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Component of TIC complex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E052D8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ycf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1</w:t>
            </w:r>
          </w:p>
        </w:tc>
      </w:tr>
      <w:tr w:rsidR="005E6BF2" w:rsidRPr="001D3E7C" w:rsidTr="005E6BF2">
        <w:trPr>
          <w:trHeight w:val="270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Genes of </w:t>
            </w:r>
          </w:p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unknown function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D3E7C" w:rsidRDefault="005E6BF2" w:rsidP="00AC2A7F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1D3E7C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Conserved open reading frames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E6BF2" w:rsidRPr="001861BA" w:rsidRDefault="005E6BF2" w:rsidP="00AC2A7F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ycf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2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  <w:r w:rsidRPr="001861BA">
              <w:rPr>
                <w:rFonts w:ascii="Times New Roman" w:hAnsi="Times New Roman"/>
                <w:i/>
                <w:kern w:val="0"/>
                <w:sz w:val="20"/>
                <w:szCs w:val="20"/>
              </w:rPr>
              <w:t>, ycf</w:t>
            </w:r>
            <w:r w:rsidRPr="001861BA">
              <w:rPr>
                <w:rFonts w:ascii="Times New Roman" w:hAnsi="Times New Roman"/>
                <w:iCs/>
                <w:kern w:val="0"/>
                <w:sz w:val="20"/>
                <w:szCs w:val="20"/>
              </w:rPr>
              <w:t>15</w:t>
            </w:r>
            <w:r w:rsidR="00DD4502" w:rsidRPr="001861BA">
              <w:rPr>
                <w:rFonts w:ascii="Times New Roman" w:hAnsi="Times New Roman" w:hint="eastAsia"/>
                <w:iCs/>
                <w:kern w:val="0"/>
                <w:sz w:val="20"/>
                <w:szCs w:val="20"/>
                <w:vertAlign w:val="superscript"/>
              </w:rPr>
              <w:t>#</w:t>
            </w:r>
            <w:r w:rsidRPr="001861BA">
              <w:rPr>
                <w:rFonts w:ascii="Times New Roman" w:hAnsi="Times New Roman"/>
                <w:kern w:val="0"/>
                <w:sz w:val="20"/>
                <w:szCs w:val="20"/>
              </w:rPr>
              <w:t>×2</w:t>
            </w:r>
          </w:p>
        </w:tc>
      </w:tr>
    </w:tbl>
    <w:p w:rsidR="00AA22D3" w:rsidRDefault="005E6BF2">
      <w:r w:rsidRPr="001D3E7C">
        <w:rPr>
          <w:rFonts w:ascii="Times New Roman" w:hAnsi="Times New Roman"/>
          <w:kern w:val="0"/>
          <w:sz w:val="20"/>
          <w:szCs w:val="20"/>
        </w:rPr>
        <w:t>×2: Two gene copies in IR regions; *: With o</w:t>
      </w:r>
      <w:r w:rsidR="001861BA">
        <w:rPr>
          <w:rFonts w:ascii="Times New Roman" w:hAnsi="Times New Roman"/>
          <w:kern w:val="0"/>
          <w:sz w:val="20"/>
          <w:szCs w:val="20"/>
        </w:rPr>
        <w:t>ne intron; **: With two introns</w:t>
      </w:r>
      <w:r w:rsidR="001861BA">
        <w:rPr>
          <w:rFonts w:ascii="Times New Roman" w:hAnsi="Times New Roman" w:hint="eastAsia"/>
          <w:kern w:val="0"/>
          <w:sz w:val="20"/>
          <w:szCs w:val="20"/>
        </w:rPr>
        <w:t xml:space="preserve">; </w:t>
      </w:r>
      <w:r w:rsidR="001861BA" w:rsidRPr="001861BA">
        <w:rPr>
          <w:rFonts w:ascii="Times New Roman" w:hAnsi="Times New Roman" w:hint="eastAsia"/>
          <w:kern w:val="0"/>
          <w:sz w:val="20"/>
          <w:szCs w:val="20"/>
          <w:vertAlign w:val="superscript"/>
        </w:rPr>
        <w:t>#</w:t>
      </w:r>
      <w:r w:rsidR="001861BA">
        <w:rPr>
          <w:rFonts w:ascii="Times New Roman" w:hAnsi="Times New Roman" w:hint="eastAsia"/>
          <w:kern w:val="0"/>
          <w:sz w:val="20"/>
          <w:szCs w:val="20"/>
        </w:rPr>
        <w:t>: Pseudogene.</w:t>
      </w:r>
    </w:p>
    <w:sectPr w:rsidR="00AA22D3" w:rsidSect="006720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2F3" w:rsidRDefault="008732F3" w:rsidP="005E6BF2">
      <w:r>
        <w:separator/>
      </w:r>
    </w:p>
  </w:endnote>
  <w:endnote w:type="continuationSeparator" w:id="0">
    <w:p w:rsidR="008732F3" w:rsidRDefault="008732F3" w:rsidP="005E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2F3" w:rsidRDefault="008732F3" w:rsidP="005E6BF2">
      <w:r>
        <w:separator/>
      </w:r>
    </w:p>
  </w:footnote>
  <w:footnote w:type="continuationSeparator" w:id="0">
    <w:p w:rsidR="008732F3" w:rsidRDefault="008732F3" w:rsidP="005E6B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BF2"/>
    <w:rsid w:val="00153772"/>
    <w:rsid w:val="001861BA"/>
    <w:rsid w:val="00196C60"/>
    <w:rsid w:val="003F256D"/>
    <w:rsid w:val="004379D8"/>
    <w:rsid w:val="00452C2A"/>
    <w:rsid w:val="005E6BF2"/>
    <w:rsid w:val="00652C1B"/>
    <w:rsid w:val="006720C4"/>
    <w:rsid w:val="007D1B19"/>
    <w:rsid w:val="00821B10"/>
    <w:rsid w:val="008732F3"/>
    <w:rsid w:val="00967729"/>
    <w:rsid w:val="00AA22D3"/>
    <w:rsid w:val="00D954C6"/>
    <w:rsid w:val="00DC4493"/>
    <w:rsid w:val="00DD4502"/>
    <w:rsid w:val="00E000CC"/>
    <w:rsid w:val="00E052D8"/>
    <w:rsid w:val="00E7477D"/>
    <w:rsid w:val="00F14069"/>
    <w:rsid w:val="00F2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C85C43"/>
  <w15:docId w15:val="{103CAF98-5FDB-420A-B2E1-3ACF0BD16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BF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6B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5E6BF2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5E6B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5E6B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Melanthiacea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yzy</dc:creator>
  <cp:keywords/>
  <dc:description/>
  <cp:lastModifiedBy> </cp:lastModifiedBy>
  <cp:revision>7</cp:revision>
  <dcterms:created xsi:type="dcterms:W3CDTF">2018-07-30T12:16:00Z</dcterms:created>
  <dcterms:modified xsi:type="dcterms:W3CDTF">2019-02-27T03:43:00Z</dcterms:modified>
</cp:coreProperties>
</file>