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572F" w:rsidRPr="00460038" w:rsidRDefault="007A572F" w:rsidP="007A572F">
      <w:pPr>
        <w:jc w:val="center"/>
        <w:rPr>
          <w:rFonts w:asciiTheme="majorBidi" w:hAnsiTheme="majorBidi" w:cstheme="majorBidi"/>
          <w:szCs w:val="21"/>
        </w:rPr>
      </w:pPr>
      <w:r>
        <w:rPr>
          <w:rFonts w:asciiTheme="majorBidi" w:hAnsiTheme="majorBidi" w:cstheme="majorBidi"/>
          <w:noProof/>
          <w:szCs w:val="21"/>
        </w:rPr>
        <w:drawing>
          <wp:inline distT="0" distB="0" distL="0" distR="0" wp14:anchorId="4191978B" wp14:editId="096F83A5">
            <wp:extent cx="5095374" cy="3252596"/>
            <wp:effectExtent l="0" t="0" r="0" b="508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2992" cy="32574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A572F" w:rsidRPr="00A620A3" w:rsidRDefault="00DA4F4B" w:rsidP="007A572F">
      <w:pPr>
        <w:pStyle w:val="NormalWeb"/>
        <w:spacing w:before="0" w:beforeAutospacing="0" w:after="0" w:afterAutospacing="0" w:line="360" w:lineRule="auto"/>
        <w:rPr>
          <w:sz w:val="21"/>
          <w:szCs w:val="21"/>
        </w:rPr>
      </w:pPr>
      <w:r w:rsidRPr="00104311">
        <w:rPr>
          <w:rFonts w:asciiTheme="majorBidi" w:hAnsiTheme="majorBidi" w:cstheme="majorBidi"/>
          <w:bCs/>
          <w:szCs w:val="21"/>
        </w:rPr>
        <w:t xml:space="preserve">Additional file </w:t>
      </w:r>
      <w:r>
        <w:rPr>
          <w:rFonts w:asciiTheme="majorBidi" w:hAnsiTheme="majorBidi" w:cstheme="majorBidi"/>
          <w:bCs/>
          <w:szCs w:val="21"/>
        </w:rPr>
        <w:t>6</w:t>
      </w:r>
      <w:r w:rsidRPr="00104311">
        <w:rPr>
          <w:rFonts w:asciiTheme="majorBidi" w:hAnsiTheme="majorBidi" w:cstheme="majorBidi"/>
          <w:bCs/>
          <w:szCs w:val="21"/>
        </w:rPr>
        <w:t>:</w:t>
      </w:r>
      <w:r>
        <w:rPr>
          <w:rFonts w:asciiTheme="majorBidi" w:hAnsiTheme="majorBidi" w:cstheme="majorBidi"/>
          <w:b/>
          <w:bCs/>
          <w:szCs w:val="21"/>
        </w:rPr>
        <w:t xml:space="preserve"> </w:t>
      </w:r>
      <w:r w:rsidR="007A572F" w:rsidRPr="00C63FFD"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21"/>
          <w:szCs w:val="21"/>
        </w:rPr>
        <w:t>Figure</w:t>
      </w:r>
      <w:r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21"/>
          <w:szCs w:val="21"/>
        </w:rPr>
        <w:t xml:space="preserve"> S</w:t>
      </w:r>
      <w:bookmarkStart w:id="0" w:name="_GoBack"/>
      <w:bookmarkEnd w:id="0"/>
      <w:r w:rsidR="007A572F"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21"/>
          <w:szCs w:val="21"/>
        </w:rPr>
        <w:t>6</w:t>
      </w:r>
      <w:r w:rsidR="007A572F" w:rsidRPr="00460038"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21"/>
          <w:szCs w:val="21"/>
        </w:rPr>
        <w:t xml:space="preserve">. </w:t>
      </w:r>
      <w:r w:rsidR="007A572F" w:rsidRPr="00A620A3">
        <w:rPr>
          <w:rFonts w:ascii="Times New Roman" w:eastAsiaTheme="minorEastAsia" w:hAnsi="Times New Roman" w:cs="Times New Roman"/>
          <w:color w:val="000000" w:themeColor="text1"/>
          <w:kern w:val="24"/>
          <w:sz w:val="21"/>
          <w:szCs w:val="21"/>
        </w:rPr>
        <w:t>BnPDFL is a Cell wall localized protein</w:t>
      </w:r>
    </w:p>
    <w:p w:rsidR="007A572F" w:rsidRPr="00460038" w:rsidRDefault="007A572F" w:rsidP="007A572F">
      <w:pPr>
        <w:pStyle w:val="NormalWeb"/>
        <w:spacing w:before="0" w:beforeAutospacing="0" w:after="0" w:afterAutospacing="0" w:line="360" w:lineRule="auto"/>
        <w:rPr>
          <w:sz w:val="21"/>
          <w:szCs w:val="21"/>
        </w:rPr>
      </w:pPr>
      <w:r w:rsidRPr="00460038">
        <w:rPr>
          <w:rFonts w:ascii="Times New Roman" w:eastAsiaTheme="minorEastAsia" w:hAnsi="Times New Roman" w:cs="Times New Roman"/>
          <w:color w:val="000000" w:themeColor="text1"/>
          <w:kern w:val="24"/>
          <w:sz w:val="21"/>
          <w:szCs w:val="21"/>
        </w:rPr>
        <w:t>Subcellular localization of mRFP control</w:t>
      </w:r>
      <w:r>
        <w:rPr>
          <w:rFonts w:ascii="Times New Roman" w:eastAsiaTheme="minorEastAsia" w:hAnsi="Times New Roman" w:cs="Times New Roman"/>
          <w:color w:val="000000" w:themeColor="text1"/>
          <w:kern w:val="24"/>
          <w:sz w:val="21"/>
          <w:szCs w:val="21"/>
        </w:rPr>
        <w:t xml:space="preserve"> or</w:t>
      </w:r>
      <w:r w:rsidRPr="00460038">
        <w:rPr>
          <w:rFonts w:ascii="Times New Roman" w:eastAsiaTheme="minorEastAsia" w:hAnsi="Times New Roman" w:cs="Times New Roman"/>
          <w:color w:val="000000" w:themeColor="text1"/>
          <w:kern w:val="24"/>
          <w:sz w:val="21"/>
          <w:szCs w:val="21"/>
        </w:rPr>
        <w:t xml:space="preserve"> </w:t>
      </w:r>
      <w:r w:rsidRPr="00D73360">
        <w:rPr>
          <w:rFonts w:ascii="Times New Roman" w:eastAsiaTheme="minorEastAsia" w:hAnsi="Times New Roman" w:cs="Times New Roman"/>
          <w:color w:val="000000" w:themeColor="text1"/>
          <w:kern w:val="24"/>
          <w:sz w:val="21"/>
          <w:szCs w:val="21"/>
        </w:rPr>
        <w:t>BnPDFL</w:t>
      </w:r>
      <w:r w:rsidRPr="00460038">
        <w:rPr>
          <w:rFonts w:ascii="Times New Roman" w:eastAsiaTheme="minorEastAsia" w:hAnsi="Times New Roman" w:cs="Times New Roman"/>
          <w:color w:val="000000" w:themeColor="text1"/>
          <w:kern w:val="24"/>
          <w:sz w:val="21"/>
          <w:szCs w:val="21"/>
        </w:rPr>
        <w:t xml:space="preserve"> in </w:t>
      </w:r>
      <w:r w:rsidRPr="00460038">
        <w:rPr>
          <w:rFonts w:ascii="Times New Roman" w:eastAsiaTheme="minorEastAsia" w:hAnsi="Times New Roman" w:cs="Times New Roman"/>
          <w:i/>
          <w:iCs/>
          <w:color w:val="000000" w:themeColor="text1"/>
          <w:kern w:val="24"/>
          <w:sz w:val="21"/>
          <w:szCs w:val="21"/>
        </w:rPr>
        <w:t xml:space="preserve">Arabidopsis </w:t>
      </w:r>
      <w:r w:rsidRPr="00460038">
        <w:rPr>
          <w:rFonts w:ascii="Times New Roman" w:eastAsiaTheme="minorEastAsia" w:hAnsi="Times New Roman" w:cs="Times New Roman"/>
          <w:color w:val="000000" w:themeColor="text1"/>
          <w:kern w:val="24"/>
          <w:sz w:val="21"/>
          <w:szCs w:val="21"/>
        </w:rPr>
        <w:t>plants harboring the construct 35S::mRFP (</w:t>
      </w:r>
      <w:r w:rsidRPr="005E2873"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21"/>
          <w:szCs w:val="21"/>
        </w:rPr>
        <w:t>a</w:t>
      </w:r>
      <w:r w:rsidRPr="00460038">
        <w:rPr>
          <w:rFonts w:ascii="Times New Roman" w:eastAsiaTheme="minorEastAsia" w:hAnsi="Times New Roman" w:cs="Times New Roman"/>
          <w:color w:val="000000" w:themeColor="text1"/>
          <w:kern w:val="24"/>
          <w:sz w:val="21"/>
          <w:szCs w:val="21"/>
        </w:rPr>
        <w:t>)</w:t>
      </w:r>
      <w:r>
        <w:rPr>
          <w:rFonts w:ascii="Times New Roman" w:eastAsiaTheme="minorEastAsia" w:hAnsi="Times New Roman" w:cs="Times New Roman"/>
          <w:color w:val="000000" w:themeColor="text1"/>
          <w:kern w:val="24"/>
          <w:sz w:val="21"/>
          <w:szCs w:val="21"/>
        </w:rPr>
        <w:t xml:space="preserve"> or </w:t>
      </w:r>
      <w:r w:rsidRPr="00460038">
        <w:rPr>
          <w:rFonts w:ascii="Times New Roman" w:eastAsiaTheme="minorEastAsia" w:hAnsi="Times New Roman" w:cs="Times New Roman"/>
          <w:color w:val="000000" w:themeColor="text1"/>
          <w:kern w:val="24"/>
          <w:sz w:val="21"/>
          <w:szCs w:val="21"/>
        </w:rPr>
        <w:t>35S::</w:t>
      </w:r>
      <w:r w:rsidRPr="00EE126B">
        <w:rPr>
          <w:rFonts w:ascii="Times New Roman" w:eastAsiaTheme="minorEastAsia" w:hAnsi="Times New Roman" w:cs="Times New Roman"/>
          <w:color w:val="000000" w:themeColor="text1"/>
          <w:kern w:val="24"/>
          <w:sz w:val="21"/>
          <w:szCs w:val="21"/>
        </w:rPr>
        <w:t xml:space="preserve">BnPDFL </w:t>
      </w:r>
      <w:r w:rsidRPr="00460038">
        <w:rPr>
          <w:rFonts w:ascii="Times New Roman" w:eastAsiaTheme="minorEastAsia" w:hAnsi="Times New Roman" w:cs="Times New Roman"/>
          <w:color w:val="000000" w:themeColor="text1"/>
          <w:kern w:val="24"/>
          <w:sz w:val="21"/>
          <w:szCs w:val="21"/>
        </w:rPr>
        <w:t>-mRFP (</w:t>
      </w:r>
      <w:r w:rsidRPr="005E2873"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21"/>
          <w:szCs w:val="21"/>
        </w:rPr>
        <w:t>b</w:t>
      </w:r>
      <w:r w:rsidRPr="00460038">
        <w:rPr>
          <w:rFonts w:ascii="Times New Roman" w:eastAsiaTheme="minorEastAsia" w:hAnsi="Times New Roman" w:cs="Times New Roman"/>
          <w:color w:val="000000" w:themeColor="text1"/>
          <w:kern w:val="24"/>
          <w:sz w:val="21"/>
          <w:szCs w:val="21"/>
        </w:rPr>
        <w:t>). Root epidermal cells were incubated in 40% sucrose to induce plasmolysis and then imaged by confocal microscopy.</w:t>
      </w:r>
    </w:p>
    <w:p w:rsidR="003D15F4" w:rsidRDefault="003D15F4"/>
    <w:sectPr w:rsidR="003D15F4" w:rsidSect="003D15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7A572F"/>
    <w:rsid w:val="000B4B44"/>
    <w:rsid w:val="003D15F4"/>
    <w:rsid w:val="007A572F"/>
    <w:rsid w:val="00DA4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A572F"/>
    <w:pPr>
      <w:spacing w:before="100" w:beforeAutospacing="1" w:after="100" w:afterAutospacing="1" w:line="240" w:lineRule="auto"/>
    </w:pPr>
    <w:rPr>
      <w:rFonts w:ascii="SimSun" w:eastAsia="SimSun" w:hAnsi="SimSun" w:cs="SimSun"/>
      <w:sz w:val="24"/>
      <w:szCs w:val="24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57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572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A572F"/>
    <w:pPr>
      <w:spacing w:before="100" w:beforeAutospacing="1" w:after="100" w:afterAutospacing="1" w:line="240" w:lineRule="auto"/>
    </w:pPr>
    <w:rPr>
      <w:rFonts w:ascii="SimSun" w:eastAsia="SimSun" w:hAnsi="SimSun" w:cs="SimSun"/>
      <w:sz w:val="24"/>
      <w:szCs w:val="24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57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572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277</Characters>
  <Application>Microsoft Office Word</Application>
  <DocSecurity>0</DocSecurity>
  <Lines>5</Lines>
  <Paragraphs>2</Paragraphs>
  <ScaleCrop>false</ScaleCrop>
  <Company/>
  <LinksUpToDate>false</LinksUpToDate>
  <CharactersWithSpaces>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S3G_Reference_Citation_Sequence</dc:creator>
  <cp:lastModifiedBy>S3G_Reference_Citation_Sequence</cp:lastModifiedBy>
  <cp:revision>2</cp:revision>
  <dcterms:created xsi:type="dcterms:W3CDTF">2019-06-21T02:14:00Z</dcterms:created>
  <dcterms:modified xsi:type="dcterms:W3CDTF">2019-06-21T02:22:00Z</dcterms:modified>
</cp:coreProperties>
</file>