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2F0" w:rsidRPr="00C52EF8" w:rsidRDefault="00BE12F0" w:rsidP="00BE12F0">
      <w:pPr>
        <w:autoSpaceDE w:val="0"/>
        <w:autoSpaceDN w:val="0"/>
        <w:adjustRightInd w:val="0"/>
        <w:spacing w:line="480" w:lineRule="auto"/>
        <w:jc w:val="center"/>
        <w:rPr>
          <w:rFonts w:cs="Times New Roman"/>
          <w:b/>
          <w:sz w:val="20"/>
          <w:szCs w:val="20"/>
        </w:rPr>
      </w:pPr>
      <w:r w:rsidRPr="00C52EF8">
        <w:rPr>
          <w:rFonts w:cs="Times New Roman"/>
          <w:b/>
          <w:noProof/>
          <w:sz w:val="20"/>
          <w:szCs w:val="20"/>
          <w:lang w:eastAsia="en-US"/>
        </w:rPr>
        <w:drawing>
          <wp:inline distT="0" distB="0" distL="0" distR="0" wp14:anchorId="46EEA685" wp14:editId="4C77194D">
            <wp:extent cx="3024000" cy="1814400"/>
            <wp:effectExtent l="0" t="0" r="5080" b="0"/>
            <wp:docPr id="2514" name="图表 25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E12F0" w:rsidRPr="00C52EF8" w:rsidRDefault="00BE12F0" w:rsidP="00BE12F0">
      <w:pPr>
        <w:autoSpaceDE w:val="0"/>
        <w:autoSpaceDN w:val="0"/>
        <w:adjustRightInd w:val="0"/>
        <w:spacing w:line="480" w:lineRule="auto"/>
        <w:jc w:val="center"/>
        <w:rPr>
          <w:rFonts w:cs="Times New Roman"/>
          <w:kern w:val="0"/>
          <w:sz w:val="20"/>
          <w:szCs w:val="20"/>
        </w:rPr>
      </w:pPr>
      <w:r w:rsidRPr="00C52EF8">
        <w:rPr>
          <w:rFonts w:cs="Times New Roman"/>
          <w:b/>
          <w:sz w:val="20"/>
          <w:szCs w:val="20"/>
        </w:rPr>
        <w:t>Additional file 1: Figure S1.</w:t>
      </w:r>
      <w:r w:rsidRPr="00C52EF8">
        <w:rPr>
          <w:rFonts w:cs="Times New Roman"/>
          <w:sz w:val="20"/>
          <w:szCs w:val="20"/>
        </w:rPr>
        <w:t xml:space="preserve"> </w:t>
      </w:r>
      <w:proofErr w:type="gramStart"/>
      <w:r w:rsidRPr="00C52EF8">
        <w:rPr>
          <w:rFonts w:cs="Times New Roman"/>
          <w:sz w:val="20"/>
          <w:szCs w:val="20"/>
        </w:rPr>
        <w:t xml:space="preserve">Frequencies of </w:t>
      </w:r>
      <w:r w:rsidRPr="00C52EF8">
        <w:rPr>
          <w:rFonts w:cs="Times New Roman"/>
          <w:i/>
          <w:kern w:val="0"/>
          <w:sz w:val="20"/>
          <w:szCs w:val="20"/>
        </w:rPr>
        <w:t xml:space="preserve">TaPPH-7A </w:t>
      </w:r>
      <w:r w:rsidRPr="00C52EF8">
        <w:rPr>
          <w:rFonts w:cs="Times New Roman"/>
          <w:bCs/>
          <w:kern w:val="0"/>
          <w:sz w:val="20"/>
          <w:szCs w:val="20"/>
        </w:rPr>
        <w:t>allelic variation</w:t>
      </w:r>
      <w:r w:rsidRPr="00C52EF8">
        <w:rPr>
          <w:rFonts w:cs="Times New Roman"/>
          <w:kern w:val="0"/>
          <w:sz w:val="20"/>
          <w:szCs w:val="20"/>
        </w:rPr>
        <w:t xml:space="preserve"> in Populations 1-3.</w:t>
      </w:r>
      <w:proofErr w:type="gramEnd"/>
    </w:p>
    <w:p w:rsidR="00912961" w:rsidRDefault="00912961">
      <w:bookmarkStart w:id="0" w:name="_GoBack"/>
      <w:bookmarkEnd w:id="0"/>
    </w:p>
    <w:sectPr w:rsidR="009129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F0"/>
    <w:rsid w:val="00792013"/>
    <w:rsid w:val="00912961"/>
    <w:rsid w:val="00BE12F0"/>
    <w:rsid w:val="00F4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2F0"/>
    <w:pPr>
      <w:widowControl w:val="0"/>
      <w:spacing w:after="0" w:line="312" w:lineRule="auto"/>
      <w:jc w:val="both"/>
    </w:pPr>
    <w:rPr>
      <w:rFonts w:ascii="Times New Roman" w:eastAsia="SimSun" w:hAnsi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2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2F0"/>
    <w:rPr>
      <w:rFonts w:ascii="Tahoma" w:eastAsia="SimSun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2F0"/>
    <w:pPr>
      <w:widowControl w:val="0"/>
      <w:spacing w:after="0" w:line="312" w:lineRule="auto"/>
      <w:jc w:val="both"/>
    </w:pPr>
    <w:rPr>
      <w:rFonts w:ascii="Times New Roman" w:eastAsia="SimSun" w:hAnsi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2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2F0"/>
    <w:rPr>
      <w:rFonts w:ascii="Tahoma" w:eastAsia="SimSu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1-&#29579;&#32472;&#33395;\2-&#23454;&#39564;&#32467;&#26524;\5%20TaPPH-7A-323-&#20851;&#32852;&#20998;&#26512;\TaPPH-7A-323&#20851;&#32852;&#20998;&#26512;Traits&#25968;&#25454;&#22788;&#2970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295490699323244"/>
          <c:y val="0.11880566578483245"/>
          <c:w val="0.81912945993048647"/>
          <c:h val="0.765214395943562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频率分布!$H$2</c:f>
              <c:strCache>
                <c:ptCount val="1"/>
                <c:pt idx="0">
                  <c:v>TaPPH-7A-1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numFmt formatCode="#,##0.0_);[Red]\(#,##0.0\)" sourceLinked="0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频率分布!$I$1:$K$1</c:f>
              <c:strCache>
                <c:ptCount val="3"/>
                <c:pt idx="0">
                  <c:v>Population 1</c:v>
                </c:pt>
                <c:pt idx="1">
                  <c:v>Population 2</c:v>
                </c:pt>
                <c:pt idx="2">
                  <c:v>Population 3</c:v>
                </c:pt>
              </c:strCache>
            </c:strRef>
          </c:cat>
          <c:val>
            <c:numRef>
              <c:f>频率分布!$I$2:$K$2</c:f>
              <c:numCache>
                <c:formatCode>0.000</c:formatCode>
                <c:ptCount val="3"/>
                <c:pt idx="0">
                  <c:v>69.349845201238395</c:v>
                </c:pt>
                <c:pt idx="1">
                  <c:v>7.6433121019108281</c:v>
                </c:pt>
                <c:pt idx="2">
                  <c:v>52.586206896551722</c:v>
                </c:pt>
              </c:numCache>
            </c:numRef>
          </c:val>
        </c:ser>
        <c:ser>
          <c:idx val="1"/>
          <c:order val="1"/>
          <c:tx>
            <c:strRef>
              <c:f>频率分布!$H$3</c:f>
              <c:strCache>
                <c:ptCount val="1"/>
                <c:pt idx="0">
                  <c:v>TaPPH-7A-2</c:v>
                </c:pt>
              </c:strCache>
            </c:strRef>
          </c:tx>
          <c:spPr>
            <a:noFill/>
            <a:ln>
              <a:solidFill>
                <a:schemeClr val="tx1"/>
              </a:solidFill>
            </a:ln>
          </c:spPr>
          <c:invertIfNegative val="0"/>
          <c:dLbls>
            <c:numFmt formatCode="#,##0.0_);[Red]\(#,##0.0\)" sourceLinked="0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频率分布!$I$1:$K$1</c:f>
              <c:strCache>
                <c:ptCount val="3"/>
                <c:pt idx="0">
                  <c:v>Population 1</c:v>
                </c:pt>
                <c:pt idx="1">
                  <c:v>Population 2</c:v>
                </c:pt>
                <c:pt idx="2">
                  <c:v>Population 3</c:v>
                </c:pt>
              </c:strCache>
            </c:strRef>
          </c:cat>
          <c:val>
            <c:numRef>
              <c:f>频率分布!$I$3:$K$3</c:f>
              <c:numCache>
                <c:formatCode>0.000</c:formatCode>
                <c:ptCount val="3"/>
                <c:pt idx="0">
                  <c:v>30.650154798761609</c:v>
                </c:pt>
                <c:pt idx="1">
                  <c:v>92.356687898089177</c:v>
                </c:pt>
                <c:pt idx="2">
                  <c:v>47.413793103448278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34"/>
        <c:axId val="372152576"/>
        <c:axId val="372162560"/>
      </c:barChart>
      <c:catAx>
        <c:axId val="372152576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372162560"/>
        <c:crosses val="autoZero"/>
        <c:auto val="1"/>
        <c:lblAlgn val="ctr"/>
        <c:lblOffset val="100"/>
        <c:noMultiLvlLbl val="0"/>
      </c:catAx>
      <c:valAx>
        <c:axId val="372162560"/>
        <c:scaling>
          <c:orientation val="minMax"/>
          <c:max val="1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Frequency (%)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2.5952380952380953E-3"/>
              <c:y val="0.23930004409171077"/>
            </c:manualLayout>
          </c:layout>
          <c:overlay val="0"/>
        </c:title>
        <c:numFmt formatCode="#,##0_);[Red]\(#,##0\)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372152576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27951752645502648"/>
          <c:y val="4.2460317460317459E-3"/>
          <c:w val="0.51843220899470899"/>
          <c:h val="6.5582531350247872E-2"/>
        </c:manualLayout>
      </c:layout>
      <c:overlay val="0"/>
      <c:txPr>
        <a:bodyPr/>
        <a:lstStyle/>
        <a:p>
          <a:pPr>
            <a:defRPr i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="0" i="0" baseline="0">
          <a:latin typeface="Times New Roman" pitchFamily="18" charset="0"/>
          <a:ea typeface="Arial Unicode MS" panose="020B0604020202020204" pitchFamily="34" charset="-122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2019-06-24T17:44:00Z</dcterms:created>
  <dcterms:modified xsi:type="dcterms:W3CDTF">2019-06-24T17:44:00Z</dcterms:modified>
</cp:coreProperties>
</file>