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70A" w:rsidRPr="00294CE6" w:rsidRDefault="00EF770A" w:rsidP="00EF770A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Additional file</w:t>
      </w:r>
      <w:r w:rsidRPr="00294CE6">
        <w:rPr>
          <w:rFonts w:ascii="Times New Roman" w:hAnsi="Times New Roman" w:cs="Times New Roman"/>
          <w:lang w:val="en-GB"/>
        </w:rPr>
        <w:t xml:space="preserve"> 4</w:t>
      </w:r>
      <w:r w:rsidR="00CF4859">
        <w:rPr>
          <w:rFonts w:ascii="Times New Roman" w:hAnsi="Times New Roman" w:cs="Times New Roman"/>
        </w:rPr>
        <w:t>: Table S</w:t>
      </w:r>
      <w:r w:rsidR="00CF4859">
        <w:rPr>
          <w:rFonts w:ascii="Times New Roman" w:hAnsi="Times New Roman" w:cs="Times New Roman"/>
        </w:rPr>
        <w:t>4</w:t>
      </w:r>
      <w:bookmarkStart w:id="0" w:name="_GoBack"/>
      <w:bookmarkEnd w:id="0"/>
      <w:r w:rsidRPr="00294CE6">
        <w:rPr>
          <w:rFonts w:ascii="Times New Roman" w:hAnsi="Times New Roman" w:cs="Times New Roman"/>
          <w:lang w:val="en-GB"/>
        </w:rPr>
        <w:t xml:space="preserve">. A comparison of the concentration of </w:t>
      </w:r>
      <w:proofErr w:type="spellStart"/>
      <w:r w:rsidRPr="00294CE6">
        <w:rPr>
          <w:rFonts w:ascii="Times New Roman" w:hAnsi="Times New Roman" w:cs="Times New Roman"/>
          <w:lang w:val="en-GB"/>
        </w:rPr>
        <w:t>flavanols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in the scion, rootstock and graft interface of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Vitis</w:t>
      </w:r>
      <w:proofErr w:type="spellEnd"/>
      <w:r w:rsidRPr="00294CE6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vinifera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cv. Cabernet Sauvignon homo-grafts 28 d after grafting. When the conditions of an ANOVA were met (Shapiro and </w:t>
      </w:r>
      <w:proofErr w:type="spellStart"/>
      <w:r w:rsidRPr="00294CE6">
        <w:rPr>
          <w:rFonts w:ascii="Times New Roman" w:hAnsi="Times New Roman" w:cs="Times New Roman"/>
          <w:lang w:val="en-GB"/>
        </w:rPr>
        <w:t>Barlett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tests), means and </w:t>
      </w:r>
      <w:r w:rsidRPr="005C1795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are given, when conditions of an ANOVA were not met, median (indicated by stars)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of </w:t>
      </w:r>
      <w:proofErr w:type="spellStart"/>
      <w:r w:rsidRPr="00294CE6">
        <w:rPr>
          <w:rFonts w:ascii="Times New Roman" w:hAnsi="Times New Roman" w:cs="Times New Roman"/>
          <w:lang w:val="en-GB"/>
        </w:rPr>
        <w:t>Kruskal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-Wallis test are given.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adjusted with </w:t>
      </w:r>
      <w:proofErr w:type="spellStart"/>
      <w:r w:rsidRPr="00294CE6">
        <w:rPr>
          <w:rFonts w:ascii="Times New Roman" w:hAnsi="Times New Roman" w:cs="Times New Roman"/>
          <w:lang w:val="en-GB"/>
        </w:rPr>
        <w:t>Benjamini</w:t>
      </w:r>
      <w:proofErr w:type="spellEnd"/>
      <w:r w:rsidRPr="00294CE6">
        <w:rPr>
          <w:rFonts w:ascii="Times New Roman" w:hAnsi="Times New Roman" w:cs="Times New Roman"/>
          <w:lang w:val="en-GB"/>
        </w:rPr>
        <w:t>-Hochberg (BH) test. Letters indicate results of post hoc Tukey tests.</w:t>
      </w:r>
    </w:p>
    <w:tbl>
      <w:tblPr>
        <w:tblW w:w="91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"/>
        <w:gridCol w:w="851"/>
        <w:gridCol w:w="1017"/>
        <w:gridCol w:w="1033"/>
        <w:gridCol w:w="880"/>
        <w:gridCol w:w="880"/>
        <w:gridCol w:w="1020"/>
        <w:gridCol w:w="981"/>
        <w:gridCol w:w="1200"/>
      </w:tblGrid>
      <w:tr w:rsidR="00EF770A" w:rsidRPr="009242A4" w:rsidTr="00A555B1">
        <w:trPr>
          <w:trHeight w:val="310"/>
        </w:trPr>
        <w:tc>
          <w:tcPr>
            <w:tcW w:w="129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EF770A" w:rsidRPr="005C1795" w:rsidRDefault="00EF770A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2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Flavanol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concentration (mg kg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GB" w:eastAsia="fr-FR"/>
              </w:rPr>
              <w:t>-1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37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values from statistical tests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EF770A" w:rsidRPr="005C1795" w:rsidTr="00A555B1">
        <w:trPr>
          <w:trHeight w:val="600"/>
        </w:trPr>
        <w:tc>
          <w:tcPr>
            <w:tcW w:w="129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Scion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Interface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Rootstock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Shapiro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Bartlett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ANOVA 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Kruskal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-Wallis</w:t>
            </w:r>
          </w:p>
        </w:tc>
        <w:tc>
          <w:tcPr>
            <w:tcW w:w="12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BH adjusted </w:t>
            </w: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</w:t>
            </w:r>
          </w:p>
        </w:tc>
      </w:tr>
      <w:tr w:rsidR="00EF770A" w:rsidRPr="005C1795" w:rsidTr="00A555B1">
        <w:trPr>
          <w:trHeight w:val="300"/>
        </w:trPr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Catechin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381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331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321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0.74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0.07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0.07</w:t>
            </w:r>
          </w:p>
        </w:tc>
      </w:tr>
      <w:tr w:rsidR="00EF770A" w:rsidRPr="005C1795" w:rsidTr="00A555B1">
        <w:trPr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Epicatechin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456a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270b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447a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EF770A" w:rsidRPr="005C1795" w:rsidTr="00A555B1">
        <w:trPr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Epicatechin-g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allate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133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168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134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</w:tr>
      <w:tr w:rsidR="00EF770A" w:rsidRPr="005C1795" w:rsidTr="00A555B1">
        <w:trPr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Dimer B1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214a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145c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185b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0.75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EF770A" w:rsidRPr="005C1795" w:rsidTr="00A555B1">
        <w:trPr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Dimer B3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76a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65b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74ab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0.75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</w:tr>
      <w:tr w:rsidR="00EF770A" w:rsidRPr="005C1795" w:rsidTr="00A555B1">
        <w:trPr>
          <w:trHeight w:val="300"/>
        </w:trPr>
        <w:tc>
          <w:tcPr>
            <w:tcW w:w="129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Dimer B4*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30a</w:t>
            </w:r>
          </w:p>
        </w:tc>
        <w:tc>
          <w:tcPr>
            <w:tcW w:w="10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24b</w:t>
            </w:r>
          </w:p>
        </w:tc>
        <w:tc>
          <w:tcPr>
            <w:tcW w:w="1033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28a</w:t>
            </w: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10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8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12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EF770A" w:rsidRPr="005C1795" w:rsidTr="00A555B1">
        <w:trPr>
          <w:trHeight w:val="300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Dimer B2*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47a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32b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46a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70A" w:rsidRPr="005C1795" w:rsidRDefault="00EF770A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</w:tbl>
    <w:p w:rsidR="004A67FD" w:rsidRDefault="004A67FD"/>
    <w:sectPr w:rsidR="004A6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EF770A"/>
    <w:rsid w:val="003D4E43"/>
    <w:rsid w:val="004A67FD"/>
    <w:rsid w:val="00B91135"/>
    <w:rsid w:val="00CF4859"/>
    <w:rsid w:val="00EF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828</Characters>
  <Application>Microsoft Office Word</Application>
  <DocSecurity>0</DocSecurity>
  <Lines>92</Lines>
  <Paragraphs>82</Paragraphs>
  <ScaleCrop>false</ScaleCrop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GIDEJESUS</dc:creator>
  <cp:lastModifiedBy>DCADELINA</cp:lastModifiedBy>
  <cp:revision>2</cp:revision>
  <dcterms:created xsi:type="dcterms:W3CDTF">2019-10-11T13:21:00Z</dcterms:created>
  <dcterms:modified xsi:type="dcterms:W3CDTF">2019-10-11T15:32:00Z</dcterms:modified>
</cp:coreProperties>
</file>