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54E" w:rsidRDefault="00A7154E" w:rsidP="00A7154E">
      <w:pPr>
        <w:rPr>
          <w:sz w:val="22"/>
          <w:szCs w:val="22"/>
        </w:rPr>
      </w:pPr>
      <w:proofErr w:type="gramStart"/>
      <w:r w:rsidRPr="00A4185A">
        <w:rPr>
          <w:b/>
          <w:sz w:val="22"/>
          <w:szCs w:val="22"/>
        </w:rPr>
        <w:t>Supp</w:t>
      </w:r>
      <w:r>
        <w:rPr>
          <w:b/>
          <w:sz w:val="22"/>
          <w:szCs w:val="22"/>
        </w:rPr>
        <w:t>lementary</w:t>
      </w:r>
      <w:r w:rsidRPr="00A4185A">
        <w:rPr>
          <w:b/>
          <w:sz w:val="22"/>
          <w:szCs w:val="22"/>
        </w:rPr>
        <w:t xml:space="preserve"> Table S</w:t>
      </w:r>
      <w:r>
        <w:rPr>
          <w:b/>
          <w:sz w:val="22"/>
          <w:szCs w:val="22"/>
        </w:rPr>
        <w:t>3</w:t>
      </w:r>
      <w:r w:rsidRPr="00A4185A">
        <w:rPr>
          <w:sz w:val="22"/>
          <w:szCs w:val="22"/>
        </w:rPr>
        <w:t>.</w:t>
      </w:r>
      <w:proofErr w:type="gramEnd"/>
      <w:r w:rsidRPr="00A4185A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 xml:space="preserve">Pairwise </w:t>
      </w:r>
      <w:r w:rsidRPr="00A4185A">
        <w:rPr>
          <w:sz w:val="22"/>
          <w:szCs w:val="22"/>
        </w:rPr>
        <w:t>P</w:t>
      </w:r>
      <w:r>
        <w:rPr>
          <w:sz w:val="22"/>
          <w:szCs w:val="22"/>
        </w:rPr>
        <w:t xml:space="preserve">earson correlation coefficients </w:t>
      </w:r>
      <w:r w:rsidRPr="00A4185A">
        <w:rPr>
          <w:sz w:val="22"/>
          <w:szCs w:val="22"/>
        </w:rPr>
        <w:t>between different root growth and disease susceptibility traits</w:t>
      </w:r>
      <w:r>
        <w:rPr>
          <w:sz w:val="22"/>
          <w:szCs w:val="22"/>
        </w:rPr>
        <w:t xml:space="preserve"> in the low to high root area classes (RACs)</w:t>
      </w:r>
      <w:r w:rsidRPr="00A4185A">
        <w:rPr>
          <w:sz w:val="22"/>
          <w:szCs w:val="22"/>
        </w:rPr>
        <w:t>.</w:t>
      </w:r>
      <w:proofErr w:type="gramEnd"/>
      <w:r w:rsidRPr="00A4185A">
        <w:rPr>
          <w:sz w:val="22"/>
          <w:szCs w:val="22"/>
        </w:rPr>
        <w:t xml:space="preserve"> Lower triangle represents the correlation “r2” values</w:t>
      </w:r>
      <w:r>
        <w:rPr>
          <w:sz w:val="22"/>
          <w:szCs w:val="22"/>
        </w:rPr>
        <w:t xml:space="preserve">. The * indicates a significant correlation at </w:t>
      </w:r>
      <w:r w:rsidRPr="008E4881">
        <w:rPr>
          <w:i/>
          <w:sz w:val="22"/>
          <w:szCs w:val="22"/>
        </w:rPr>
        <w:t>p-value</w:t>
      </w:r>
      <w:r>
        <w:rPr>
          <w:sz w:val="22"/>
          <w:szCs w:val="22"/>
        </w:rPr>
        <w:t xml:space="preserve"> threshold &lt; 0.05</w:t>
      </w:r>
      <w:r w:rsidRPr="00A4185A">
        <w:rPr>
          <w:sz w:val="22"/>
          <w:szCs w:val="22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61"/>
        <w:gridCol w:w="733"/>
        <w:gridCol w:w="795"/>
        <w:gridCol w:w="801"/>
        <w:gridCol w:w="801"/>
        <w:gridCol w:w="733"/>
        <w:gridCol w:w="725"/>
        <w:gridCol w:w="767"/>
        <w:gridCol w:w="767"/>
        <w:gridCol w:w="806"/>
        <w:gridCol w:w="687"/>
      </w:tblGrid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Default="00A7154E" w:rsidP="00133454">
            <w:pPr>
              <w:rPr>
                <w:color w:val="000000"/>
                <w:sz w:val="20"/>
                <w:szCs w:val="20"/>
              </w:rPr>
            </w:pPr>
            <w:bookmarkStart w:id="0" w:name="_GoBack"/>
            <w:r w:rsidRPr="00200418">
              <w:rPr>
                <w:color w:val="000000"/>
                <w:sz w:val="20"/>
                <w:szCs w:val="20"/>
              </w:rPr>
              <w:t> </w:t>
            </w:r>
          </w:p>
          <w:p w:rsidR="00A7154E" w:rsidRPr="00200418" w:rsidRDefault="00A7154E" w:rsidP="0013345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Root Area Pre-Plant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Root Area Post-Plant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Avg. Roots per Node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Coarse Root Dry Mass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Fine Root Dry Mass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Total Root Dry Mass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Leaf Length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Shoot Length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Percent Lesion Length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SPAD</w:t>
            </w: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Root Area Pre-Plant</w:t>
            </w:r>
          </w:p>
        </w:tc>
        <w:tc>
          <w:tcPr>
            <w:tcW w:w="41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Root Area Post-Plant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0.88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Avg. Roots per Node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0.67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Coarse Root Dry Mass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0.80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0.86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0.39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Fine Root Dry Mass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0.62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0.79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0.54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Total Root Dry Mass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0.83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0.94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0.43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0.96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0.76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Leaf Length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-0.23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0.05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0.13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0.19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Shoot Length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0.78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0.71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0.40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0.56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0.78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0.68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:rsidR="00A7154E" w:rsidRPr="00200418" w:rsidRDefault="00A7154E" w:rsidP="00133454">
            <w:pPr>
              <w:jc w:val="right"/>
              <w:rPr>
                <w:color w:val="00B05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Percent Lesion Length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-0.70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-0.54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-0.35</w:t>
            </w:r>
          </w:p>
        </w:tc>
        <w:tc>
          <w:tcPr>
            <w:tcW w:w="456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-0.45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-0.58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-0.53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0.32</w:t>
            </w:r>
          </w:p>
        </w:tc>
        <w:tc>
          <w:tcPr>
            <w:tcW w:w="34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-0.82</w:t>
            </w:r>
            <w:r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A7154E" w:rsidRPr="00200418" w:rsidTr="00A7154E">
        <w:trPr>
          <w:trHeight w:val="20"/>
        </w:trPr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200418">
              <w:rPr>
                <w:b/>
                <w:bCs/>
                <w:color w:val="000000"/>
                <w:sz w:val="18"/>
                <w:szCs w:val="18"/>
              </w:rPr>
              <w:t>SPAD</w:t>
            </w:r>
          </w:p>
        </w:tc>
        <w:tc>
          <w:tcPr>
            <w:tcW w:w="41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-0.06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-0.20</w:t>
            </w:r>
          </w:p>
        </w:tc>
        <w:tc>
          <w:tcPr>
            <w:tcW w:w="45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0.12</w:t>
            </w:r>
          </w:p>
        </w:tc>
        <w:tc>
          <w:tcPr>
            <w:tcW w:w="4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0.23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0.22</w:t>
            </w:r>
          </w:p>
        </w:tc>
        <w:tc>
          <w:tcPr>
            <w:tcW w:w="3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3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0.65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A7154E" w:rsidRPr="00200418" w:rsidRDefault="00A7154E" w:rsidP="00133454">
            <w:pPr>
              <w:jc w:val="right"/>
              <w:rPr>
                <w:color w:val="000000"/>
                <w:sz w:val="20"/>
                <w:szCs w:val="20"/>
              </w:rPr>
            </w:pPr>
            <w:r w:rsidRPr="00200418">
              <w:rPr>
                <w:color w:val="000000"/>
                <w:sz w:val="20"/>
                <w:szCs w:val="20"/>
              </w:rPr>
              <w:t>1.00</w:t>
            </w:r>
          </w:p>
        </w:tc>
      </w:tr>
      <w:bookmarkEnd w:id="0"/>
    </w:tbl>
    <w:p w:rsidR="00A7154E" w:rsidRPr="00A4185A" w:rsidRDefault="00A7154E" w:rsidP="00A7154E">
      <w:pPr>
        <w:rPr>
          <w:sz w:val="22"/>
          <w:szCs w:val="22"/>
        </w:rPr>
      </w:pPr>
    </w:p>
    <w:p w:rsidR="00FE01A2" w:rsidRPr="00A7154E" w:rsidRDefault="00FE01A2" w:rsidP="00A7154E"/>
    <w:sectPr w:rsidR="00FE01A2" w:rsidRPr="00A715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9E"/>
    <w:rsid w:val="00044F38"/>
    <w:rsid w:val="00531A9E"/>
    <w:rsid w:val="00957D6B"/>
    <w:rsid w:val="00A7154E"/>
    <w:rsid w:val="00FB68E6"/>
    <w:rsid w:val="00FE0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1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861</Characters>
  <Application>Microsoft Office Word</Application>
  <DocSecurity>0</DocSecurity>
  <Lines>143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2019-12-14T13:27:00Z</dcterms:created>
  <dcterms:modified xsi:type="dcterms:W3CDTF">2019-12-14T13:27:00Z</dcterms:modified>
</cp:coreProperties>
</file>