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574" w:rsidRPr="00785574" w:rsidRDefault="00785574" w:rsidP="00785574">
      <w:pPr>
        <w:spacing w:line="400" w:lineRule="exact"/>
        <w:rPr>
          <w:rFonts w:ascii="Times New Roman" w:hAnsi="Times New Roman" w:cs="Times New Roman"/>
          <w:szCs w:val="21"/>
          <w:lang w:val="en-GB"/>
        </w:rPr>
      </w:pPr>
      <w:r w:rsidRPr="00785574">
        <w:rPr>
          <w:rFonts w:ascii="Times New Roman" w:hAnsi="Times New Roman" w:cs="Times New Roman"/>
          <w:b/>
          <w:szCs w:val="21"/>
          <w:lang w:val="en-GB"/>
        </w:rPr>
        <w:t xml:space="preserve">Table S4 </w:t>
      </w:r>
      <w:r w:rsidRPr="00785574">
        <w:rPr>
          <w:rFonts w:ascii="Times New Roman" w:hAnsi="Times New Roman" w:cs="Times New Roman"/>
          <w:szCs w:val="21"/>
          <w:lang w:val="en-GB"/>
        </w:rPr>
        <w:t xml:space="preserve">Putative R genes and </w:t>
      </w:r>
      <w:r w:rsidR="00C93CFF" w:rsidRPr="00C93CFF">
        <w:rPr>
          <w:rFonts w:ascii="Times New Roman" w:hAnsi="Times New Roman" w:cs="Times New Roman"/>
          <w:szCs w:val="21"/>
          <w:lang w:val="en-GB"/>
        </w:rPr>
        <w:t xml:space="preserve">genes encoding </w:t>
      </w:r>
      <w:r w:rsidRPr="00785574">
        <w:rPr>
          <w:rFonts w:ascii="Times New Roman" w:hAnsi="Times New Roman" w:cs="Times New Roman"/>
          <w:szCs w:val="21"/>
          <w:lang w:val="en-GB"/>
        </w:rPr>
        <w:t xml:space="preserve">TFs </w:t>
      </w:r>
      <w:r w:rsidR="00C93CFF" w:rsidRPr="00C93CFF">
        <w:rPr>
          <w:rFonts w:ascii="Times New Roman" w:hAnsi="Times New Roman" w:cs="Times New Roman"/>
          <w:szCs w:val="21"/>
          <w:lang w:val="en-GB"/>
        </w:rPr>
        <w:t>among the</w:t>
      </w:r>
      <w:r w:rsidRPr="00785574">
        <w:rPr>
          <w:rFonts w:ascii="Times New Roman" w:hAnsi="Times New Roman" w:cs="Times New Roman"/>
          <w:szCs w:val="21"/>
          <w:lang w:val="en-GB"/>
        </w:rPr>
        <w:t xml:space="preserve"> 96 DEGs</w:t>
      </w:r>
      <w:r w:rsidR="00DF01A3">
        <w:rPr>
          <w:rFonts w:ascii="Times New Roman" w:hAnsi="Times New Roman" w:cs="Times New Roman"/>
          <w:szCs w:val="21"/>
          <w:lang w:val="en-GB"/>
        </w:rPr>
        <w:t>.</w:t>
      </w:r>
      <w:bookmarkStart w:id="0" w:name="_GoBack"/>
      <w:bookmarkEnd w:id="0"/>
    </w:p>
    <w:tbl>
      <w:tblPr>
        <w:tblStyle w:val="3"/>
        <w:tblW w:w="139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134"/>
        <w:gridCol w:w="1985"/>
        <w:gridCol w:w="850"/>
        <w:gridCol w:w="7719"/>
      </w:tblGrid>
      <w:tr w:rsidR="00785574" w:rsidRPr="00785574" w:rsidTr="00E65B9A">
        <w:trPr>
          <w:trHeight w:hRule="exact" w:val="340"/>
        </w:trPr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Gene ID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Type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Family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Gene ID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Type</w:t>
            </w:r>
          </w:p>
        </w:tc>
        <w:tc>
          <w:tcPr>
            <w:tcW w:w="7719" w:type="dxa"/>
            <w:tcBorders>
              <w:top w:val="single" w:sz="12" w:space="0" w:color="auto"/>
              <w:bottom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Nr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Gh_A06G1144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AP2-EREB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BGI_novel_G000200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  <w:tcBorders>
              <w:top w:val="single" w:sz="12" w:space="0" w:color="auto"/>
            </w:tcBorders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Gh_A11G2091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MYB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BGI_novel_G000358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Gh_A12G1620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NAC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BGI_novel_G000414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Gh_D09G1659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MYB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BGI_novel_G000458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Gh_D13G0346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bHLH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BGI_novel_G001573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Gh_D09G1346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PLATZ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BGI_novel_G003923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Gh_A09G2473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C2H2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BGI_novel_G006536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Gh_D12G2494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AP2-EREBP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Gh_A01G0470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putative RING-H2 finger protein ATL19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Gh_A13G0307</w:t>
            </w:r>
          </w:p>
        </w:tc>
        <w:tc>
          <w:tcPr>
            <w:tcW w:w="708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TF</w:t>
            </w:r>
          </w:p>
        </w:tc>
        <w:tc>
          <w:tcPr>
            <w:tcW w:w="1134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bHLH</w:t>
            </w: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Gh_A04G0855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uncharacterized protein LOC108457923 isoform X2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arboreum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Gh_A06G1144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ethylene-responsive transcription factor 4-like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Gh_A11G2091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transcription repressor MYB5-like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arboreum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Gh_A12G1620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NAC domain-containing protein 100-like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Gh_D01G1550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lipase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Corchorus capsularis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Gh_D05G3615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hypothetical protein B456_009G443300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raimondii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Gh_D08G1656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MOB kinase activator-like 1A isoform X1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Gh_D09G1659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MYB-related protein 308-like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Gh_D09G1718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uncharacterized protein LOC105800125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raimondii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Gh_D11G0790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putative casein kinase II subunit beta-4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Gh_D12G2494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putative dehydration responsive element binding protein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785574" w:rsidRPr="00785574" w:rsidTr="00E65B9A">
        <w:trPr>
          <w:trHeight w:hRule="exact" w:val="340"/>
        </w:trPr>
        <w:tc>
          <w:tcPr>
            <w:tcW w:w="1555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708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134" w:type="dxa"/>
          </w:tcPr>
          <w:p w:rsidR="00785574" w:rsidRPr="00785574" w:rsidRDefault="00785574" w:rsidP="00785574">
            <w:pPr>
              <w:spacing w:line="400" w:lineRule="exac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Gh_Sca089655G01</w:t>
            </w:r>
          </w:p>
        </w:tc>
        <w:tc>
          <w:tcPr>
            <w:tcW w:w="850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PRG</w:t>
            </w:r>
          </w:p>
        </w:tc>
        <w:tc>
          <w:tcPr>
            <w:tcW w:w="7719" w:type="dxa"/>
          </w:tcPr>
          <w:p w:rsidR="00785574" w:rsidRPr="00785574" w:rsidRDefault="00785574" w:rsidP="00785574">
            <w:pPr>
              <w:rPr>
                <w:rFonts w:ascii="Times New Roman" w:hAnsi="Times New Roman" w:cs="Times New Roman"/>
                <w:lang w:val="en-GB"/>
              </w:rPr>
            </w:pPr>
            <w:r w:rsidRPr="00785574">
              <w:rPr>
                <w:rFonts w:ascii="Times New Roman" w:hAnsi="Times New Roman" w:cs="Times New Roman"/>
                <w:lang w:val="en-GB"/>
              </w:rPr>
              <w:t>uncharacterized protein LOC107949870 [</w:t>
            </w:r>
            <w:r w:rsidRPr="00785574">
              <w:rPr>
                <w:rFonts w:ascii="Times New Roman" w:hAnsi="Times New Roman" w:cs="Times New Roman"/>
                <w:i/>
                <w:lang w:val="en-GB"/>
              </w:rPr>
              <w:t>Gossypium hirsutum</w:t>
            </w:r>
            <w:r w:rsidRPr="00785574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</w:tbl>
    <w:p w:rsidR="00A70B80" w:rsidRPr="00785574" w:rsidRDefault="00A70B80"/>
    <w:sectPr w:rsidR="00A70B80" w:rsidRPr="00785574" w:rsidSect="007855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DFA" w:rsidRDefault="00E03DFA" w:rsidP="00785574">
      <w:r>
        <w:separator/>
      </w:r>
    </w:p>
  </w:endnote>
  <w:endnote w:type="continuationSeparator" w:id="0">
    <w:p w:rsidR="00E03DFA" w:rsidRDefault="00E03DFA" w:rsidP="0078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DFA" w:rsidRDefault="00E03DFA" w:rsidP="00785574">
      <w:r>
        <w:separator/>
      </w:r>
    </w:p>
  </w:footnote>
  <w:footnote w:type="continuationSeparator" w:id="0">
    <w:p w:rsidR="00E03DFA" w:rsidRDefault="00E03DFA" w:rsidP="00785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AE"/>
    <w:rsid w:val="00785574"/>
    <w:rsid w:val="00864DAE"/>
    <w:rsid w:val="00A70B80"/>
    <w:rsid w:val="00C93CFF"/>
    <w:rsid w:val="00DF01A3"/>
    <w:rsid w:val="00E03DFA"/>
    <w:rsid w:val="00E1218C"/>
    <w:rsid w:val="00E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B00BB0-5505-4B9D-AE08-3DC26E8B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5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55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5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5574"/>
    <w:rPr>
      <w:sz w:val="18"/>
      <w:szCs w:val="18"/>
    </w:rPr>
  </w:style>
  <w:style w:type="table" w:customStyle="1" w:styleId="3">
    <w:name w:val="网格型3"/>
    <w:basedOn w:val="a1"/>
    <w:next w:val="a5"/>
    <w:uiPriority w:val="39"/>
    <w:rsid w:val="0078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8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zhangyun</dc:creator>
  <cp:keywords/>
  <dc:description/>
  <cp:lastModifiedBy>zhangyun</cp:lastModifiedBy>
  <cp:revision>4</cp:revision>
  <dcterms:created xsi:type="dcterms:W3CDTF">2019-09-11T06:36:00Z</dcterms:created>
  <dcterms:modified xsi:type="dcterms:W3CDTF">2019-11-06T13:32:00Z</dcterms:modified>
</cp:coreProperties>
</file>