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567E8" w14:textId="41D8DBDB" w:rsidR="00AB14C8" w:rsidRDefault="00E74F72" w:rsidP="00E74F72">
      <w:pPr>
        <w:jc w:val="center"/>
      </w:pPr>
      <w:r>
        <w:rPr>
          <w:noProof/>
        </w:rPr>
        <w:drawing>
          <wp:inline distT="0" distB="0" distL="0" distR="0" wp14:anchorId="58F12F34" wp14:editId="35FEA84F">
            <wp:extent cx="3384550" cy="193103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72A83" w14:textId="36845089" w:rsidR="00E74F72" w:rsidRPr="00E83E7C" w:rsidRDefault="00E74F72" w:rsidP="00E83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7270487"/>
      <w:r w:rsidRPr="00E83E7C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717B7" w:rsidRPr="00E83E7C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E83E7C"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 w:rsidR="00A717B7" w:rsidRPr="00E83E7C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0"/>
      <w:r w:rsidRPr="00E83E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3E7C">
        <w:rPr>
          <w:rFonts w:ascii="Times New Roman" w:hAnsi="Times New Roman" w:cs="Times New Roman"/>
          <w:sz w:val="24"/>
          <w:szCs w:val="24"/>
        </w:rPr>
        <w:t>BOX fingerprinting of the screened bacterial isolates from sugarcane</w:t>
      </w:r>
      <w:r w:rsidR="0014401B" w:rsidRPr="00E83E7C">
        <w:rPr>
          <w:rFonts w:ascii="Times New Roman" w:hAnsi="Times New Roman" w:cs="Times New Roman"/>
          <w:sz w:val="24"/>
          <w:szCs w:val="24"/>
        </w:rPr>
        <w:t>.</w:t>
      </w:r>
      <w:r w:rsidRPr="00E83E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12579D" w14:textId="7DDB6CC5" w:rsidR="00E83E7C" w:rsidRDefault="00E83E7C" w:rsidP="00E83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3E7C">
        <w:rPr>
          <w:rFonts w:ascii="Times New Roman" w:hAnsi="Times New Roman" w:cs="Times New Roman"/>
          <w:sz w:val="24"/>
          <w:szCs w:val="24"/>
        </w:rPr>
        <w:t>Strain Codes: B1. CoY3, B2. CoY7, B3. CoY8, B4. CoA1, B5. CoA10, B6. AY6, B7. AY7, B8. AY8, B9. AN8, B10. AN11, B11. AN12, B12. BN5, B13. CY5, B14. CY9, B15. CY10, B16. CY11, B17. CA1, B18. CA6, B19. CA8, B20. CN13, B21. CN14 and B22. N1. M, molecular size marker from 100 bp</w:t>
      </w:r>
      <w:r w:rsidR="008A7D86">
        <w:rPr>
          <w:rFonts w:ascii="Times New Roman" w:hAnsi="Times New Roman" w:cs="Times New Roman"/>
          <w:sz w:val="24"/>
          <w:szCs w:val="24"/>
        </w:rPr>
        <w:t xml:space="preserve">- </w:t>
      </w:r>
      <w:r w:rsidRPr="00E83E7C">
        <w:rPr>
          <w:rFonts w:ascii="Times New Roman" w:hAnsi="Times New Roman" w:cs="Times New Roman"/>
          <w:sz w:val="24"/>
          <w:szCs w:val="24"/>
        </w:rPr>
        <w:t>5 kb (Takara).</w:t>
      </w:r>
    </w:p>
    <w:p w14:paraId="3F3EC3A2" w14:textId="77777777" w:rsidR="00E83E7C" w:rsidRPr="00E83E7C" w:rsidRDefault="00E83E7C" w:rsidP="00E83E7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B93BE" w14:textId="2A9F71AE" w:rsidR="00E74F72" w:rsidRDefault="00E74F72" w:rsidP="00E74F72">
      <w:pPr>
        <w:jc w:val="center"/>
      </w:pPr>
      <w:r>
        <w:rPr>
          <w:noProof/>
        </w:rPr>
        <w:drawing>
          <wp:inline distT="0" distB="0" distL="0" distR="0" wp14:anchorId="73B64041" wp14:editId="3B2C394F">
            <wp:extent cx="2572385" cy="26136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09171" w14:textId="0D22644D" w:rsidR="00E74F72" w:rsidRPr="00E83E7C" w:rsidRDefault="00E74F72" w:rsidP="00E83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37270507"/>
      <w:r w:rsidRPr="00E83E7C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717B7" w:rsidRPr="00E83E7C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E83E7C"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 w:rsidR="00A717B7" w:rsidRPr="00E83E7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401B" w:rsidRPr="00E83E7C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14401B" w:rsidRPr="00E83E7C">
        <w:rPr>
          <w:rFonts w:ascii="Times New Roman" w:hAnsi="Times New Roman" w:cs="Times New Roman"/>
          <w:sz w:val="24"/>
          <w:szCs w:val="24"/>
        </w:rPr>
        <w:t xml:space="preserve">ERIC-PCR </w:t>
      </w:r>
      <w:r w:rsidRPr="00E83E7C">
        <w:rPr>
          <w:rFonts w:ascii="Times New Roman" w:hAnsi="Times New Roman" w:cs="Times New Roman"/>
          <w:sz w:val="24"/>
          <w:szCs w:val="24"/>
        </w:rPr>
        <w:t xml:space="preserve">fingerprinting of </w:t>
      </w:r>
      <w:r w:rsidR="0014401B" w:rsidRPr="00E83E7C">
        <w:rPr>
          <w:rFonts w:ascii="Times New Roman" w:hAnsi="Times New Roman" w:cs="Times New Roman"/>
          <w:sz w:val="24"/>
          <w:szCs w:val="24"/>
        </w:rPr>
        <w:t>selected bacteria from sugarcane.</w:t>
      </w:r>
    </w:p>
    <w:p w14:paraId="7B6E9D49" w14:textId="728D6137" w:rsidR="00E83E7C" w:rsidRPr="00E83E7C" w:rsidRDefault="00E83E7C" w:rsidP="00E83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3E7C">
        <w:rPr>
          <w:rFonts w:ascii="Times New Roman" w:hAnsi="Times New Roman" w:cs="Times New Roman"/>
          <w:sz w:val="24"/>
          <w:szCs w:val="24"/>
        </w:rPr>
        <w:t>Strain Codes: B1. CoY3, B2. CoY7, B3. CoY8, B4. CoA1, B5. CoA10, B6. AY6, B7. AY7, B8. AY8, B9. AN8, B10. AN11, B11. AN12, B12. BN5, B13. CY5, B14. CY9, B15. CY10, B16. CY11, B17. CA1, B18. CA6, B19. CA8, B20. CN13, B21. CN14 and B22. N1. Without labelled gel lane</w:t>
      </w:r>
      <w:r w:rsidR="005F2EF0">
        <w:rPr>
          <w:rFonts w:ascii="Times New Roman" w:hAnsi="Times New Roman" w:cs="Times New Roman"/>
          <w:sz w:val="24"/>
          <w:szCs w:val="24"/>
        </w:rPr>
        <w:t>s</w:t>
      </w:r>
      <w:r w:rsidRPr="00E83E7C">
        <w:rPr>
          <w:rFonts w:ascii="Times New Roman" w:hAnsi="Times New Roman" w:cs="Times New Roman"/>
          <w:sz w:val="24"/>
          <w:szCs w:val="24"/>
        </w:rPr>
        <w:t xml:space="preserve"> </w:t>
      </w:r>
      <w:r w:rsidR="005F2EF0">
        <w:rPr>
          <w:rFonts w:ascii="Times New Roman" w:hAnsi="Times New Roman" w:cs="Times New Roman"/>
          <w:sz w:val="24"/>
          <w:szCs w:val="24"/>
        </w:rPr>
        <w:t>are</w:t>
      </w:r>
      <w:r w:rsidRPr="00E83E7C">
        <w:rPr>
          <w:rFonts w:ascii="Times New Roman" w:hAnsi="Times New Roman" w:cs="Times New Roman"/>
          <w:sz w:val="24"/>
          <w:szCs w:val="24"/>
        </w:rPr>
        <w:t xml:space="preserve"> not used in th</w:t>
      </w:r>
      <w:r w:rsidR="008A7D86">
        <w:rPr>
          <w:rFonts w:ascii="Times New Roman" w:hAnsi="Times New Roman" w:cs="Times New Roman"/>
          <w:sz w:val="24"/>
          <w:szCs w:val="24"/>
        </w:rPr>
        <w:t xml:space="preserve">is study. </w:t>
      </w:r>
    </w:p>
    <w:p w14:paraId="013EB53C" w14:textId="77777777" w:rsidR="00E74F72" w:rsidRDefault="00E74F72" w:rsidP="00E74F72">
      <w:pPr>
        <w:jc w:val="center"/>
      </w:pPr>
    </w:p>
    <w:sectPr w:rsidR="00E74F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3MTe1NDKxMLY0NLJQ0lEKTi0uzszPAymwrAUAdIJ/pSwAAAA="/>
  </w:docVars>
  <w:rsids>
    <w:rsidRoot w:val="00DF1A2B"/>
    <w:rsid w:val="0014401B"/>
    <w:rsid w:val="001D1DC2"/>
    <w:rsid w:val="005F2EF0"/>
    <w:rsid w:val="007E2D11"/>
    <w:rsid w:val="008A7D86"/>
    <w:rsid w:val="00A455AF"/>
    <w:rsid w:val="00A717B7"/>
    <w:rsid w:val="00AB14C8"/>
    <w:rsid w:val="00AB6B9C"/>
    <w:rsid w:val="00DC3B45"/>
    <w:rsid w:val="00DF1A2B"/>
    <w:rsid w:val="00E74F72"/>
    <w:rsid w:val="00E8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07E15"/>
  <w15:chartTrackingRefBased/>
  <w15:docId w15:val="{F2450FE5-F056-405C-8A63-64C41170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2020-04-07T15:39:00Z</dcterms:created>
  <dcterms:modified xsi:type="dcterms:W3CDTF">2020-04-15T15:17:00Z</dcterms:modified>
</cp:coreProperties>
</file>